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8CF83" w14:textId="77777777" w:rsidR="00F3528F" w:rsidRPr="00FF0D56" w:rsidRDefault="00F3528F" w:rsidP="00F3528F">
      <w:pPr>
        <w:pStyle w:val="Standard"/>
        <w:spacing w:after="0" w:line="240" w:lineRule="auto"/>
        <w:jc w:val="center"/>
        <w:rPr>
          <w:rFonts w:ascii="Times New Roman" w:eastAsia="MS Mincho" w:hAnsi="Times New Roman" w:cs="Times New Roman"/>
          <w:b/>
          <w:bCs/>
          <w:sz w:val="28"/>
          <w:szCs w:val="28"/>
          <w:lang w:val="ro-RO" w:eastAsia="ja-JP"/>
        </w:rPr>
      </w:pPr>
      <w:r w:rsidRPr="00FF0D56">
        <w:rPr>
          <w:rFonts w:ascii="Times New Roman" w:eastAsia="MS Mincho" w:hAnsi="Times New Roman" w:cs="Times New Roman"/>
          <w:b/>
          <w:bCs/>
          <w:sz w:val="28"/>
          <w:szCs w:val="28"/>
          <w:lang w:val="ro-RO" w:eastAsia="ja-JP"/>
        </w:rPr>
        <w:t>GUVERNUL REPUBLICII MOLDOVA</w:t>
      </w:r>
    </w:p>
    <w:p w14:paraId="6ACD8391" w14:textId="77777777" w:rsidR="00F3528F" w:rsidRPr="00FF0D56" w:rsidRDefault="00F3528F" w:rsidP="00F3528F">
      <w:pPr>
        <w:pStyle w:val="Standard"/>
        <w:spacing w:after="0" w:line="240" w:lineRule="auto"/>
        <w:jc w:val="center"/>
        <w:rPr>
          <w:rFonts w:ascii="Times New Roman" w:eastAsia="MS Mincho" w:hAnsi="Times New Roman" w:cs="Times New Roman"/>
          <w:sz w:val="28"/>
          <w:szCs w:val="28"/>
          <w:lang w:val="en-US" w:eastAsia="ja-JP"/>
        </w:rPr>
      </w:pPr>
    </w:p>
    <w:p w14:paraId="693D4D9B" w14:textId="77777777" w:rsidR="00F3528F" w:rsidRPr="00FF0D56" w:rsidRDefault="00F3528F" w:rsidP="00F3528F">
      <w:pPr>
        <w:pStyle w:val="Standard"/>
        <w:spacing w:after="0" w:line="240" w:lineRule="auto"/>
        <w:jc w:val="center"/>
        <w:rPr>
          <w:rFonts w:ascii="Times New Roman" w:eastAsia="MS Mincho" w:hAnsi="Times New Roman" w:cs="Times New Roman"/>
          <w:b/>
          <w:bCs/>
          <w:sz w:val="28"/>
          <w:szCs w:val="28"/>
          <w:lang w:val="ro-RO" w:eastAsia="ja-JP"/>
        </w:rPr>
      </w:pPr>
      <w:r w:rsidRPr="00FF0D56">
        <w:rPr>
          <w:rFonts w:ascii="Times New Roman" w:eastAsia="MS Mincho" w:hAnsi="Times New Roman" w:cs="Times New Roman"/>
          <w:b/>
          <w:bCs/>
          <w:sz w:val="28"/>
          <w:szCs w:val="28"/>
          <w:lang w:val="ro-RO" w:eastAsia="ja-JP"/>
        </w:rPr>
        <w:t>HOTĂRÎRE</w:t>
      </w:r>
    </w:p>
    <w:p w14:paraId="6FD71DEE" w14:textId="77777777" w:rsidR="00F3528F" w:rsidRPr="00FF0D56" w:rsidRDefault="00F3528F" w:rsidP="00F3528F">
      <w:pPr>
        <w:pStyle w:val="Standard"/>
        <w:spacing w:after="0" w:line="240" w:lineRule="auto"/>
        <w:jc w:val="center"/>
        <w:rPr>
          <w:rFonts w:ascii="Times New Roman" w:eastAsia="MS Mincho" w:hAnsi="Times New Roman" w:cs="Times New Roman"/>
          <w:sz w:val="28"/>
          <w:szCs w:val="28"/>
          <w:lang w:val="en-US" w:eastAsia="ja-JP"/>
        </w:rPr>
      </w:pPr>
    </w:p>
    <w:p w14:paraId="2AA41F82" w14:textId="77777777" w:rsidR="00F3528F" w:rsidRPr="00FF0D56" w:rsidRDefault="00F3528F" w:rsidP="00F3528F">
      <w:pPr>
        <w:pStyle w:val="Standard"/>
        <w:spacing w:after="0" w:line="240" w:lineRule="auto"/>
        <w:jc w:val="center"/>
        <w:rPr>
          <w:rFonts w:ascii="Times New Roman" w:eastAsia="MS Mincho" w:hAnsi="Times New Roman" w:cs="Times New Roman"/>
          <w:b/>
          <w:bCs/>
          <w:sz w:val="28"/>
          <w:szCs w:val="28"/>
          <w:lang w:val="ro-RO" w:eastAsia="ja-JP"/>
        </w:rPr>
      </w:pPr>
      <w:r w:rsidRPr="00FF0D56">
        <w:rPr>
          <w:rFonts w:ascii="Times New Roman" w:eastAsia="MS Mincho" w:hAnsi="Times New Roman" w:cs="Times New Roman"/>
          <w:b/>
          <w:bCs/>
          <w:sz w:val="28"/>
          <w:szCs w:val="28"/>
          <w:lang w:val="ro-RO" w:eastAsia="ja-JP"/>
        </w:rPr>
        <w:t>nr.          din                                2017</w:t>
      </w:r>
    </w:p>
    <w:p w14:paraId="7559955E" w14:textId="77777777" w:rsidR="00F3528F" w:rsidRPr="0048770E" w:rsidRDefault="00F3528F" w:rsidP="00F3528F">
      <w:pPr>
        <w:pStyle w:val="Standard"/>
        <w:spacing w:after="0" w:line="240" w:lineRule="auto"/>
        <w:jc w:val="center"/>
        <w:rPr>
          <w:rFonts w:ascii="Times New Roman" w:eastAsia="MS Mincho" w:hAnsi="Times New Roman" w:cs="Times New Roman"/>
          <w:sz w:val="26"/>
          <w:szCs w:val="26"/>
          <w:lang w:val="ro-RO" w:eastAsia="ja-JP"/>
        </w:rPr>
      </w:pPr>
    </w:p>
    <w:p w14:paraId="08C41A82" w14:textId="77777777" w:rsidR="00B00E18" w:rsidRPr="00A01DA1" w:rsidRDefault="00F3528F" w:rsidP="00F3528F">
      <w:pPr>
        <w:pStyle w:val="Standard"/>
        <w:spacing w:after="0" w:line="240" w:lineRule="auto"/>
        <w:jc w:val="center"/>
        <w:rPr>
          <w:rFonts w:ascii="Times New Roman" w:eastAsia="MS Mincho" w:hAnsi="Times New Roman" w:cs="Times New Roman"/>
          <w:b/>
          <w:bCs/>
          <w:color w:val="000000" w:themeColor="text1"/>
          <w:sz w:val="28"/>
          <w:szCs w:val="28"/>
          <w:lang w:val="ro-RO" w:eastAsia="ja-JP"/>
        </w:rPr>
      </w:pPr>
      <w:r w:rsidRPr="00A01DA1">
        <w:rPr>
          <w:rFonts w:ascii="Times New Roman" w:eastAsia="MS Mincho" w:hAnsi="Times New Roman" w:cs="Times New Roman"/>
          <w:b/>
          <w:bCs/>
          <w:color w:val="000000" w:themeColor="text1"/>
          <w:sz w:val="28"/>
          <w:szCs w:val="28"/>
          <w:lang w:val="ro-RO" w:eastAsia="ja-JP"/>
        </w:rPr>
        <w:t xml:space="preserve">Pentru aprobarea Planului </w:t>
      </w:r>
      <w:r w:rsidR="00370E7E" w:rsidRPr="00A01DA1">
        <w:rPr>
          <w:rFonts w:ascii="Times New Roman" w:eastAsia="MS Mincho" w:hAnsi="Times New Roman" w:cs="Times New Roman"/>
          <w:b/>
          <w:bCs/>
          <w:color w:val="000000" w:themeColor="text1"/>
          <w:sz w:val="28"/>
          <w:szCs w:val="28"/>
          <w:lang w:val="ro-RO" w:eastAsia="ja-JP"/>
        </w:rPr>
        <w:t xml:space="preserve">general </w:t>
      </w:r>
      <w:r w:rsidRPr="00A01DA1">
        <w:rPr>
          <w:rFonts w:ascii="Times New Roman" w:eastAsia="MS Mincho" w:hAnsi="Times New Roman" w:cs="Times New Roman"/>
          <w:b/>
          <w:bCs/>
          <w:color w:val="000000" w:themeColor="text1"/>
          <w:sz w:val="28"/>
          <w:szCs w:val="28"/>
          <w:lang w:val="ro-RO" w:eastAsia="ja-JP"/>
        </w:rPr>
        <w:t xml:space="preserve">de gestionare a crizelor </w:t>
      </w:r>
    </w:p>
    <w:p w14:paraId="66399B4E" w14:textId="77777777" w:rsidR="00F3528F" w:rsidRPr="00A01DA1" w:rsidRDefault="00F3528F" w:rsidP="00F3528F">
      <w:pPr>
        <w:pStyle w:val="Standard"/>
        <w:spacing w:after="0" w:line="240" w:lineRule="auto"/>
        <w:jc w:val="center"/>
        <w:rPr>
          <w:rFonts w:ascii="Times New Roman" w:eastAsia="MS Mincho" w:hAnsi="Times New Roman" w:cs="Times New Roman"/>
          <w:b/>
          <w:bCs/>
          <w:color w:val="000000" w:themeColor="text1"/>
          <w:sz w:val="28"/>
          <w:szCs w:val="28"/>
          <w:lang w:val="ro-RO" w:eastAsia="ja-JP"/>
        </w:rPr>
      </w:pPr>
      <w:r w:rsidRPr="00A01DA1">
        <w:rPr>
          <w:rFonts w:ascii="Times New Roman" w:eastAsia="MS Mincho" w:hAnsi="Times New Roman" w:cs="Times New Roman"/>
          <w:b/>
          <w:bCs/>
          <w:color w:val="000000" w:themeColor="text1"/>
          <w:sz w:val="28"/>
          <w:szCs w:val="28"/>
          <w:lang w:val="ro-RO" w:eastAsia="ja-JP"/>
        </w:rPr>
        <w:t xml:space="preserve">în sectorul alimentelor și furajelor </w:t>
      </w:r>
    </w:p>
    <w:p w14:paraId="4B07F460" w14:textId="77777777" w:rsidR="00B412E6" w:rsidRPr="00A01DA1" w:rsidRDefault="00B412E6" w:rsidP="00B412E6">
      <w:pPr>
        <w:pStyle w:val="Standard"/>
        <w:spacing w:after="0" w:line="240" w:lineRule="auto"/>
        <w:jc w:val="center"/>
        <w:rPr>
          <w:rFonts w:ascii="Times New Roman" w:eastAsia="MS Mincho" w:hAnsi="Times New Roman" w:cs="Times New Roman"/>
          <w:b/>
          <w:bCs/>
          <w:color w:val="000000" w:themeColor="text1"/>
          <w:sz w:val="28"/>
          <w:szCs w:val="28"/>
          <w:lang w:val="ro-RO" w:eastAsia="ja-JP"/>
        </w:rPr>
      </w:pPr>
    </w:p>
    <w:p w14:paraId="0B36D614" w14:textId="77777777" w:rsidR="00B412E6" w:rsidRPr="00A01DA1" w:rsidRDefault="00B412E6" w:rsidP="00B412E6">
      <w:pPr>
        <w:pStyle w:val="Standard"/>
        <w:spacing w:after="0" w:line="240" w:lineRule="auto"/>
        <w:ind w:firstLine="708"/>
        <w:jc w:val="both"/>
        <w:rPr>
          <w:rFonts w:ascii="Times New Roman" w:eastAsia="MS Mincho" w:hAnsi="Times New Roman" w:cs="Times New Roman"/>
          <w:bCs/>
          <w:color w:val="000000" w:themeColor="text1"/>
          <w:sz w:val="28"/>
          <w:szCs w:val="28"/>
          <w:lang w:val="ro-RO" w:eastAsia="ja-JP"/>
        </w:rPr>
      </w:pPr>
      <w:r w:rsidRPr="00A01DA1">
        <w:rPr>
          <w:rFonts w:ascii="Times New Roman" w:eastAsia="MS Mincho" w:hAnsi="Times New Roman" w:cs="Times New Roman"/>
          <w:bCs/>
          <w:color w:val="000000" w:themeColor="text1"/>
          <w:sz w:val="28"/>
          <w:szCs w:val="28"/>
          <w:lang w:val="ro-RO" w:eastAsia="ja-JP"/>
        </w:rPr>
        <w:t xml:space="preserve">În scopul realizării prevederilor </w:t>
      </w:r>
      <w:r w:rsidRPr="00A01DA1">
        <w:rPr>
          <w:rFonts w:ascii="Times New Roman" w:eastAsia="MS Mincho" w:hAnsi="Times New Roman" w:cs="Times New Roman"/>
          <w:bCs/>
          <w:color w:val="000000" w:themeColor="text1"/>
          <w:sz w:val="28"/>
          <w:szCs w:val="28"/>
          <w:lang w:val="en-US" w:eastAsia="ja-JP"/>
        </w:rPr>
        <w:t>Legii nr. 75 din  12 aprilie 2013</w:t>
      </w:r>
      <w:r w:rsidRPr="00A01DA1">
        <w:rPr>
          <w:rFonts w:ascii="Times New Roman" w:eastAsia="MS Mincho" w:hAnsi="Times New Roman" w:cs="Times New Roman"/>
          <w:bCs/>
          <w:color w:val="000000" w:themeColor="text1"/>
          <w:sz w:val="28"/>
          <w:szCs w:val="28"/>
          <w:lang w:val="ro-RO" w:eastAsia="ja-JP"/>
        </w:rPr>
        <w:t xml:space="preserve"> </w:t>
      </w:r>
      <w:r w:rsidRPr="00A01DA1">
        <w:rPr>
          <w:rFonts w:ascii="Times New Roman" w:eastAsia="MS Mincho" w:hAnsi="Times New Roman" w:cs="Times New Roman"/>
          <w:bCs/>
          <w:color w:val="000000" w:themeColor="text1"/>
          <w:sz w:val="28"/>
          <w:szCs w:val="28"/>
          <w:lang w:val="en-US" w:eastAsia="ja-JP"/>
        </w:rPr>
        <w:t xml:space="preserve">cu privire la ratificarea Acordului dintre Republica Moldova şi Uniunea Europeană de stabilire a cadrului pentru participarea Republicii Moldova la operaţiunile Uniunii Europene de gestionare a crizelor </w:t>
      </w:r>
      <w:r w:rsidRPr="00A01DA1">
        <w:rPr>
          <w:rFonts w:ascii="Times New Roman" w:eastAsia="MS Mincho" w:hAnsi="Times New Roman" w:cs="Times New Roman"/>
          <w:bCs/>
          <w:color w:val="000000" w:themeColor="text1"/>
          <w:sz w:val="28"/>
          <w:szCs w:val="28"/>
          <w:lang w:val="ro-RO" w:eastAsia="ja-JP"/>
        </w:rPr>
        <w:t>alimentelor (Monitorul Oficial al Republicii Moldova, 2012 nr. 119-121, art. 366), art. 14 din Legea nr. 50 din 28 martie 2013 cu privire la controalele oficiale pentru verificarea  conformităţii cu legislaţia privind hrana pentru animale şi produsele alimentare şi cu normele de sănătate şi de bunăstare a animalelor (Monitorul Oficial al Republicii Moldova, 2013, nr. 122-124, art. 383), cu modificările ulterioare, art. 3</w:t>
      </w:r>
      <w:r w:rsidRPr="00A01DA1">
        <w:rPr>
          <w:rFonts w:ascii="Times New Roman" w:eastAsia="MS Mincho" w:hAnsi="Times New Roman" w:cs="Times New Roman"/>
          <w:bCs/>
          <w:color w:val="000000" w:themeColor="text1"/>
          <w:sz w:val="28"/>
          <w:szCs w:val="28"/>
          <w:vertAlign w:val="superscript"/>
          <w:lang w:val="ro-RO" w:eastAsia="ja-JP"/>
        </w:rPr>
        <w:t>1</w:t>
      </w:r>
      <w:r w:rsidRPr="00A01DA1">
        <w:rPr>
          <w:rFonts w:ascii="Times New Roman" w:eastAsia="MS Mincho" w:hAnsi="Times New Roman" w:cs="Times New Roman"/>
          <w:bCs/>
          <w:color w:val="000000" w:themeColor="text1"/>
          <w:sz w:val="28"/>
          <w:szCs w:val="28"/>
          <w:lang w:val="ro-RO" w:eastAsia="ja-JP"/>
        </w:rPr>
        <w:t xml:space="preserve"> din Legea nr. </w:t>
      </w:r>
      <w:r w:rsidRPr="00A01DA1">
        <w:rPr>
          <w:rFonts w:ascii="Times New Roman" w:eastAsia="MS Mincho" w:hAnsi="Times New Roman" w:cs="Times New Roman"/>
          <w:bCs/>
          <w:color w:val="000000" w:themeColor="text1"/>
          <w:sz w:val="28"/>
          <w:szCs w:val="28"/>
          <w:lang w:val="en-US" w:eastAsia="ja-JP"/>
        </w:rPr>
        <w:t>131 din 08 iunie 2012 privind controlul de stat asupra activităţii de întreprinzător (Monitorul Oficial al Republicii Moldova, 2012, nr. 181-184, art. 595), cu modificările şi completările ulterioare,</w:t>
      </w:r>
      <w:r w:rsidRPr="00A01DA1">
        <w:rPr>
          <w:rFonts w:ascii="Times New Roman" w:eastAsia="MS Mincho" w:hAnsi="Times New Roman" w:cs="Times New Roman"/>
          <w:bCs/>
          <w:color w:val="000000" w:themeColor="text1"/>
          <w:sz w:val="28"/>
          <w:szCs w:val="28"/>
          <w:lang w:val="ro-RO" w:eastAsia="ja-JP"/>
        </w:rPr>
        <w:t xml:space="preserve"> art. 2 al Legii 78-XV din 18 martie 2004 privind produsele alimentare (Monitorul Oficial al Republicii Moldova, 2004, nr. 83-87, art. 431), cu modificările și completările ulterioare și art. 19</w:t>
      </w:r>
      <w:r w:rsidRPr="00A01DA1">
        <w:rPr>
          <w:rFonts w:ascii="Times New Roman" w:eastAsia="MS Mincho" w:hAnsi="Times New Roman" w:cs="Times New Roman"/>
          <w:bCs/>
          <w:color w:val="000000" w:themeColor="text1"/>
          <w:sz w:val="28"/>
          <w:szCs w:val="28"/>
          <w:vertAlign w:val="superscript"/>
          <w:lang w:val="ro-RO" w:eastAsia="ja-JP"/>
        </w:rPr>
        <w:t>3</w:t>
      </w:r>
      <w:r w:rsidRPr="00A01DA1">
        <w:rPr>
          <w:rFonts w:ascii="Times New Roman" w:eastAsia="MS Mincho" w:hAnsi="Times New Roman" w:cs="Times New Roman"/>
          <w:bCs/>
          <w:color w:val="000000" w:themeColor="text1"/>
          <w:sz w:val="28"/>
          <w:szCs w:val="28"/>
          <w:lang w:val="ro-RO" w:eastAsia="ja-JP"/>
        </w:rPr>
        <w:t xml:space="preserve"> al Legii nr. 113 din 18 mai 2012 cu privire la stabilirea principiilor şi a cerinţelor generale ale legislaţiei privind siguranţa alimentelor (Monitorul Oficial al Republicii Moldova, 2012 nr. 143-148, art. 467), cu modificările și completările ulterioare, Guvernul HOTĂRĂŞTE:</w:t>
      </w:r>
    </w:p>
    <w:p w14:paraId="51BF7084" w14:textId="77777777" w:rsidR="00B412E6" w:rsidRPr="00A01DA1" w:rsidRDefault="00B412E6" w:rsidP="00CA5566">
      <w:pPr>
        <w:pStyle w:val="Standard"/>
        <w:spacing w:after="0" w:line="240" w:lineRule="auto"/>
        <w:ind w:firstLine="708"/>
        <w:jc w:val="both"/>
        <w:rPr>
          <w:rFonts w:ascii="Times New Roman" w:eastAsia="MS Mincho" w:hAnsi="Times New Roman" w:cs="Times New Roman"/>
          <w:bCs/>
          <w:color w:val="000000" w:themeColor="text1"/>
          <w:sz w:val="28"/>
          <w:szCs w:val="28"/>
          <w:lang w:val="ro-RO" w:eastAsia="ja-JP"/>
        </w:rPr>
      </w:pPr>
      <w:r w:rsidRPr="00A01DA1">
        <w:rPr>
          <w:rFonts w:ascii="Times New Roman" w:eastAsia="MS Mincho" w:hAnsi="Times New Roman" w:cs="Times New Roman"/>
          <w:bCs/>
          <w:color w:val="000000" w:themeColor="text1"/>
          <w:sz w:val="28"/>
          <w:szCs w:val="28"/>
          <w:lang w:val="ro-RO" w:eastAsia="ja-JP"/>
        </w:rPr>
        <w:t>1. S</w:t>
      </w:r>
      <w:r w:rsidR="00020DEF" w:rsidRPr="00A01DA1">
        <w:rPr>
          <w:rFonts w:ascii="Times New Roman" w:eastAsia="MS Mincho" w:hAnsi="Times New Roman" w:cs="Times New Roman"/>
          <w:bCs/>
          <w:color w:val="000000" w:themeColor="text1"/>
          <w:sz w:val="28"/>
          <w:szCs w:val="28"/>
          <w:lang w:val="ro-RO" w:eastAsia="ja-JP"/>
        </w:rPr>
        <w:t xml:space="preserve">e aprobă Planul </w:t>
      </w:r>
      <w:r w:rsidR="00370E7E" w:rsidRPr="00A01DA1">
        <w:rPr>
          <w:rFonts w:ascii="Times New Roman" w:eastAsia="MS Mincho" w:hAnsi="Times New Roman" w:cs="Times New Roman"/>
          <w:bCs/>
          <w:color w:val="000000" w:themeColor="text1"/>
          <w:sz w:val="28"/>
          <w:szCs w:val="28"/>
          <w:lang w:val="ro-RO" w:eastAsia="ja-JP"/>
        </w:rPr>
        <w:t xml:space="preserve">general </w:t>
      </w:r>
      <w:r w:rsidR="00020DEF" w:rsidRPr="00A01DA1">
        <w:rPr>
          <w:rFonts w:ascii="Times New Roman" w:eastAsia="MS Mincho" w:hAnsi="Times New Roman" w:cs="Times New Roman"/>
          <w:bCs/>
          <w:color w:val="000000" w:themeColor="text1"/>
          <w:sz w:val="28"/>
          <w:szCs w:val="28"/>
          <w:lang w:val="ro-RO" w:eastAsia="ja-JP"/>
        </w:rPr>
        <w:t>de gestionare a</w:t>
      </w:r>
      <w:r w:rsidRPr="00A01DA1">
        <w:rPr>
          <w:rFonts w:ascii="Times New Roman" w:eastAsia="MS Mincho" w:hAnsi="Times New Roman" w:cs="Times New Roman"/>
          <w:bCs/>
          <w:color w:val="000000" w:themeColor="text1"/>
          <w:sz w:val="28"/>
          <w:szCs w:val="28"/>
          <w:lang w:val="ro-RO" w:eastAsia="ja-JP"/>
        </w:rPr>
        <w:t xml:space="preserve"> crizelor în sectorul alimentelor și furajelor (se anexează).</w:t>
      </w:r>
    </w:p>
    <w:p w14:paraId="384C5B16" w14:textId="77777777" w:rsidR="00B412E6" w:rsidRPr="00A01DA1" w:rsidRDefault="00B412E6" w:rsidP="00CA5566">
      <w:pPr>
        <w:pStyle w:val="Standard"/>
        <w:spacing w:after="0" w:line="240" w:lineRule="auto"/>
        <w:ind w:firstLine="708"/>
        <w:jc w:val="both"/>
        <w:rPr>
          <w:rFonts w:ascii="Times New Roman" w:eastAsia="MS Mincho" w:hAnsi="Times New Roman" w:cs="Times New Roman"/>
          <w:bCs/>
          <w:color w:val="000000" w:themeColor="text1"/>
          <w:sz w:val="28"/>
          <w:szCs w:val="28"/>
          <w:lang w:val="ro-RO" w:eastAsia="ja-JP"/>
        </w:rPr>
      </w:pPr>
      <w:r w:rsidRPr="00A01DA1">
        <w:rPr>
          <w:rFonts w:ascii="Times New Roman" w:eastAsia="MS Mincho" w:hAnsi="Times New Roman" w:cs="Times New Roman"/>
          <w:bCs/>
          <w:color w:val="000000" w:themeColor="text1"/>
          <w:sz w:val="28"/>
          <w:szCs w:val="28"/>
          <w:lang w:val="ro-RO" w:eastAsia="ja-JP"/>
        </w:rPr>
        <w:t>2. Controlul asupra executării prezentei hotărîri se pune în sarcina  Agenţiei Naţională pentru Siguranţa Alimentelor.</w:t>
      </w:r>
    </w:p>
    <w:p w14:paraId="644F1A61" w14:textId="77777777" w:rsidR="00B412E6" w:rsidRPr="00A01DA1" w:rsidRDefault="00425156" w:rsidP="00B412E6">
      <w:pPr>
        <w:pStyle w:val="Standard"/>
        <w:spacing w:after="0" w:line="240" w:lineRule="auto"/>
        <w:jc w:val="center"/>
        <w:rPr>
          <w:rFonts w:ascii="Times New Roman" w:eastAsia="MS Mincho" w:hAnsi="Times New Roman" w:cs="Times New Roman"/>
          <w:b/>
          <w:bCs/>
          <w:color w:val="000000" w:themeColor="text1"/>
          <w:sz w:val="28"/>
          <w:szCs w:val="28"/>
          <w:lang w:val="en-US" w:eastAsia="ja-JP"/>
        </w:rPr>
      </w:pPr>
      <w:r w:rsidRPr="00A01DA1">
        <w:rPr>
          <w:rFonts w:ascii="Times New Roman" w:eastAsia="MS Mincho" w:hAnsi="Times New Roman" w:cs="Times New Roman"/>
          <w:b/>
          <w:bCs/>
          <w:color w:val="000000" w:themeColor="text1"/>
          <w:sz w:val="28"/>
          <w:szCs w:val="28"/>
          <w:lang w:val="en-US" w:eastAsia="ja-JP"/>
        </w:rPr>
        <w:t xml:space="preserve">      </w:t>
      </w:r>
      <w:r w:rsidR="00B412E6" w:rsidRPr="00A01DA1">
        <w:rPr>
          <w:rFonts w:ascii="Times New Roman" w:eastAsia="MS Mincho" w:hAnsi="Times New Roman" w:cs="Times New Roman"/>
          <w:b/>
          <w:bCs/>
          <w:color w:val="000000" w:themeColor="text1"/>
          <w:sz w:val="28"/>
          <w:szCs w:val="28"/>
          <w:lang w:val="en-US" w:eastAsia="ja-JP"/>
        </w:rPr>
        <w:t xml:space="preserve"> </w:t>
      </w:r>
    </w:p>
    <w:p w14:paraId="49B3EEB4" w14:textId="77777777" w:rsidR="00B412E6" w:rsidRPr="00A01DA1" w:rsidRDefault="00B412E6" w:rsidP="00425156">
      <w:pPr>
        <w:pStyle w:val="Standard"/>
        <w:spacing w:after="0" w:line="240" w:lineRule="auto"/>
        <w:jc w:val="center"/>
        <w:rPr>
          <w:rFonts w:ascii="Times New Roman" w:eastAsia="MS Mincho" w:hAnsi="Times New Roman" w:cs="Times New Roman"/>
          <w:b/>
          <w:bCs/>
          <w:color w:val="000000" w:themeColor="text1"/>
          <w:sz w:val="28"/>
          <w:szCs w:val="28"/>
          <w:lang w:val="en-US" w:eastAsia="ja-JP"/>
        </w:rPr>
      </w:pPr>
      <w:r w:rsidRPr="00A01DA1">
        <w:rPr>
          <w:rFonts w:ascii="Times New Roman" w:eastAsia="MS Mincho" w:hAnsi="Times New Roman" w:cs="Times New Roman"/>
          <w:b/>
          <w:bCs/>
          <w:color w:val="000000" w:themeColor="text1"/>
          <w:sz w:val="28"/>
          <w:szCs w:val="28"/>
          <w:lang w:val="en-US" w:eastAsia="ja-JP"/>
        </w:rPr>
        <w:t xml:space="preserve">       Prim-ministru</w:t>
      </w:r>
      <w:r w:rsidRPr="00A01DA1">
        <w:rPr>
          <w:rFonts w:ascii="Times New Roman" w:eastAsia="MS Mincho" w:hAnsi="Times New Roman" w:cs="Times New Roman"/>
          <w:b/>
          <w:bCs/>
          <w:color w:val="000000" w:themeColor="text1"/>
          <w:sz w:val="28"/>
          <w:szCs w:val="28"/>
          <w:lang w:val="en-US" w:eastAsia="ja-JP"/>
        </w:rPr>
        <w:tab/>
      </w:r>
      <w:r w:rsidR="00B433B2" w:rsidRPr="00A01DA1">
        <w:rPr>
          <w:rFonts w:ascii="Times New Roman" w:eastAsia="MS Mincho" w:hAnsi="Times New Roman" w:cs="Times New Roman"/>
          <w:b/>
          <w:bCs/>
          <w:color w:val="000000" w:themeColor="text1"/>
          <w:sz w:val="28"/>
          <w:szCs w:val="28"/>
          <w:lang w:val="en-US" w:eastAsia="ja-JP"/>
        </w:rPr>
        <w:tab/>
      </w:r>
      <w:r w:rsidR="00B433B2" w:rsidRPr="00A01DA1">
        <w:rPr>
          <w:rFonts w:ascii="Times New Roman" w:eastAsia="MS Mincho" w:hAnsi="Times New Roman" w:cs="Times New Roman"/>
          <w:b/>
          <w:bCs/>
          <w:color w:val="000000" w:themeColor="text1"/>
          <w:sz w:val="28"/>
          <w:szCs w:val="28"/>
          <w:lang w:val="en-US" w:eastAsia="ja-JP"/>
        </w:rPr>
        <w:tab/>
      </w:r>
      <w:r w:rsidR="00B433B2" w:rsidRPr="00A01DA1">
        <w:rPr>
          <w:rFonts w:ascii="Times New Roman" w:eastAsia="MS Mincho" w:hAnsi="Times New Roman" w:cs="Times New Roman"/>
          <w:b/>
          <w:bCs/>
          <w:color w:val="000000" w:themeColor="text1"/>
          <w:sz w:val="28"/>
          <w:szCs w:val="28"/>
          <w:lang w:val="en-US" w:eastAsia="ja-JP"/>
        </w:rPr>
        <w:tab/>
      </w:r>
      <w:r w:rsidR="00B433B2" w:rsidRPr="00A01DA1">
        <w:rPr>
          <w:rFonts w:ascii="Times New Roman" w:eastAsia="MS Mincho" w:hAnsi="Times New Roman" w:cs="Times New Roman"/>
          <w:b/>
          <w:bCs/>
          <w:color w:val="000000" w:themeColor="text1"/>
          <w:sz w:val="28"/>
          <w:szCs w:val="28"/>
          <w:lang w:val="en-US" w:eastAsia="ja-JP"/>
        </w:rPr>
        <w:tab/>
      </w:r>
      <w:r w:rsidR="00B433B2" w:rsidRPr="00A01DA1">
        <w:rPr>
          <w:rFonts w:ascii="Times New Roman" w:eastAsia="MS Mincho" w:hAnsi="Times New Roman" w:cs="Times New Roman"/>
          <w:b/>
          <w:bCs/>
          <w:color w:val="000000" w:themeColor="text1"/>
          <w:sz w:val="28"/>
          <w:szCs w:val="28"/>
          <w:lang w:val="en-US" w:eastAsia="ja-JP"/>
        </w:rPr>
        <w:tab/>
        <w:t xml:space="preserve">               Pavel FILIP</w:t>
      </w:r>
      <w:r w:rsidR="00425156" w:rsidRPr="00A01DA1">
        <w:rPr>
          <w:rFonts w:ascii="Times New Roman" w:eastAsia="MS Mincho" w:hAnsi="Times New Roman" w:cs="Times New Roman"/>
          <w:b/>
          <w:bCs/>
          <w:color w:val="000000" w:themeColor="text1"/>
          <w:sz w:val="28"/>
          <w:szCs w:val="28"/>
          <w:lang w:val="ro-RO" w:eastAsia="ja-JP"/>
        </w:rPr>
        <w:t xml:space="preserve">      </w:t>
      </w:r>
    </w:p>
    <w:p w14:paraId="16D945B6" w14:textId="77777777" w:rsidR="00A30408" w:rsidRPr="00A01DA1" w:rsidRDefault="00B433B2" w:rsidP="00B433B2">
      <w:pPr>
        <w:pStyle w:val="ad"/>
        <w:rPr>
          <w:rFonts w:ascii="Times New Roman" w:hAnsi="Times New Roman" w:cs="Times New Roman"/>
          <w:color w:val="000000" w:themeColor="text1"/>
          <w:sz w:val="24"/>
          <w:szCs w:val="24"/>
          <w:lang w:val="ro-RO" w:eastAsia="ja-JP"/>
        </w:rPr>
      </w:pPr>
      <w:r w:rsidRPr="00A01DA1">
        <w:rPr>
          <w:rFonts w:ascii="Times New Roman" w:hAnsi="Times New Roman" w:cs="Times New Roman"/>
          <w:color w:val="000000" w:themeColor="text1"/>
          <w:sz w:val="24"/>
          <w:szCs w:val="24"/>
          <w:lang w:val="ro-RO" w:eastAsia="ja-JP"/>
        </w:rPr>
        <w:t xml:space="preserve">         </w:t>
      </w:r>
    </w:p>
    <w:p w14:paraId="2854142F" w14:textId="77777777" w:rsidR="00B412E6" w:rsidRPr="00A01DA1" w:rsidRDefault="00A30408" w:rsidP="00B433B2">
      <w:pPr>
        <w:pStyle w:val="ad"/>
        <w:rPr>
          <w:rFonts w:ascii="Times New Roman" w:hAnsi="Times New Roman" w:cs="Times New Roman"/>
          <w:color w:val="000000" w:themeColor="text1"/>
          <w:sz w:val="24"/>
          <w:szCs w:val="24"/>
          <w:lang w:val="ro-RO" w:eastAsia="ja-JP"/>
        </w:rPr>
      </w:pPr>
      <w:r w:rsidRPr="00A01DA1">
        <w:rPr>
          <w:rFonts w:ascii="Times New Roman" w:hAnsi="Times New Roman" w:cs="Times New Roman"/>
          <w:color w:val="000000" w:themeColor="text1"/>
          <w:sz w:val="24"/>
          <w:szCs w:val="24"/>
          <w:lang w:val="ro-RO" w:eastAsia="ja-JP"/>
        </w:rPr>
        <w:t xml:space="preserve">         </w:t>
      </w:r>
      <w:r w:rsidR="00B433B2" w:rsidRPr="00A01DA1">
        <w:rPr>
          <w:rFonts w:ascii="Times New Roman" w:hAnsi="Times New Roman" w:cs="Times New Roman"/>
          <w:color w:val="000000" w:themeColor="text1"/>
          <w:sz w:val="24"/>
          <w:szCs w:val="24"/>
          <w:lang w:val="ro-RO" w:eastAsia="ja-JP"/>
        </w:rPr>
        <w:t xml:space="preserve"> </w:t>
      </w:r>
      <w:r w:rsidR="00B412E6" w:rsidRPr="00A01DA1">
        <w:rPr>
          <w:rFonts w:ascii="Times New Roman" w:hAnsi="Times New Roman" w:cs="Times New Roman"/>
          <w:color w:val="000000" w:themeColor="text1"/>
          <w:sz w:val="24"/>
          <w:szCs w:val="24"/>
          <w:lang w:val="ro-RO" w:eastAsia="ja-JP"/>
        </w:rPr>
        <w:t>Contrasemnează:</w:t>
      </w:r>
    </w:p>
    <w:p w14:paraId="3C972A56" w14:textId="77777777" w:rsidR="00425156" w:rsidRPr="00A01DA1" w:rsidRDefault="00A30408" w:rsidP="00B433B2">
      <w:pPr>
        <w:pStyle w:val="ad"/>
        <w:rPr>
          <w:rFonts w:ascii="Times New Roman" w:hAnsi="Times New Roman" w:cs="Times New Roman"/>
          <w:color w:val="000000" w:themeColor="text1"/>
          <w:sz w:val="24"/>
          <w:szCs w:val="24"/>
          <w:lang w:val="ro-RO" w:eastAsia="ja-JP"/>
        </w:rPr>
      </w:pPr>
      <w:r w:rsidRPr="00A01DA1">
        <w:rPr>
          <w:rFonts w:ascii="Times New Roman" w:hAnsi="Times New Roman" w:cs="Times New Roman"/>
          <w:color w:val="000000" w:themeColor="text1"/>
          <w:sz w:val="24"/>
          <w:szCs w:val="24"/>
          <w:lang w:val="ro-RO" w:eastAsia="ja-JP"/>
        </w:rPr>
        <w:t xml:space="preserve">       </w:t>
      </w:r>
      <w:r w:rsidR="00B433B2" w:rsidRPr="00A01DA1">
        <w:rPr>
          <w:rFonts w:ascii="Times New Roman" w:hAnsi="Times New Roman" w:cs="Times New Roman"/>
          <w:color w:val="000000" w:themeColor="text1"/>
          <w:sz w:val="24"/>
          <w:szCs w:val="24"/>
          <w:lang w:val="ro-RO" w:eastAsia="ja-JP"/>
        </w:rPr>
        <w:t xml:space="preserve">   </w:t>
      </w:r>
      <w:r w:rsidR="00B412E6" w:rsidRPr="00A01DA1">
        <w:rPr>
          <w:rFonts w:ascii="Times New Roman" w:hAnsi="Times New Roman" w:cs="Times New Roman"/>
          <w:color w:val="000000" w:themeColor="text1"/>
          <w:sz w:val="24"/>
          <w:szCs w:val="24"/>
          <w:lang w:val="ro-RO" w:eastAsia="ja-JP"/>
        </w:rPr>
        <w:t>Ministrul economiei și in</w:t>
      </w:r>
      <w:r w:rsidR="00425156" w:rsidRPr="00A01DA1">
        <w:rPr>
          <w:rFonts w:ascii="Times New Roman" w:hAnsi="Times New Roman" w:cs="Times New Roman"/>
          <w:color w:val="000000" w:themeColor="text1"/>
          <w:sz w:val="24"/>
          <w:szCs w:val="24"/>
          <w:lang w:val="ro-RO" w:eastAsia="ja-JP"/>
        </w:rPr>
        <w:t xml:space="preserve">frastructurii                        </w:t>
      </w:r>
      <w:r w:rsidR="00B433B2" w:rsidRPr="00A01DA1">
        <w:rPr>
          <w:rFonts w:ascii="Times New Roman" w:hAnsi="Times New Roman" w:cs="Times New Roman"/>
          <w:color w:val="000000" w:themeColor="text1"/>
          <w:sz w:val="24"/>
          <w:szCs w:val="24"/>
          <w:lang w:val="ro-RO" w:eastAsia="ja-JP"/>
        </w:rPr>
        <w:t xml:space="preserve">                             </w:t>
      </w:r>
      <w:r w:rsidR="00B412E6" w:rsidRPr="00A01DA1">
        <w:rPr>
          <w:rFonts w:ascii="Times New Roman" w:hAnsi="Times New Roman" w:cs="Times New Roman"/>
          <w:color w:val="000000" w:themeColor="text1"/>
          <w:sz w:val="24"/>
          <w:szCs w:val="24"/>
          <w:lang w:val="ro-RO" w:eastAsia="ja-JP"/>
        </w:rPr>
        <w:t>Chiril GABURICI</w:t>
      </w:r>
    </w:p>
    <w:p w14:paraId="0E40083A" w14:textId="77777777" w:rsidR="00425156" w:rsidRPr="00A01DA1" w:rsidRDefault="00B433B2" w:rsidP="00B433B2">
      <w:pPr>
        <w:pStyle w:val="ad"/>
        <w:rPr>
          <w:rFonts w:ascii="Times New Roman" w:hAnsi="Times New Roman" w:cs="Times New Roman"/>
          <w:color w:val="000000" w:themeColor="text1"/>
          <w:sz w:val="24"/>
          <w:szCs w:val="24"/>
          <w:lang w:val="en-US" w:eastAsia="ja-JP"/>
        </w:rPr>
      </w:pPr>
      <w:r w:rsidRPr="00A01DA1">
        <w:rPr>
          <w:rFonts w:ascii="Times New Roman" w:hAnsi="Times New Roman" w:cs="Times New Roman"/>
          <w:color w:val="000000" w:themeColor="text1"/>
          <w:sz w:val="24"/>
          <w:szCs w:val="24"/>
          <w:lang w:val="ro-RO" w:eastAsia="ja-JP"/>
        </w:rPr>
        <w:t xml:space="preserve">          </w:t>
      </w:r>
      <w:r w:rsidR="00460DD1" w:rsidRPr="00A01DA1">
        <w:rPr>
          <w:rFonts w:ascii="Times New Roman" w:hAnsi="Times New Roman" w:cs="Times New Roman"/>
          <w:color w:val="000000" w:themeColor="text1"/>
          <w:sz w:val="24"/>
          <w:szCs w:val="24"/>
          <w:lang w:val="ro-RO" w:eastAsia="ja-JP"/>
        </w:rPr>
        <w:t>Ministrul finanțelor</w:t>
      </w:r>
      <w:r w:rsidR="00460DD1" w:rsidRPr="00A01DA1">
        <w:rPr>
          <w:rFonts w:ascii="Times New Roman" w:hAnsi="Times New Roman" w:cs="Times New Roman"/>
          <w:color w:val="000000" w:themeColor="text1"/>
          <w:sz w:val="24"/>
          <w:szCs w:val="24"/>
          <w:shd w:val="clear" w:color="auto" w:fill="FFFFFF"/>
          <w:lang w:val="en-US"/>
        </w:rPr>
        <w:t xml:space="preserve">  </w:t>
      </w:r>
      <w:r w:rsidR="00425156" w:rsidRPr="00A01DA1">
        <w:rPr>
          <w:rFonts w:ascii="Times New Roman" w:hAnsi="Times New Roman" w:cs="Times New Roman"/>
          <w:color w:val="000000" w:themeColor="text1"/>
          <w:sz w:val="24"/>
          <w:szCs w:val="24"/>
          <w:shd w:val="clear" w:color="auto" w:fill="FFFFFF"/>
          <w:lang w:val="en-US"/>
        </w:rPr>
        <w:t xml:space="preserve">                                                 </w:t>
      </w:r>
      <w:r w:rsidR="00460DD1" w:rsidRPr="00A01DA1">
        <w:rPr>
          <w:rFonts w:ascii="Times New Roman" w:hAnsi="Times New Roman" w:cs="Times New Roman"/>
          <w:color w:val="000000" w:themeColor="text1"/>
          <w:sz w:val="24"/>
          <w:szCs w:val="24"/>
          <w:shd w:val="clear" w:color="auto" w:fill="FFFFFF"/>
          <w:lang w:val="en-US"/>
        </w:rPr>
        <w:t xml:space="preserve"> </w:t>
      </w:r>
      <w:r w:rsidRPr="00A01DA1">
        <w:rPr>
          <w:rFonts w:ascii="Times New Roman" w:hAnsi="Times New Roman" w:cs="Times New Roman"/>
          <w:color w:val="000000" w:themeColor="text1"/>
          <w:sz w:val="24"/>
          <w:szCs w:val="24"/>
          <w:shd w:val="clear" w:color="auto" w:fill="FFFFFF"/>
          <w:lang w:val="en-US"/>
        </w:rPr>
        <w:t xml:space="preserve">                          </w:t>
      </w:r>
      <w:r w:rsidR="00425156" w:rsidRPr="00A01DA1">
        <w:rPr>
          <w:rFonts w:ascii="Times New Roman" w:hAnsi="Times New Roman" w:cs="Times New Roman"/>
          <w:color w:val="000000" w:themeColor="text1"/>
          <w:sz w:val="24"/>
          <w:szCs w:val="24"/>
          <w:lang w:val="en-US" w:eastAsia="ja-JP"/>
        </w:rPr>
        <w:t>Octavian ARMAȘU</w:t>
      </w:r>
    </w:p>
    <w:p w14:paraId="49884A86" w14:textId="77777777" w:rsidR="00425156" w:rsidRPr="00A01DA1" w:rsidRDefault="00425156" w:rsidP="00B433B2">
      <w:pPr>
        <w:pStyle w:val="ad"/>
        <w:rPr>
          <w:rFonts w:ascii="Times New Roman" w:hAnsi="Times New Roman" w:cs="Times New Roman"/>
          <w:color w:val="000000" w:themeColor="text1"/>
          <w:sz w:val="24"/>
          <w:szCs w:val="24"/>
          <w:lang w:val="ro-RO" w:eastAsia="ja-JP"/>
        </w:rPr>
      </w:pPr>
      <w:r w:rsidRPr="00A01DA1">
        <w:rPr>
          <w:rFonts w:ascii="Times New Roman" w:hAnsi="Times New Roman" w:cs="Times New Roman"/>
          <w:color w:val="000000" w:themeColor="text1"/>
          <w:sz w:val="24"/>
          <w:szCs w:val="24"/>
          <w:lang w:val="en-US" w:eastAsia="ja-JP"/>
        </w:rPr>
        <w:t xml:space="preserve">          Ministrul</w:t>
      </w:r>
      <w:r w:rsidRPr="00A01DA1">
        <w:rPr>
          <w:rFonts w:ascii="Times New Roman" w:hAnsi="Times New Roman" w:cs="Times New Roman"/>
          <w:color w:val="000000" w:themeColor="text1"/>
          <w:sz w:val="24"/>
          <w:szCs w:val="24"/>
          <w:shd w:val="clear" w:color="auto" w:fill="FFFFFF"/>
          <w:lang w:val="en-US"/>
        </w:rPr>
        <w:t xml:space="preserve"> </w:t>
      </w:r>
      <w:r w:rsidRPr="00A01DA1">
        <w:rPr>
          <w:rFonts w:ascii="Times New Roman" w:hAnsi="Times New Roman" w:cs="Times New Roman"/>
          <w:color w:val="000000" w:themeColor="text1"/>
          <w:sz w:val="24"/>
          <w:szCs w:val="24"/>
          <w:lang w:val="ro-RO" w:eastAsia="ja-JP"/>
        </w:rPr>
        <w:t>afacerilor externe şi</w:t>
      </w:r>
    </w:p>
    <w:p w14:paraId="0C9FCC07" w14:textId="77777777" w:rsidR="00C02CD4" w:rsidRPr="00A01DA1" w:rsidRDefault="00425156" w:rsidP="00B433B2">
      <w:pPr>
        <w:pStyle w:val="ad"/>
        <w:rPr>
          <w:rFonts w:ascii="Times New Roman" w:hAnsi="Times New Roman" w:cs="Times New Roman"/>
          <w:color w:val="000000" w:themeColor="text1"/>
          <w:sz w:val="24"/>
          <w:szCs w:val="24"/>
          <w:lang w:val="ro-RO" w:eastAsia="ja-JP"/>
        </w:rPr>
      </w:pPr>
      <w:r w:rsidRPr="00A01DA1">
        <w:rPr>
          <w:rFonts w:ascii="Times New Roman" w:hAnsi="Times New Roman" w:cs="Times New Roman"/>
          <w:color w:val="000000" w:themeColor="text1"/>
          <w:sz w:val="24"/>
          <w:szCs w:val="24"/>
          <w:shd w:val="clear" w:color="auto" w:fill="FFFFFF"/>
          <w:lang w:val="en-US"/>
        </w:rPr>
        <w:t xml:space="preserve">          </w:t>
      </w:r>
      <w:r w:rsidRPr="00A01DA1">
        <w:rPr>
          <w:rFonts w:ascii="Times New Roman" w:hAnsi="Times New Roman" w:cs="Times New Roman"/>
          <w:color w:val="000000" w:themeColor="text1"/>
          <w:sz w:val="24"/>
          <w:szCs w:val="24"/>
          <w:lang w:val="ro-RO" w:eastAsia="ja-JP"/>
        </w:rPr>
        <w:t xml:space="preserve">integrării europene                                            </w:t>
      </w:r>
      <w:r w:rsidR="00B433B2" w:rsidRPr="00A01DA1">
        <w:rPr>
          <w:rFonts w:ascii="Times New Roman" w:hAnsi="Times New Roman" w:cs="Times New Roman"/>
          <w:color w:val="000000" w:themeColor="text1"/>
          <w:sz w:val="24"/>
          <w:szCs w:val="24"/>
          <w:lang w:val="ro-RO" w:eastAsia="ja-JP"/>
        </w:rPr>
        <w:t xml:space="preserve">                             </w:t>
      </w:r>
      <w:r w:rsidRPr="00A01DA1">
        <w:rPr>
          <w:rFonts w:ascii="Times New Roman" w:hAnsi="Times New Roman" w:cs="Times New Roman"/>
          <w:color w:val="000000" w:themeColor="text1"/>
          <w:sz w:val="24"/>
          <w:szCs w:val="24"/>
          <w:lang w:val="en-US" w:eastAsia="ja-JP"/>
        </w:rPr>
        <w:t>Tudor ULIANOVSCHI</w:t>
      </w:r>
      <w:r w:rsidRPr="00A01DA1">
        <w:rPr>
          <w:rFonts w:ascii="Times New Roman" w:hAnsi="Times New Roman" w:cs="Times New Roman"/>
          <w:color w:val="000000" w:themeColor="text1"/>
          <w:sz w:val="24"/>
          <w:szCs w:val="24"/>
          <w:lang w:val="ro-RO" w:eastAsia="ja-JP"/>
        </w:rPr>
        <w:t xml:space="preserve">                                           </w:t>
      </w:r>
      <w:r w:rsidR="00460DD1" w:rsidRPr="00A01DA1">
        <w:rPr>
          <w:rFonts w:ascii="Times New Roman" w:hAnsi="Times New Roman" w:cs="Times New Roman"/>
          <w:color w:val="000000" w:themeColor="text1"/>
          <w:sz w:val="24"/>
          <w:szCs w:val="24"/>
          <w:shd w:val="clear" w:color="auto" w:fill="FFFFFF"/>
          <w:lang w:val="en-US"/>
        </w:rPr>
        <w:t xml:space="preserve">                                              </w:t>
      </w:r>
      <w:r w:rsidR="00307986" w:rsidRPr="00A01DA1">
        <w:rPr>
          <w:rFonts w:ascii="Times New Roman" w:hAnsi="Times New Roman" w:cs="Times New Roman"/>
          <w:color w:val="000000" w:themeColor="text1"/>
          <w:sz w:val="24"/>
          <w:szCs w:val="24"/>
          <w:shd w:val="clear" w:color="auto" w:fill="FFFFFF"/>
          <w:lang w:val="en-US"/>
        </w:rPr>
        <w:t xml:space="preserve"> </w:t>
      </w:r>
      <w:r w:rsidRPr="00A01DA1">
        <w:rPr>
          <w:rFonts w:ascii="Times New Roman" w:hAnsi="Times New Roman" w:cs="Times New Roman"/>
          <w:color w:val="000000" w:themeColor="text1"/>
          <w:sz w:val="24"/>
          <w:szCs w:val="24"/>
          <w:shd w:val="clear" w:color="auto" w:fill="FFFFFF"/>
          <w:lang w:val="en-US"/>
        </w:rPr>
        <w:t xml:space="preserve">  </w:t>
      </w:r>
      <w:r w:rsidRPr="00A01DA1">
        <w:rPr>
          <w:rFonts w:ascii="Times New Roman" w:hAnsi="Times New Roman" w:cs="Times New Roman"/>
          <w:color w:val="000000" w:themeColor="text1"/>
          <w:sz w:val="24"/>
          <w:szCs w:val="24"/>
          <w:lang w:val="en-US" w:eastAsia="ja-JP"/>
        </w:rPr>
        <w:t xml:space="preserve">                      </w:t>
      </w:r>
      <w:r w:rsidR="00B412E6" w:rsidRPr="00A01DA1">
        <w:rPr>
          <w:rFonts w:ascii="Times New Roman" w:hAnsi="Times New Roman" w:cs="Times New Roman"/>
          <w:color w:val="000000" w:themeColor="text1"/>
          <w:sz w:val="24"/>
          <w:szCs w:val="24"/>
          <w:lang w:val="ro-RO" w:eastAsia="ja-JP"/>
        </w:rPr>
        <w:t xml:space="preserve">                      </w:t>
      </w:r>
      <w:r w:rsidRPr="00A01DA1">
        <w:rPr>
          <w:rFonts w:ascii="Times New Roman" w:hAnsi="Times New Roman" w:cs="Times New Roman"/>
          <w:color w:val="000000" w:themeColor="text1"/>
          <w:sz w:val="24"/>
          <w:szCs w:val="24"/>
          <w:lang w:val="ro-RO" w:eastAsia="ja-JP"/>
        </w:rPr>
        <w:t xml:space="preserve">                         </w:t>
      </w:r>
    </w:p>
    <w:p w14:paraId="6962D7BF" w14:textId="77777777" w:rsidR="00C02CD4" w:rsidRPr="00A01DA1" w:rsidRDefault="00B412E6" w:rsidP="00B433B2">
      <w:pPr>
        <w:pStyle w:val="ad"/>
        <w:ind w:left="567"/>
        <w:rPr>
          <w:rFonts w:ascii="Times New Roman" w:hAnsi="Times New Roman" w:cs="Times New Roman"/>
          <w:color w:val="000000" w:themeColor="text1"/>
          <w:sz w:val="24"/>
          <w:szCs w:val="24"/>
          <w:lang w:val="ro-RO" w:eastAsia="ja-JP"/>
        </w:rPr>
      </w:pPr>
      <w:r w:rsidRPr="00A01DA1">
        <w:rPr>
          <w:rFonts w:ascii="Times New Roman" w:hAnsi="Times New Roman" w:cs="Times New Roman"/>
          <w:color w:val="000000" w:themeColor="text1"/>
          <w:sz w:val="24"/>
          <w:szCs w:val="24"/>
          <w:lang w:val="ro-RO" w:eastAsia="ja-JP"/>
        </w:rPr>
        <w:t>Ministru</w:t>
      </w:r>
      <w:r w:rsidR="00460DD1" w:rsidRPr="00A01DA1">
        <w:rPr>
          <w:rFonts w:ascii="Times New Roman" w:hAnsi="Times New Roman" w:cs="Times New Roman"/>
          <w:color w:val="000000" w:themeColor="text1"/>
          <w:sz w:val="24"/>
          <w:szCs w:val="24"/>
          <w:lang w:val="ro-RO" w:eastAsia="ja-JP"/>
        </w:rPr>
        <w:t>l</w:t>
      </w:r>
      <w:r w:rsidRPr="00A01DA1">
        <w:rPr>
          <w:rFonts w:ascii="Times New Roman" w:hAnsi="Times New Roman" w:cs="Times New Roman"/>
          <w:color w:val="000000" w:themeColor="text1"/>
          <w:sz w:val="24"/>
          <w:szCs w:val="24"/>
          <w:lang w:val="ro-RO" w:eastAsia="ja-JP"/>
        </w:rPr>
        <w:t xml:space="preserve"> agriculturii, dezvoltării</w:t>
      </w:r>
    </w:p>
    <w:p w14:paraId="0FFBA4DD" w14:textId="77777777" w:rsidR="00425156" w:rsidRPr="00A01DA1" w:rsidRDefault="00B412E6" w:rsidP="00B433B2">
      <w:pPr>
        <w:pStyle w:val="ad"/>
        <w:ind w:left="567"/>
        <w:rPr>
          <w:rFonts w:ascii="Times New Roman" w:hAnsi="Times New Roman" w:cs="Times New Roman"/>
          <w:color w:val="000000" w:themeColor="text1"/>
          <w:sz w:val="24"/>
          <w:szCs w:val="24"/>
          <w:lang w:val="ro-RO" w:eastAsia="ja-JP"/>
        </w:rPr>
      </w:pPr>
      <w:r w:rsidRPr="00A01DA1">
        <w:rPr>
          <w:rFonts w:ascii="Times New Roman" w:hAnsi="Times New Roman" w:cs="Times New Roman"/>
          <w:color w:val="000000" w:themeColor="text1"/>
          <w:sz w:val="24"/>
          <w:szCs w:val="24"/>
          <w:lang w:val="ro-RO" w:eastAsia="ja-JP"/>
        </w:rPr>
        <w:t xml:space="preserve">regionale și mediului                                     </w:t>
      </w:r>
      <w:r w:rsidR="00425156" w:rsidRPr="00A01DA1">
        <w:rPr>
          <w:rFonts w:ascii="Times New Roman" w:hAnsi="Times New Roman" w:cs="Times New Roman"/>
          <w:color w:val="000000" w:themeColor="text1"/>
          <w:sz w:val="24"/>
          <w:szCs w:val="24"/>
          <w:lang w:val="ro-RO" w:eastAsia="ja-JP"/>
        </w:rPr>
        <w:t xml:space="preserve">        </w:t>
      </w:r>
      <w:r w:rsidR="00B433B2" w:rsidRPr="00A01DA1">
        <w:rPr>
          <w:rFonts w:ascii="Times New Roman" w:hAnsi="Times New Roman" w:cs="Times New Roman"/>
          <w:color w:val="000000" w:themeColor="text1"/>
          <w:sz w:val="24"/>
          <w:szCs w:val="24"/>
          <w:lang w:val="ro-RO" w:eastAsia="ja-JP"/>
        </w:rPr>
        <w:t xml:space="preserve">                          </w:t>
      </w:r>
      <w:r w:rsidRPr="00A01DA1">
        <w:rPr>
          <w:rFonts w:ascii="Times New Roman" w:hAnsi="Times New Roman" w:cs="Times New Roman"/>
          <w:color w:val="000000" w:themeColor="text1"/>
          <w:sz w:val="24"/>
          <w:szCs w:val="24"/>
          <w:lang w:val="en-US" w:eastAsia="ja-JP"/>
        </w:rPr>
        <w:t>Liviu V</w:t>
      </w:r>
      <w:r w:rsidRPr="00A01DA1">
        <w:rPr>
          <w:rFonts w:ascii="Times New Roman" w:hAnsi="Times New Roman" w:cs="Times New Roman"/>
          <w:color w:val="000000" w:themeColor="text1"/>
          <w:sz w:val="24"/>
          <w:szCs w:val="24"/>
          <w:lang w:val="ro-RO" w:eastAsia="ja-JP"/>
        </w:rPr>
        <w:t>OLCONOVICI</w:t>
      </w:r>
    </w:p>
    <w:p w14:paraId="43F06A08" w14:textId="77777777" w:rsidR="00425156" w:rsidRPr="00A01DA1" w:rsidRDefault="00B412E6" w:rsidP="00B433B2">
      <w:pPr>
        <w:pStyle w:val="ad"/>
        <w:ind w:left="567"/>
        <w:rPr>
          <w:rFonts w:ascii="Times New Roman" w:hAnsi="Times New Roman" w:cs="Times New Roman"/>
          <w:color w:val="000000" w:themeColor="text1"/>
          <w:sz w:val="24"/>
          <w:szCs w:val="24"/>
          <w:lang w:val="ro-RO" w:eastAsia="ja-JP"/>
        </w:rPr>
      </w:pPr>
      <w:r w:rsidRPr="00A01DA1">
        <w:rPr>
          <w:rFonts w:ascii="Times New Roman" w:hAnsi="Times New Roman" w:cs="Times New Roman"/>
          <w:color w:val="000000" w:themeColor="text1"/>
          <w:sz w:val="24"/>
          <w:szCs w:val="24"/>
          <w:lang w:val="ro-RO" w:eastAsia="ja-JP"/>
        </w:rPr>
        <w:t>Ministeru</w:t>
      </w:r>
      <w:r w:rsidR="00460DD1" w:rsidRPr="00A01DA1">
        <w:rPr>
          <w:rFonts w:ascii="Times New Roman" w:hAnsi="Times New Roman" w:cs="Times New Roman"/>
          <w:color w:val="000000" w:themeColor="text1"/>
          <w:sz w:val="24"/>
          <w:szCs w:val="24"/>
          <w:lang w:val="ro-RO" w:eastAsia="ja-JP"/>
        </w:rPr>
        <w:t xml:space="preserve">l </w:t>
      </w:r>
      <w:r w:rsidRPr="00A01DA1">
        <w:rPr>
          <w:rFonts w:ascii="Times New Roman" w:hAnsi="Times New Roman" w:cs="Times New Roman"/>
          <w:color w:val="000000" w:themeColor="text1"/>
          <w:sz w:val="24"/>
          <w:szCs w:val="24"/>
          <w:lang w:val="ro-RO" w:eastAsia="ja-JP"/>
        </w:rPr>
        <w:t>sănătății, muncii și</w:t>
      </w:r>
    </w:p>
    <w:p w14:paraId="79209423" w14:textId="77777777" w:rsidR="00425156" w:rsidRPr="00A01DA1" w:rsidRDefault="00425156" w:rsidP="00B433B2">
      <w:pPr>
        <w:pStyle w:val="ad"/>
        <w:ind w:left="567"/>
        <w:rPr>
          <w:rFonts w:ascii="Times New Roman" w:hAnsi="Times New Roman" w:cs="Times New Roman"/>
          <w:color w:val="000000" w:themeColor="text1"/>
          <w:sz w:val="24"/>
          <w:szCs w:val="24"/>
          <w:lang w:val="ro-RO" w:eastAsia="ja-JP"/>
        </w:rPr>
      </w:pPr>
      <w:r w:rsidRPr="00A01DA1">
        <w:rPr>
          <w:rFonts w:ascii="Times New Roman" w:hAnsi="Times New Roman" w:cs="Times New Roman"/>
          <w:color w:val="000000" w:themeColor="text1"/>
          <w:sz w:val="24"/>
          <w:szCs w:val="24"/>
          <w:lang w:val="ro-RO" w:eastAsia="ja-JP"/>
        </w:rPr>
        <w:t xml:space="preserve">protecției sociale         </w:t>
      </w:r>
      <w:r w:rsidR="00B412E6" w:rsidRPr="00A01DA1">
        <w:rPr>
          <w:rFonts w:ascii="Times New Roman" w:hAnsi="Times New Roman" w:cs="Times New Roman"/>
          <w:color w:val="000000" w:themeColor="text1"/>
          <w:sz w:val="24"/>
          <w:szCs w:val="24"/>
          <w:lang w:val="ro-RO" w:eastAsia="ja-JP"/>
        </w:rPr>
        <w:t xml:space="preserve">             </w:t>
      </w:r>
      <w:r w:rsidRPr="00A01DA1">
        <w:rPr>
          <w:rFonts w:ascii="Times New Roman" w:hAnsi="Times New Roman" w:cs="Times New Roman"/>
          <w:color w:val="000000" w:themeColor="text1"/>
          <w:sz w:val="24"/>
          <w:szCs w:val="24"/>
          <w:lang w:val="ro-RO" w:eastAsia="ja-JP"/>
        </w:rPr>
        <w:t xml:space="preserve">     </w:t>
      </w:r>
      <w:r w:rsidR="00B412E6" w:rsidRPr="00A01DA1">
        <w:rPr>
          <w:rFonts w:ascii="Times New Roman" w:hAnsi="Times New Roman" w:cs="Times New Roman"/>
          <w:color w:val="000000" w:themeColor="text1"/>
          <w:sz w:val="24"/>
          <w:szCs w:val="24"/>
          <w:lang w:val="ro-RO" w:eastAsia="ja-JP"/>
        </w:rPr>
        <w:t xml:space="preserve">       </w:t>
      </w:r>
      <w:r w:rsidRPr="00A01DA1">
        <w:rPr>
          <w:rFonts w:ascii="Times New Roman" w:hAnsi="Times New Roman" w:cs="Times New Roman"/>
          <w:color w:val="000000" w:themeColor="text1"/>
          <w:sz w:val="24"/>
          <w:szCs w:val="24"/>
          <w:lang w:val="ro-RO" w:eastAsia="ja-JP"/>
        </w:rPr>
        <w:t xml:space="preserve">                      </w:t>
      </w:r>
      <w:r w:rsidR="00B433B2" w:rsidRPr="00A01DA1">
        <w:rPr>
          <w:rFonts w:ascii="Times New Roman" w:hAnsi="Times New Roman" w:cs="Times New Roman"/>
          <w:color w:val="000000" w:themeColor="text1"/>
          <w:sz w:val="24"/>
          <w:szCs w:val="24"/>
          <w:lang w:val="ro-RO" w:eastAsia="ja-JP"/>
        </w:rPr>
        <w:t xml:space="preserve">                        </w:t>
      </w:r>
      <w:r w:rsidR="00B412E6" w:rsidRPr="00A01DA1">
        <w:rPr>
          <w:rFonts w:ascii="Times New Roman" w:hAnsi="Times New Roman" w:cs="Times New Roman"/>
          <w:color w:val="000000" w:themeColor="text1"/>
          <w:sz w:val="24"/>
          <w:szCs w:val="24"/>
          <w:lang w:val="en-US" w:eastAsia="ja-JP"/>
        </w:rPr>
        <w:t>Svetlana C</w:t>
      </w:r>
      <w:r w:rsidR="00B412E6" w:rsidRPr="00A01DA1">
        <w:rPr>
          <w:rFonts w:ascii="Times New Roman" w:hAnsi="Times New Roman" w:cs="Times New Roman"/>
          <w:color w:val="000000" w:themeColor="text1"/>
          <w:sz w:val="24"/>
          <w:szCs w:val="24"/>
          <w:lang w:val="ro-RO" w:eastAsia="ja-JP"/>
        </w:rPr>
        <w:t>EBOTARI</w:t>
      </w:r>
      <w:r w:rsidRPr="00A01DA1">
        <w:rPr>
          <w:rFonts w:ascii="Times New Roman" w:hAnsi="Times New Roman" w:cs="Times New Roman"/>
          <w:color w:val="000000" w:themeColor="text1"/>
          <w:sz w:val="24"/>
          <w:szCs w:val="24"/>
          <w:lang w:val="ro-RO" w:eastAsia="ja-JP"/>
        </w:rPr>
        <w:t xml:space="preserve">                   </w:t>
      </w:r>
    </w:p>
    <w:p w14:paraId="71DFFDBF" w14:textId="77777777" w:rsidR="00425156" w:rsidRPr="00A01DA1" w:rsidRDefault="00460DD1" w:rsidP="00B433B2">
      <w:pPr>
        <w:pStyle w:val="ad"/>
        <w:ind w:left="567"/>
        <w:rPr>
          <w:rFonts w:ascii="Times New Roman" w:hAnsi="Times New Roman" w:cs="Times New Roman"/>
          <w:b/>
          <w:color w:val="000000" w:themeColor="text1"/>
          <w:sz w:val="24"/>
          <w:szCs w:val="24"/>
          <w:lang w:val="en-US"/>
        </w:rPr>
      </w:pPr>
      <w:r w:rsidRPr="00A01DA1">
        <w:rPr>
          <w:rFonts w:ascii="Times New Roman" w:hAnsi="Times New Roman" w:cs="Times New Roman"/>
          <w:color w:val="000000" w:themeColor="text1"/>
          <w:sz w:val="24"/>
          <w:szCs w:val="24"/>
          <w:lang w:val="en-US"/>
        </w:rPr>
        <w:t>Ministru</w:t>
      </w:r>
      <w:r w:rsidR="002F0B1D" w:rsidRPr="00A01DA1">
        <w:rPr>
          <w:rFonts w:ascii="Times New Roman" w:hAnsi="Times New Roman" w:cs="Times New Roman"/>
          <w:color w:val="000000" w:themeColor="text1"/>
          <w:sz w:val="24"/>
          <w:szCs w:val="24"/>
          <w:lang w:val="en-US"/>
        </w:rPr>
        <w:t xml:space="preserve">l </w:t>
      </w:r>
      <w:r w:rsidRPr="00A01DA1">
        <w:rPr>
          <w:rFonts w:ascii="Times New Roman" w:hAnsi="Times New Roman" w:cs="Times New Roman"/>
          <w:color w:val="000000" w:themeColor="text1"/>
          <w:sz w:val="24"/>
          <w:szCs w:val="24"/>
          <w:lang w:val="en-US"/>
        </w:rPr>
        <w:t xml:space="preserve">Afacerilor Interne                     </w:t>
      </w:r>
      <w:r w:rsidR="00425156" w:rsidRPr="00A01DA1">
        <w:rPr>
          <w:rFonts w:ascii="Times New Roman" w:hAnsi="Times New Roman" w:cs="Times New Roman"/>
          <w:color w:val="000000" w:themeColor="text1"/>
          <w:sz w:val="24"/>
          <w:szCs w:val="24"/>
          <w:lang w:val="en-US"/>
        </w:rPr>
        <w:t xml:space="preserve">                  </w:t>
      </w:r>
      <w:r w:rsidR="00B433B2" w:rsidRPr="00A01DA1">
        <w:rPr>
          <w:rFonts w:ascii="Times New Roman" w:hAnsi="Times New Roman" w:cs="Times New Roman"/>
          <w:color w:val="000000" w:themeColor="text1"/>
          <w:sz w:val="24"/>
          <w:szCs w:val="24"/>
          <w:lang w:val="en-US"/>
        </w:rPr>
        <w:t xml:space="preserve">                           </w:t>
      </w:r>
      <w:r w:rsidRPr="00A01DA1">
        <w:rPr>
          <w:rFonts w:ascii="Times New Roman" w:hAnsi="Times New Roman" w:cs="Times New Roman"/>
          <w:color w:val="000000" w:themeColor="text1"/>
          <w:sz w:val="24"/>
          <w:szCs w:val="24"/>
          <w:lang w:val="en-US"/>
        </w:rPr>
        <w:t>Alexandru JIZDAN</w:t>
      </w:r>
      <w:r w:rsidR="00425156" w:rsidRPr="00A01DA1">
        <w:rPr>
          <w:rFonts w:ascii="Times New Roman" w:hAnsi="Times New Roman" w:cs="Times New Roman"/>
          <w:b/>
          <w:color w:val="000000" w:themeColor="text1"/>
          <w:sz w:val="24"/>
          <w:szCs w:val="24"/>
          <w:lang w:val="en-US"/>
        </w:rPr>
        <w:t xml:space="preserve"> </w:t>
      </w:r>
    </w:p>
    <w:p w14:paraId="39166C1E" w14:textId="77777777" w:rsidR="00200926" w:rsidRPr="00A01DA1" w:rsidRDefault="00B412E6" w:rsidP="00200926">
      <w:pPr>
        <w:pStyle w:val="ad"/>
        <w:jc w:val="right"/>
        <w:rPr>
          <w:color w:val="000000" w:themeColor="text1"/>
          <w:sz w:val="24"/>
          <w:szCs w:val="24"/>
          <w:lang w:val="ro-RO" w:eastAsia="ja-JP"/>
        </w:rPr>
      </w:pPr>
      <w:r w:rsidRPr="00A01DA1">
        <w:rPr>
          <w:rFonts w:ascii="Times New Roman" w:hAnsi="Times New Roman" w:cs="Times New Roman"/>
          <w:color w:val="000000" w:themeColor="text1"/>
          <w:sz w:val="24"/>
          <w:szCs w:val="24"/>
          <w:lang w:val="ro-RO" w:eastAsia="ja-JP"/>
        </w:rPr>
        <w:t>Ministrul</w:t>
      </w:r>
      <w:r w:rsidR="00E316F8" w:rsidRPr="00A01DA1">
        <w:rPr>
          <w:rFonts w:ascii="Times New Roman" w:hAnsi="Times New Roman" w:cs="Times New Roman"/>
          <w:color w:val="000000" w:themeColor="text1"/>
          <w:sz w:val="24"/>
          <w:szCs w:val="24"/>
          <w:lang w:val="ro-RO" w:eastAsia="ja-JP"/>
        </w:rPr>
        <w:t xml:space="preserve"> </w:t>
      </w:r>
      <w:r w:rsidRPr="00A01DA1">
        <w:rPr>
          <w:rFonts w:ascii="Times New Roman" w:hAnsi="Times New Roman" w:cs="Times New Roman"/>
          <w:color w:val="000000" w:themeColor="text1"/>
          <w:sz w:val="24"/>
          <w:szCs w:val="24"/>
          <w:lang w:val="ro-RO" w:eastAsia="ja-JP"/>
        </w:rPr>
        <w:t xml:space="preserve">justiției                                        </w:t>
      </w:r>
      <w:r w:rsidR="00425156" w:rsidRPr="00A01DA1">
        <w:rPr>
          <w:rFonts w:ascii="Times New Roman" w:hAnsi="Times New Roman" w:cs="Times New Roman"/>
          <w:color w:val="000000" w:themeColor="text1"/>
          <w:sz w:val="24"/>
          <w:szCs w:val="24"/>
          <w:lang w:val="ro-RO" w:eastAsia="ja-JP"/>
        </w:rPr>
        <w:t xml:space="preserve">                </w:t>
      </w:r>
      <w:r w:rsidR="00B433B2" w:rsidRPr="00A01DA1">
        <w:rPr>
          <w:rFonts w:ascii="Times New Roman" w:hAnsi="Times New Roman" w:cs="Times New Roman"/>
          <w:color w:val="000000" w:themeColor="text1"/>
          <w:sz w:val="24"/>
          <w:szCs w:val="24"/>
          <w:lang w:val="ro-RO" w:eastAsia="ja-JP"/>
        </w:rPr>
        <w:t xml:space="preserve">                         </w:t>
      </w:r>
      <w:r w:rsidRPr="00A01DA1">
        <w:rPr>
          <w:rFonts w:ascii="Times New Roman" w:hAnsi="Times New Roman" w:cs="Times New Roman"/>
          <w:color w:val="000000" w:themeColor="text1"/>
          <w:sz w:val="24"/>
          <w:szCs w:val="24"/>
          <w:lang w:val="ro-RO" w:eastAsia="ja-JP"/>
        </w:rPr>
        <w:t>Alexandru TĂNASE</w:t>
      </w:r>
      <w:r w:rsidR="00200926" w:rsidRPr="00A01DA1">
        <w:rPr>
          <w:color w:val="000000" w:themeColor="text1"/>
          <w:sz w:val="24"/>
          <w:szCs w:val="24"/>
          <w:lang w:val="ro-RO" w:eastAsia="ja-JP"/>
        </w:rPr>
        <w:t xml:space="preserve">                                 </w:t>
      </w:r>
    </w:p>
    <w:p w14:paraId="2C3E8BBF" w14:textId="77777777" w:rsidR="00A30408" w:rsidRPr="00A01DA1" w:rsidRDefault="00A30408" w:rsidP="00200926">
      <w:pPr>
        <w:pStyle w:val="ad"/>
        <w:jc w:val="right"/>
        <w:rPr>
          <w:rFonts w:ascii="Times New Roman" w:hAnsi="Times New Roman" w:cs="Times New Roman"/>
          <w:b/>
          <w:color w:val="000000" w:themeColor="text1"/>
          <w:sz w:val="28"/>
          <w:szCs w:val="28"/>
          <w:lang w:val="ro-RO" w:eastAsia="ja-JP"/>
        </w:rPr>
      </w:pPr>
    </w:p>
    <w:p w14:paraId="7683F7D9" w14:textId="77777777" w:rsidR="00EE2CF2" w:rsidRPr="00A01DA1" w:rsidRDefault="00B412E6" w:rsidP="005657E3">
      <w:pPr>
        <w:pStyle w:val="ad"/>
        <w:ind w:firstLine="6379"/>
        <w:rPr>
          <w:rFonts w:ascii="Times New Roman" w:hAnsi="Times New Roman" w:cs="Times New Roman"/>
          <w:b/>
          <w:color w:val="000000" w:themeColor="text1"/>
          <w:sz w:val="24"/>
          <w:szCs w:val="24"/>
          <w:lang w:val="ro-RO" w:eastAsia="ja-JP"/>
        </w:rPr>
      </w:pPr>
      <w:r w:rsidRPr="00A01DA1">
        <w:rPr>
          <w:rFonts w:ascii="Times New Roman" w:hAnsi="Times New Roman" w:cs="Times New Roman"/>
          <w:b/>
          <w:color w:val="000000" w:themeColor="text1"/>
          <w:sz w:val="24"/>
          <w:szCs w:val="24"/>
          <w:lang w:val="ro-RO" w:eastAsia="ja-JP"/>
        </w:rPr>
        <w:t>Anexă</w:t>
      </w:r>
      <w:r w:rsidR="00200926" w:rsidRPr="00A01DA1">
        <w:rPr>
          <w:rFonts w:ascii="Times New Roman" w:hAnsi="Times New Roman" w:cs="Times New Roman"/>
          <w:b/>
          <w:color w:val="000000" w:themeColor="text1"/>
          <w:sz w:val="24"/>
          <w:szCs w:val="24"/>
          <w:lang w:val="ro-RO" w:eastAsia="ja-JP"/>
        </w:rPr>
        <w:t xml:space="preserve"> </w:t>
      </w:r>
    </w:p>
    <w:p w14:paraId="3FC83B64" w14:textId="77777777" w:rsidR="00B412E6" w:rsidRPr="00A01DA1" w:rsidRDefault="00B412E6" w:rsidP="005657E3">
      <w:pPr>
        <w:pStyle w:val="ad"/>
        <w:ind w:firstLine="6379"/>
        <w:rPr>
          <w:rFonts w:ascii="Times New Roman" w:hAnsi="Times New Roman" w:cs="Times New Roman"/>
          <w:b/>
          <w:color w:val="000000" w:themeColor="text1"/>
          <w:sz w:val="24"/>
          <w:szCs w:val="24"/>
          <w:lang w:val="ro-RO" w:eastAsia="ja-JP"/>
        </w:rPr>
      </w:pPr>
      <w:r w:rsidRPr="00A01DA1">
        <w:rPr>
          <w:rFonts w:ascii="Times New Roman" w:hAnsi="Times New Roman" w:cs="Times New Roman"/>
          <w:b/>
          <w:color w:val="000000" w:themeColor="text1"/>
          <w:sz w:val="24"/>
          <w:szCs w:val="24"/>
          <w:lang w:val="ro-RO" w:eastAsia="ja-JP"/>
        </w:rPr>
        <w:t xml:space="preserve">la Hotărîrea Guvernului </w:t>
      </w:r>
    </w:p>
    <w:p w14:paraId="7F9B3308" w14:textId="77777777" w:rsidR="00B412E6" w:rsidRPr="00A01DA1" w:rsidRDefault="00B412E6" w:rsidP="005657E3">
      <w:pPr>
        <w:pStyle w:val="ad"/>
        <w:ind w:firstLine="6379"/>
        <w:rPr>
          <w:rFonts w:ascii="Times New Roman" w:hAnsi="Times New Roman" w:cs="Times New Roman"/>
          <w:b/>
          <w:color w:val="000000" w:themeColor="text1"/>
          <w:sz w:val="24"/>
          <w:szCs w:val="24"/>
          <w:lang w:val="ro-RO" w:eastAsia="ja-JP"/>
        </w:rPr>
      </w:pPr>
      <w:r w:rsidRPr="00A01DA1">
        <w:rPr>
          <w:rFonts w:ascii="Times New Roman" w:hAnsi="Times New Roman" w:cs="Times New Roman"/>
          <w:b/>
          <w:color w:val="000000" w:themeColor="text1"/>
          <w:sz w:val="24"/>
          <w:szCs w:val="24"/>
          <w:lang w:val="ro-RO" w:eastAsia="ja-JP"/>
        </w:rPr>
        <w:t>nr.____ din_____________</w:t>
      </w:r>
    </w:p>
    <w:p w14:paraId="0001B398" w14:textId="77777777" w:rsidR="002A6A50" w:rsidRPr="00A01DA1" w:rsidRDefault="002A6A50" w:rsidP="00C02CD4">
      <w:pPr>
        <w:pStyle w:val="Standard"/>
        <w:spacing w:after="0" w:line="240" w:lineRule="auto"/>
        <w:jc w:val="center"/>
        <w:rPr>
          <w:rFonts w:ascii="Times New Roman" w:eastAsia="MS Mincho" w:hAnsi="Times New Roman" w:cs="Times New Roman"/>
          <w:b/>
          <w:bCs/>
          <w:color w:val="000000" w:themeColor="text1"/>
          <w:sz w:val="28"/>
          <w:szCs w:val="28"/>
          <w:lang w:val="ro-RO" w:eastAsia="ja-JP"/>
        </w:rPr>
      </w:pPr>
    </w:p>
    <w:p w14:paraId="5C538118" w14:textId="77777777" w:rsidR="00B412E6" w:rsidRPr="00A01DA1" w:rsidRDefault="00B412E6" w:rsidP="005E6103">
      <w:pPr>
        <w:pStyle w:val="ad"/>
        <w:jc w:val="center"/>
        <w:rPr>
          <w:rFonts w:ascii="Times New Roman" w:hAnsi="Times New Roman" w:cs="Times New Roman"/>
          <w:b/>
          <w:color w:val="000000" w:themeColor="text1"/>
          <w:sz w:val="28"/>
          <w:szCs w:val="28"/>
          <w:lang w:val="ro-RO" w:eastAsia="ja-JP"/>
        </w:rPr>
      </w:pPr>
      <w:r w:rsidRPr="00A01DA1">
        <w:rPr>
          <w:rFonts w:ascii="Times New Roman" w:hAnsi="Times New Roman" w:cs="Times New Roman"/>
          <w:b/>
          <w:color w:val="000000" w:themeColor="text1"/>
          <w:sz w:val="28"/>
          <w:szCs w:val="28"/>
          <w:lang w:val="ro-RO" w:eastAsia="ja-JP"/>
        </w:rPr>
        <w:t xml:space="preserve">PLAN </w:t>
      </w:r>
      <w:r w:rsidR="00370E7E" w:rsidRPr="00A01DA1">
        <w:rPr>
          <w:rFonts w:ascii="Times New Roman" w:hAnsi="Times New Roman" w:cs="Times New Roman"/>
          <w:b/>
          <w:color w:val="000000" w:themeColor="text1"/>
          <w:sz w:val="28"/>
          <w:szCs w:val="28"/>
          <w:lang w:val="ro-RO" w:eastAsia="ja-JP"/>
        </w:rPr>
        <w:t xml:space="preserve">GENERAL </w:t>
      </w:r>
      <w:r w:rsidR="00020DEF" w:rsidRPr="00A01DA1">
        <w:rPr>
          <w:rFonts w:ascii="Times New Roman" w:hAnsi="Times New Roman" w:cs="Times New Roman"/>
          <w:b/>
          <w:color w:val="000000" w:themeColor="text1"/>
          <w:sz w:val="28"/>
          <w:szCs w:val="28"/>
          <w:lang w:val="ro-RO" w:eastAsia="ja-JP"/>
        </w:rPr>
        <w:t>DE</w:t>
      </w:r>
      <w:r w:rsidRPr="00A01DA1">
        <w:rPr>
          <w:rFonts w:ascii="Times New Roman" w:hAnsi="Times New Roman" w:cs="Times New Roman"/>
          <w:b/>
          <w:color w:val="000000" w:themeColor="text1"/>
          <w:sz w:val="28"/>
          <w:szCs w:val="28"/>
          <w:lang w:val="ro-RO" w:eastAsia="ja-JP"/>
        </w:rPr>
        <w:t xml:space="preserve"> GESTIONARE</w:t>
      </w:r>
      <w:r w:rsidR="00020DEF" w:rsidRPr="00A01DA1">
        <w:rPr>
          <w:rFonts w:ascii="Times New Roman" w:hAnsi="Times New Roman" w:cs="Times New Roman"/>
          <w:b/>
          <w:color w:val="000000" w:themeColor="text1"/>
          <w:sz w:val="28"/>
          <w:szCs w:val="28"/>
          <w:lang w:val="ro-RO" w:eastAsia="ja-JP"/>
        </w:rPr>
        <w:t xml:space="preserve"> </w:t>
      </w:r>
      <w:r w:rsidRPr="00A01DA1">
        <w:rPr>
          <w:rFonts w:ascii="Times New Roman" w:hAnsi="Times New Roman" w:cs="Times New Roman"/>
          <w:b/>
          <w:color w:val="000000" w:themeColor="text1"/>
          <w:sz w:val="28"/>
          <w:szCs w:val="28"/>
          <w:lang w:val="ro-RO" w:eastAsia="ja-JP"/>
        </w:rPr>
        <w:t>A CRIZELOR</w:t>
      </w:r>
    </w:p>
    <w:p w14:paraId="0A8C5C60" w14:textId="77777777" w:rsidR="00B412E6" w:rsidRPr="00A01DA1" w:rsidRDefault="00B412E6" w:rsidP="005E6103">
      <w:pPr>
        <w:pStyle w:val="ad"/>
        <w:jc w:val="center"/>
        <w:rPr>
          <w:rFonts w:ascii="Times New Roman" w:hAnsi="Times New Roman" w:cs="Times New Roman"/>
          <w:color w:val="000000" w:themeColor="text1"/>
          <w:sz w:val="28"/>
          <w:szCs w:val="28"/>
          <w:lang w:val="ro-RO" w:eastAsia="ja-JP"/>
        </w:rPr>
      </w:pPr>
      <w:r w:rsidRPr="00A01DA1">
        <w:rPr>
          <w:rFonts w:ascii="Times New Roman" w:hAnsi="Times New Roman" w:cs="Times New Roman"/>
          <w:b/>
          <w:color w:val="000000" w:themeColor="text1"/>
          <w:sz w:val="28"/>
          <w:szCs w:val="28"/>
          <w:lang w:val="ro-RO" w:eastAsia="ja-JP"/>
        </w:rPr>
        <w:t>ÎN SECTORUL ALIMENTELOR ȘI FURAJELOR</w:t>
      </w:r>
    </w:p>
    <w:p w14:paraId="45C08A5E" w14:textId="77777777" w:rsidR="00B412E6" w:rsidRPr="00A01DA1" w:rsidRDefault="00B412E6" w:rsidP="005E6103">
      <w:pPr>
        <w:pStyle w:val="ad"/>
        <w:jc w:val="both"/>
        <w:rPr>
          <w:rFonts w:ascii="Times New Roman" w:hAnsi="Times New Roman" w:cs="Times New Roman"/>
          <w:color w:val="000000" w:themeColor="text1"/>
          <w:sz w:val="28"/>
          <w:szCs w:val="28"/>
          <w:lang w:val="ro-RO" w:eastAsia="ja-JP"/>
        </w:rPr>
      </w:pPr>
    </w:p>
    <w:p w14:paraId="06891A88" w14:textId="77777777" w:rsidR="00C02CD4" w:rsidRPr="00A01DA1" w:rsidRDefault="005E6103" w:rsidP="005E6103">
      <w:pPr>
        <w:pStyle w:val="ad"/>
        <w:jc w:val="both"/>
        <w:rPr>
          <w:rFonts w:ascii="Times New Roman" w:hAnsi="Times New Roman" w:cs="Times New Roman"/>
          <w:color w:val="000000" w:themeColor="text1"/>
          <w:sz w:val="28"/>
          <w:szCs w:val="28"/>
          <w:lang w:val="ro-RO" w:eastAsia="ja-JP"/>
        </w:rPr>
      </w:pPr>
      <w:r w:rsidRPr="00A01DA1">
        <w:rPr>
          <w:rFonts w:ascii="Times New Roman" w:hAnsi="Times New Roman" w:cs="Times New Roman"/>
          <w:color w:val="000000" w:themeColor="text1"/>
          <w:sz w:val="28"/>
          <w:szCs w:val="28"/>
          <w:lang w:val="ro-RO" w:eastAsia="ja-JP"/>
        </w:rPr>
        <w:tab/>
      </w:r>
      <w:r w:rsidR="00334F4F" w:rsidRPr="00A01DA1">
        <w:rPr>
          <w:rFonts w:ascii="Times New Roman" w:hAnsi="Times New Roman" w:cs="Times New Roman"/>
          <w:color w:val="000000" w:themeColor="text1"/>
          <w:sz w:val="28"/>
          <w:szCs w:val="28"/>
          <w:lang w:val="ro-RO" w:eastAsia="ja-JP"/>
        </w:rPr>
        <w:t>Prezenta Hotărîre de Guvern transpune Decizia Comisiei 2004/478/CE din 29 aprilie 2004 privind adoptarea unui plan general de gestiune a crizelor în sectorul alimentelor și furajelor, publicată în Jurnalul Oficial al Uniunii Europene L 160 din 30 aprilie 2004</w:t>
      </w:r>
      <w:r w:rsidR="00B412E6" w:rsidRPr="00A01DA1">
        <w:rPr>
          <w:rFonts w:ascii="Times New Roman" w:hAnsi="Times New Roman" w:cs="Times New Roman"/>
          <w:color w:val="000000" w:themeColor="text1"/>
          <w:sz w:val="28"/>
          <w:szCs w:val="28"/>
          <w:lang w:val="ro-RO" w:eastAsia="ja-JP"/>
        </w:rPr>
        <w:t>.</w:t>
      </w:r>
    </w:p>
    <w:p w14:paraId="54CB99D7" w14:textId="77777777" w:rsidR="00C02CD4" w:rsidRPr="00A01DA1" w:rsidRDefault="00C02CD4" w:rsidP="005E6103">
      <w:pPr>
        <w:pStyle w:val="ad"/>
        <w:jc w:val="both"/>
        <w:rPr>
          <w:rFonts w:ascii="Times New Roman" w:hAnsi="Times New Roman" w:cs="Times New Roman"/>
          <w:b/>
          <w:color w:val="000000" w:themeColor="text1"/>
          <w:sz w:val="28"/>
          <w:szCs w:val="28"/>
          <w:lang w:val="ro-RO" w:eastAsia="ja-JP"/>
        </w:rPr>
      </w:pPr>
    </w:p>
    <w:p w14:paraId="21D99D0E" w14:textId="77777777" w:rsidR="00C02CD4" w:rsidRPr="00A01DA1" w:rsidRDefault="00B412E6" w:rsidP="005E6103">
      <w:pPr>
        <w:pStyle w:val="ad"/>
        <w:jc w:val="center"/>
        <w:rPr>
          <w:rFonts w:ascii="Times New Roman" w:hAnsi="Times New Roman" w:cs="Times New Roman"/>
          <w:b/>
          <w:color w:val="000000" w:themeColor="text1"/>
          <w:sz w:val="28"/>
          <w:szCs w:val="28"/>
          <w:lang w:val="en-US" w:eastAsia="ja-JP"/>
        </w:rPr>
      </w:pPr>
      <w:r w:rsidRPr="00A01DA1">
        <w:rPr>
          <w:rFonts w:ascii="Times New Roman" w:hAnsi="Times New Roman" w:cs="Times New Roman"/>
          <w:b/>
          <w:color w:val="000000" w:themeColor="text1"/>
          <w:sz w:val="28"/>
          <w:szCs w:val="28"/>
          <w:lang w:val="en-US" w:eastAsia="ja-JP"/>
        </w:rPr>
        <w:t>INTRODUCERE</w:t>
      </w:r>
    </w:p>
    <w:p w14:paraId="346AF4A8" w14:textId="77777777" w:rsidR="00C02CD4" w:rsidRPr="00A01DA1" w:rsidRDefault="00B412E6" w:rsidP="00A30408">
      <w:pPr>
        <w:pStyle w:val="Standard"/>
        <w:spacing w:after="0" w:line="240" w:lineRule="auto"/>
        <w:ind w:firstLine="708"/>
        <w:jc w:val="both"/>
        <w:rPr>
          <w:rFonts w:ascii="Times New Roman" w:hAnsi="Times New Roman" w:cs="Times New Roman"/>
          <w:color w:val="000000" w:themeColor="text1"/>
          <w:sz w:val="28"/>
          <w:szCs w:val="28"/>
          <w:lang w:val="en-US" w:eastAsia="ja-JP"/>
        </w:rPr>
      </w:pPr>
      <w:r w:rsidRPr="00A01DA1">
        <w:rPr>
          <w:rFonts w:ascii="Times New Roman" w:hAnsi="Times New Roman" w:cs="Times New Roman"/>
          <w:color w:val="000000" w:themeColor="text1"/>
          <w:sz w:val="28"/>
          <w:szCs w:val="28"/>
          <w:lang w:val="en-US" w:eastAsia="ja-JP"/>
        </w:rPr>
        <w:t xml:space="preserve">Scopul autorităților competente </w:t>
      </w:r>
      <w:r w:rsidR="00A30408" w:rsidRPr="00A01DA1">
        <w:rPr>
          <w:rFonts w:ascii="Times New Roman" w:hAnsi="Times New Roman" w:cs="Times New Roman"/>
          <w:color w:val="000000" w:themeColor="text1"/>
          <w:sz w:val="28"/>
          <w:szCs w:val="28"/>
          <w:lang w:val="en-US" w:eastAsia="ja-JP"/>
        </w:rPr>
        <w:t xml:space="preserve">cu responsabilități în domeniul </w:t>
      </w:r>
      <w:r w:rsidRPr="00A01DA1">
        <w:rPr>
          <w:rFonts w:ascii="Times New Roman" w:hAnsi="Times New Roman" w:cs="Times New Roman"/>
          <w:color w:val="000000" w:themeColor="text1"/>
          <w:sz w:val="28"/>
          <w:szCs w:val="28"/>
          <w:lang w:val="en-US" w:eastAsia="ja-JP"/>
        </w:rPr>
        <w:t xml:space="preserve">siguranței alimentelor este de a face Republica Moldova un loc mai sănătos și mai sigur, unde consumatorii pot avea încredere că interesele lor sunt protejate. O societate cu risc zero nu poate exista, dar aceste autorități au sarcina de a </w:t>
      </w:r>
      <w:r w:rsidR="00A30408" w:rsidRPr="00A01DA1">
        <w:rPr>
          <w:rFonts w:ascii="Times New Roman" w:eastAsia="MS Mincho" w:hAnsi="Times New Roman" w:cs="Times New Roman"/>
          <w:bCs/>
          <w:color w:val="000000" w:themeColor="text1"/>
          <w:sz w:val="28"/>
          <w:szCs w:val="28"/>
          <w:lang w:val="en-US" w:eastAsia="ja-JP"/>
        </w:rPr>
        <w:t>gestiona și a reduce pe cît de mult posibil riscurile la care pot fi supuși consumatorii</w:t>
      </w:r>
      <w:r w:rsidRPr="00A01DA1">
        <w:rPr>
          <w:rFonts w:ascii="Times New Roman" w:hAnsi="Times New Roman" w:cs="Times New Roman"/>
          <w:color w:val="000000" w:themeColor="text1"/>
          <w:sz w:val="28"/>
          <w:szCs w:val="28"/>
          <w:lang w:val="en-US" w:eastAsia="ja-JP"/>
        </w:rPr>
        <w:t>.</w:t>
      </w:r>
    </w:p>
    <w:p w14:paraId="0638B151" w14:textId="77777777" w:rsidR="00F176DE" w:rsidRPr="00A01DA1" w:rsidRDefault="00FB7029" w:rsidP="00F176DE">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Crizele</w:t>
      </w:r>
      <w:r w:rsidR="00F176DE" w:rsidRPr="00A01DA1">
        <w:rPr>
          <w:rFonts w:ascii="Times New Roman" w:eastAsia="MS Mincho" w:hAnsi="Times New Roman" w:cs="Times New Roman"/>
          <w:bCs/>
          <w:color w:val="000000" w:themeColor="text1"/>
          <w:sz w:val="28"/>
          <w:szCs w:val="28"/>
          <w:lang w:val="en-US" w:eastAsia="ja-JP"/>
        </w:rPr>
        <w:t xml:space="preserve"> apărute în sectorul alimentelor și furajelor au evidențiat necesitatea urgentă de elaborare și implementare a unui plan de gestionare a crizelor. Planuri/proceduri adaptate la realitate ce au ca scop reglementarea managementului şi asigurarea unui răspuns rapid şi coordonat a autorităților cu atribuţii în domeniul gestionării crizelor. Aceste proceduri organizatorice fac posibilă o coordonare mai bună a eforturilor, identificarea şi aplicarea celor mai eficiente măsuri bazate pe cele mai bune informaţii ştiinţifice.</w:t>
      </w:r>
    </w:p>
    <w:p w14:paraId="47F73390" w14:textId="77777777" w:rsidR="00F176DE" w:rsidRPr="00A01DA1" w:rsidRDefault="00F176DE" w:rsidP="005E6103">
      <w:pPr>
        <w:pStyle w:val="ad"/>
        <w:jc w:val="both"/>
        <w:rPr>
          <w:rFonts w:ascii="Times New Roman" w:hAnsi="Times New Roman" w:cs="Times New Roman"/>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ab/>
        <w:t>Strategia national</w:t>
      </w:r>
      <w:r w:rsidRPr="00A01DA1">
        <w:rPr>
          <w:rFonts w:ascii="Times New Roman" w:eastAsia="MS Mincho" w:hAnsi="Times New Roman" w:cs="Times New Roman"/>
          <w:bCs/>
          <w:color w:val="000000" w:themeColor="text1"/>
          <w:sz w:val="28"/>
          <w:szCs w:val="28"/>
          <w:lang w:val="ro-RO" w:eastAsia="ja-JP"/>
        </w:rPr>
        <w:t xml:space="preserve">ă </w:t>
      </w:r>
      <w:r w:rsidRPr="00A01DA1">
        <w:rPr>
          <w:rFonts w:ascii="Times New Roman" w:eastAsia="MS Mincho" w:hAnsi="Times New Roman" w:cs="Times New Roman"/>
          <w:bCs/>
          <w:color w:val="000000" w:themeColor="text1"/>
          <w:sz w:val="28"/>
          <w:szCs w:val="28"/>
          <w:lang w:val="en-US" w:eastAsia="ja-JP"/>
        </w:rPr>
        <w:t>de dezvoltare agricolă şi rurală pentru anii 2014-2020, aprobată prin Hotărîrea Guvernului nr. 409 din 04 iunie 2014 și Strategia în domeniul siguranţei alimentelor pentru anii 2018-2022, aprobată prin Hotărîrea Guvernului nr.1150 din 20.12.2017 au ca principal obiectiv asigurarea unui nivel de trai echitabil pentru agricultori, aprovizionarea stabilă cu alimente inofensive, la preţuri accesibile pentru consumatori</w:t>
      </w:r>
      <w:r w:rsidRPr="00A01DA1">
        <w:rPr>
          <w:rFonts w:ascii="Times New Roman" w:hAnsi="Times New Roman" w:cs="Times New Roman"/>
          <w:color w:val="000000" w:themeColor="text1"/>
          <w:sz w:val="28"/>
          <w:szCs w:val="28"/>
          <w:lang w:val="ro-RO"/>
        </w:rPr>
        <w:t>.</w:t>
      </w:r>
    </w:p>
    <w:p w14:paraId="7181EB8F" w14:textId="77777777" w:rsidR="00C02CD4" w:rsidRPr="00A01DA1" w:rsidRDefault="005E6103" w:rsidP="005E6103">
      <w:pPr>
        <w:pStyle w:val="ad"/>
        <w:jc w:val="both"/>
        <w:rPr>
          <w:rFonts w:ascii="Times New Roman" w:hAnsi="Times New Roman" w:cs="Times New Roman"/>
          <w:color w:val="000000" w:themeColor="text1"/>
          <w:sz w:val="28"/>
          <w:szCs w:val="28"/>
          <w:lang w:val="en-US" w:eastAsia="ja-JP"/>
        </w:rPr>
      </w:pPr>
      <w:r w:rsidRPr="00A01DA1">
        <w:rPr>
          <w:rFonts w:ascii="Times New Roman" w:hAnsi="Times New Roman" w:cs="Times New Roman"/>
          <w:color w:val="000000" w:themeColor="text1"/>
          <w:sz w:val="28"/>
          <w:szCs w:val="28"/>
          <w:lang w:val="en-US" w:eastAsia="ja-JP"/>
        </w:rPr>
        <w:tab/>
      </w:r>
      <w:r w:rsidR="0063676C" w:rsidRPr="00A01DA1">
        <w:rPr>
          <w:rFonts w:ascii="Times New Roman" w:hAnsi="Times New Roman" w:cs="Times New Roman"/>
          <w:color w:val="000000" w:themeColor="text1"/>
          <w:sz w:val="28"/>
          <w:szCs w:val="28"/>
          <w:lang w:val="en-US" w:eastAsia="ja-JP"/>
        </w:rPr>
        <w:t>Actualmente</w:t>
      </w:r>
      <w:r w:rsidR="00B412E6" w:rsidRPr="00A01DA1">
        <w:rPr>
          <w:rFonts w:ascii="Times New Roman" w:hAnsi="Times New Roman" w:cs="Times New Roman"/>
          <w:color w:val="000000" w:themeColor="text1"/>
          <w:sz w:val="28"/>
          <w:szCs w:val="28"/>
          <w:lang w:val="en-US" w:eastAsia="ja-JP"/>
        </w:rPr>
        <w:t xml:space="preserve"> autoritățile competente cu responsabilități în domeniul siguranței alimentelor sunt: </w:t>
      </w:r>
      <w:r w:rsidR="00B412E6" w:rsidRPr="00A01DA1">
        <w:rPr>
          <w:rFonts w:ascii="Times New Roman" w:hAnsi="Times New Roman" w:cs="Times New Roman"/>
          <w:color w:val="000000" w:themeColor="text1"/>
          <w:sz w:val="28"/>
          <w:szCs w:val="28"/>
          <w:lang w:val="ro-RO" w:eastAsia="ja-JP"/>
        </w:rPr>
        <w:t xml:space="preserve">Ministerul </w:t>
      </w:r>
      <w:r w:rsidR="001C7A4B" w:rsidRPr="00A01DA1">
        <w:rPr>
          <w:rFonts w:ascii="Times New Roman" w:hAnsi="Times New Roman" w:cs="Times New Roman"/>
          <w:color w:val="000000" w:themeColor="text1"/>
          <w:sz w:val="28"/>
          <w:szCs w:val="28"/>
          <w:lang w:val="ro-RO" w:eastAsia="ja-JP"/>
        </w:rPr>
        <w:t>Agriculturii, Dezvoltării Regionale şi Mediului, Ministerul Sănătății, Muncii și Protecției S</w:t>
      </w:r>
      <w:r w:rsidR="00B412E6" w:rsidRPr="00A01DA1">
        <w:rPr>
          <w:rFonts w:ascii="Times New Roman" w:hAnsi="Times New Roman" w:cs="Times New Roman"/>
          <w:color w:val="000000" w:themeColor="text1"/>
          <w:sz w:val="28"/>
          <w:szCs w:val="28"/>
          <w:lang w:val="ro-RO" w:eastAsia="ja-JP"/>
        </w:rPr>
        <w:t>ociale,</w:t>
      </w:r>
      <w:r w:rsidR="00C01334" w:rsidRPr="00A01DA1">
        <w:rPr>
          <w:rFonts w:ascii="Times New Roman" w:hAnsi="Times New Roman" w:cs="Times New Roman"/>
          <w:color w:val="000000" w:themeColor="text1"/>
          <w:sz w:val="28"/>
          <w:szCs w:val="28"/>
          <w:lang w:val="ro-RO" w:eastAsia="ja-JP"/>
        </w:rPr>
        <w:t xml:space="preserve"> prin intermediul Agenției Naționale </w:t>
      </w:r>
      <w:r w:rsidR="00F16732" w:rsidRPr="00A01DA1">
        <w:rPr>
          <w:rFonts w:ascii="Times New Roman" w:hAnsi="Times New Roman" w:cs="Times New Roman"/>
          <w:color w:val="000000" w:themeColor="text1"/>
          <w:sz w:val="28"/>
          <w:szCs w:val="28"/>
          <w:lang w:val="ro-RO" w:eastAsia="ja-JP"/>
        </w:rPr>
        <w:t>pentru Sănătate Publică,</w:t>
      </w:r>
      <w:r w:rsidR="001C7A4B" w:rsidRPr="00A01DA1">
        <w:rPr>
          <w:rFonts w:ascii="Times New Roman" w:hAnsi="Times New Roman" w:cs="Times New Roman"/>
          <w:color w:val="000000" w:themeColor="text1"/>
          <w:sz w:val="28"/>
          <w:szCs w:val="28"/>
          <w:lang w:val="ro-RO" w:eastAsia="ja-JP"/>
        </w:rPr>
        <w:t xml:space="preserve"> Ministerul Afacerilor I</w:t>
      </w:r>
      <w:r w:rsidR="00B412E6" w:rsidRPr="00A01DA1">
        <w:rPr>
          <w:rFonts w:ascii="Times New Roman" w:hAnsi="Times New Roman" w:cs="Times New Roman"/>
          <w:color w:val="000000" w:themeColor="text1"/>
          <w:sz w:val="28"/>
          <w:szCs w:val="28"/>
          <w:lang w:val="ro-RO" w:eastAsia="ja-JP"/>
        </w:rPr>
        <w:t xml:space="preserve">nterne, </w:t>
      </w:r>
      <w:r w:rsidR="00C01334" w:rsidRPr="00A01DA1">
        <w:rPr>
          <w:rFonts w:ascii="Times New Roman" w:hAnsi="Times New Roman" w:cs="Times New Roman"/>
          <w:color w:val="000000" w:themeColor="text1"/>
          <w:sz w:val="28"/>
          <w:szCs w:val="28"/>
          <w:lang w:val="ro-RO" w:eastAsia="ja-JP"/>
        </w:rPr>
        <w:t xml:space="preserve">Ministerul Apărării, Ministerul Finanțelor, prin intermediul </w:t>
      </w:r>
      <w:r w:rsidR="00B412E6" w:rsidRPr="00A01DA1">
        <w:rPr>
          <w:rFonts w:ascii="Times New Roman" w:hAnsi="Times New Roman" w:cs="Times New Roman"/>
          <w:color w:val="000000" w:themeColor="text1"/>
          <w:sz w:val="28"/>
          <w:szCs w:val="28"/>
          <w:lang w:val="ro-RO" w:eastAsia="ja-JP"/>
        </w:rPr>
        <w:t>Serviciul</w:t>
      </w:r>
      <w:r w:rsidR="00C01334" w:rsidRPr="00A01DA1">
        <w:rPr>
          <w:rFonts w:ascii="Times New Roman" w:hAnsi="Times New Roman" w:cs="Times New Roman"/>
          <w:color w:val="000000" w:themeColor="text1"/>
          <w:sz w:val="28"/>
          <w:szCs w:val="28"/>
          <w:lang w:val="ro-RO" w:eastAsia="ja-JP"/>
        </w:rPr>
        <w:t>ui</w:t>
      </w:r>
      <w:r w:rsidR="00B412E6" w:rsidRPr="00A01DA1">
        <w:rPr>
          <w:rFonts w:ascii="Times New Roman" w:hAnsi="Times New Roman" w:cs="Times New Roman"/>
          <w:color w:val="000000" w:themeColor="text1"/>
          <w:sz w:val="28"/>
          <w:szCs w:val="28"/>
          <w:lang w:val="ro-RO" w:eastAsia="ja-JP"/>
        </w:rPr>
        <w:t xml:space="preserve"> Vamal și Agenţia Naţională pentru Siguranţa Alimentelor (în continuare – Agenția), care </w:t>
      </w:r>
      <w:r w:rsidR="00B412E6" w:rsidRPr="00A01DA1">
        <w:rPr>
          <w:rFonts w:ascii="Times New Roman" w:hAnsi="Times New Roman" w:cs="Times New Roman"/>
          <w:color w:val="000000" w:themeColor="text1"/>
          <w:sz w:val="28"/>
          <w:szCs w:val="28"/>
          <w:lang w:val="en-US" w:eastAsia="ja-JP"/>
        </w:rPr>
        <w:t>are rolul de coordonator al acestor instituții pe domeniul siguranței alimentelor.</w:t>
      </w:r>
    </w:p>
    <w:p w14:paraId="2036BB65" w14:textId="77777777" w:rsidR="0063676C" w:rsidRPr="00A01DA1" w:rsidRDefault="0063676C" w:rsidP="0063676C">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În calitate de coordonator Agenția are responsabilitatea de a fortifica acțiunile sale de control și monitorizare, precum și aceea de a susține și a dezvolta o colaborare eficientă cu și între celelalte autorități competente.</w:t>
      </w:r>
    </w:p>
    <w:p w14:paraId="6EBFE1A3" w14:textId="77777777" w:rsidR="00C02CD4" w:rsidRPr="00A01DA1" w:rsidRDefault="005657E0" w:rsidP="0063676C">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În acest context menționăm că comunicarea și colaborarea insuficientă între autoritățile competente enun</w:t>
      </w:r>
      <w:r w:rsidRPr="00A01DA1">
        <w:rPr>
          <w:rFonts w:ascii="Times New Roman" w:eastAsia="MS Mincho" w:hAnsi="Times New Roman" w:cs="Times New Roman"/>
          <w:bCs/>
          <w:color w:val="000000" w:themeColor="text1"/>
          <w:sz w:val="28"/>
          <w:szCs w:val="28"/>
          <w:lang w:val="ro-RO" w:eastAsia="ja-JP"/>
        </w:rPr>
        <w:t>ț</w:t>
      </w:r>
      <w:r w:rsidRPr="00A01DA1">
        <w:rPr>
          <w:rFonts w:ascii="Times New Roman" w:eastAsia="MS Mincho" w:hAnsi="Times New Roman" w:cs="Times New Roman"/>
          <w:bCs/>
          <w:color w:val="000000" w:themeColor="text1"/>
          <w:sz w:val="28"/>
          <w:szCs w:val="28"/>
          <w:lang w:val="en-US" w:eastAsia="ja-JP"/>
        </w:rPr>
        <w:t>ate a atras după sine la o serie de disfuncționalități, printre care</w:t>
      </w:r>
      <w:r w:rsidR="00B412E6" w:rsidRPr="00A01DA1">
        <w:rPr>
          <w:rFonts w:ascii="Times New Roman" w:hAnsi="Times New Roman" w:cs="Times New Roman"/>
          <w:color w:val="000000" w:themeColor="text1"/>
          <w:sz w:val="28"/>
          <w:szCs w:val="28"/>
          <w:lang w:val="en-US" w:eastAsia="ja-JP"/>
        </w:rPr>
        <w:t>:</w:t>
      </w:r>
    </w:p>
    <w:p w14:paraId="52402326" w14:textId="77777777" w:rsidR="00C02CD4" w:rsidRPr="00A01DA1" w:rsidRDefault="00B412E6" w:rsidP="00C02CD4">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 capacitatea scăzută de luare a deciziilor la nivelul managerial și tehnic/teritorial deoarece luarea deciziilor necesită implicarea personalului de specialitate din mai multe instituții;</w:t>
      </w:r>
    </w:p>
    <w:p w14:paraId="0191493E" w14:textId="77777777" w:rsidR="00C02CD4" w:rsidRPr="00A01DA1" w:rsidRDefault="00B412E6" w:rsidP="00C02CD4">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 suprapuneri în activitățile de control din domeniul siguranței alimentelor – legislația în vigoare privind delimitarea competențelor nu asigură decât într-un anumir procent rezolvarea acestei probleme;</w:t>
      </w:r>
    </w:p>
    <w:p w14:paraId="3DB37A3C" w14:textId="77777777" w:rsidR="005657E0" w:rsidRPr="00A01DA1" w:rsidRDefault="005657E0" w:rsidP="005657E0">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 gestionarea ineficientă a resurselor umane și finanaciare –neputîndu-se asigura o instruire uniformă și eficientă a personalului din domeniul siguranței alimentelor. De asemenea, există o risipă a fondurilor guvernamentale din acest domeniu generată de activități similare, strategii nearmonizate, etc;</w:t>
      </w:r>
    </w:p>
    <w:p w14:paraId="296517CE" w14:textId="77777777" w:rsidR="005657E0" w:rsidRPr="00A01DA1" w:rsidRDefault="005657E0" w:rsidP="005657E0">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 gestioarea cu întîrziere a unor situații generatoare de riscuri alimentare cauzată de procesul decizional și de execuție mult prea lung;</w:t>
      </w:r>
    </w:p>
    <w:p w14:paraId="264F0E22" w14:textId="77777777" w:rsidR="005657E0" w:rsidRPr="00A01DA1" w:rsidRDefault="005657E0" w:rsidP="005657E0">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 cadru legal defectuos din cauza faptului că pe lîngă legislația specifică siguranței alimentelor fiecare dintre instituțiile enumerate anterior are, proceduri/norme proprii, adesea neunitare;</w:t>
      </w:r>
    </w:p>
    <w:p w14:paraId="41DDEF17" w14:textId="77777777" w:rsidR="005657E0" w:rsidRPr="00A01DA1" w:rsidRDefault="005657E0" w:rsidP="005657E0">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 discrepanțele apărute în comunicarea cu celelalte părți implicate în acest domeniu precum operatori, consumatori, structuri naționale, Europene și internaționale – ca rezultat necesită  timp de reacție foarte mare și uneori se rezumă la lipsa de consens.</w:t>
      </w:r>
    </w:p>
    <w:p w14:paraId="7A2A1CCB" w14:textId="77777777" w:rsidR="005657E0" w:rsidRPr="00A01DA1" w:rsidRDefault="005657E0" w:rsidP="005657E0">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Ținînd cont de cele expuse anterior este evidentă necesitatea gestionării domeniului de siguranță a alimentelor de către o instituție unică de profil, și care fiind unica responsabilă pentru cheltuirea resurselor în scopul eficientizării sistemului de siguranța alimentelor.</w:t>
      </w:r>
    </w:p>
    <w:p w14:paraId="3C9F96FA" w14:textId="77777777" w:rsidR="005657E0" w:rsidRPr="00A01DA1" w:rsidRDefault="005657E0" w:rsidP="005657E0">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Un management eficient al sistemului alimentar necesită o coordonare a competenţelor multidisciplinare pentru reducerea timpului de reacţie, limitarea şi prevenirea efectelor negative asupra părtilor interesate şi/sau implicate.</w:t>
      </w:r>
    </w:p>
    <w:p w14:paraId="516FB8C8" w14:textId="77777777" w:rsidR="00B412E6" w:rsidRPr="00A01DA1" w:rsidRDefault="00B412E6" w:rsidP="00C02CD4">
      <w:pPr>
        <w:pStyle w:val="Standard"/>
        <w:spacing w:after="0" w:line="240" w:lineRule="auto"/>
        <w:jc w:val="center"/>
        <w:rPr>
          <w:rFonts w:ascii="Times New Roman" w:eastAsia="MS Mincho" w:hAnsi="Times New Roman" w:cs="Times New Roman"/>
          <w:b/>
          <w:bCs/>
          <w:color w:val="000000" w:themeColor="text1"/>
          <w:sz w:val="28"/>
          <w:szCs w:val="28"/>
          <w:lang w:val="en-US" w:eastAsia="ja-JP"/>
        </w:rPr>
      </w:pPr>
    </w:p>
    <w:p w14:paraId="4610A0D4" w14:textId="77777777" w:rsidR="00B412E6" w:rsidRPr="00A01DA1" w:rsidRDefault="00B412E6" w:rsidP="00C02CD4">
      <w:pPr>
        <w:pStyle w:val="Standard"/>
        <w:spacing w:after="0" w:line="240" w:lineRule="auto"/>
        <w:jc w:val="center"/>
        <w:rPr>
          <w:rFonts w:ascii="Times New Roman" w:eastAsia="MS Mincho" w:hAnsi="Times New Roman" w:cs="Times New Roman"/>
          <w:b/>
          <w:bCs/>
          <w:color w:val="000000" w:themeColor="text1"/>
          <w:sz w:val="28"/>
          <w:szCs w:val="28"/>
          <w:lang w:val="en-US" w:eastAsia="ja-JP"/>
        </w:rPr>
      </w:pPr>
      <w:r w:rsidRPr="00A01DA1">
        <w:rPr>
          <w:rFonts w:ascii="Times New Roman" w:eastAsia="MS Mincho" w:hAnsi="Times New Roman" w:cs="Times New Roman"/>
          <w:b/>
          <w:bCs/>
          <w:color w:val="000000" w:themeColor="text1"/>
          <w:sz w:val="28"/>
          <w:szCs w:val="28"/>
          <w:lang w:val="en-US" w:eastAsia="ja-JP"/>
        </w:rPr>
        <w:t>Capitolul I</w:t>
      </w:r>
    </w:p>
    <w:p w14:paraId="06F6CC7F" w14:textId="77777777" w:rsidR="00B412E6" w:rsidRPr="00A01DA1" w:rsidRDefault="00B412E6" w:rsidP="00C02CD4">
      <w:pPr>
        <w:pStyle w:val="Standard"/>
        <w:spacing w:after="0" w:line="240" w:lineRule="auto"/>
        <w:jc w:val="center"/>
        <w:rPr>
          <w:rFonts w:ascii="Times New Roman" w:eastAsia="MS Mincho" w:hAnsi="Times New Roman" w:cs="Times New Roman"/>
          <w:b/>
          <w:bCs/>
          <w:color w:val="000000" w:themeColor="text1"/>
          <w:sz w:val="28"/>
          <w:szCs w:val="28"/>
          <w:lang w:val="ro-RO" w:eastAsia="ja-JP"/>
        </w:rPr>
      </w:pPr>
      <w:r w:rsidRPr="00A01DA1">
        <w:rPr>
          <w:rFonts w:ascii="Times New Roman" w:eastAsia="MS Mincho" w:hAnsi="Times New Roman" w:cs="Times New Roman"/>
          <w:b/>
          <w:bCs/>
          <w:color w:val="000000" w:themeColor="text1"/>
          <w:sz w:val="28"/>
          <w:szCs w:val="28"/>
          <w:lang w:val="ro-RO" w:eastAsia="ja-JP"/>
        </w:rPr>
        <w:t>Dispoziţii generale</w:t>
      </w:r>
    </w:p>
    <w:p w14:paraId="450FD1B1" w14:textId="77777777" w:rsidR="00B412E6" w:rsidRPr="00A01DA1" w:rsidRDefault="00B412E6" w:rsidP="00C02CD4">
      <w:pPr>
        <w:pStyle w:val="Standard"/>
        <w:spacing w:after="0" w:line="240" w:lineRule="auto"/>
        <w:jc w:val="center"/>
        <w:rPr>
          <w:rFonts w:ascii="Times New Roman" w:eastAsia="MS Mincho" w:hAnsi="Times New Roman" w:cs="Times New Roman"/>
          <w:b/>
          <w:bCs/>
          <w:color w:val="000000" w:themeColor="text1"/>
          <w:sz w:val="28"/>
          <w:szCs w:val="28"/>
          <w:lang w:val="en-US" w:eastAsia="ja-JP"/>
        </w:rPr>
      </w:pPr>
    </w:p>
    <w:p w14:paraId="0AEC5DED" w14:textId="77777777" w:rsidR="00137AFE" w:rsidRPr="00A01DA1" w:rsidRDefault="00137AFE" w:rsidP="00137AFE">
      <w:pPr>
        <w:pStyle w:val="Standard"/>
        <w:spacing w:after="0" w:line="240" w:lineRule="auto"/>
        <w:ind w:firstLine="708"/>
        <w:jc w:val="both"/>
        <w:rPr>
          <w:rFonts w:ascii="Times New Roman" w:eastAsia="MS Mincho" w:hAnsi="Times New Roman" w:cs="Times New Roman"/>
          <w:bCs/>
          <w:color w:val="000000" w:themeColor="text1"/>
          <w:sz w:val="28"/>
          <w:szCs w:val="28"/>
          <w:lang w:val="ro-RO" w:eastAsia="ja-JP" w:bidi="ro-RO"/>
        </w:rPr>
      </w:pPr>
      <w:r w:rsidRPr="00A01DA1">
        <w:rPr>
          <w:rFonts w:ascii="Times New Roman" w:eastAsia="MS Mincho" w:hAnsi="Times New Roman" w:cs="Times New Roman"/>
          <w:bCs/>
          <w:color w:val="000000" w:themeColor="text1"/>
          <w:sz w:val="28"/>
          <w:szCs w:val="28"/>
          <w:lang w:val="ro-RO" w:eastAsia="ja-JP"/>
        </w:rPr>
        <w:t xml:space="preserve">1. Prezentul Plan </w:t>
      </w:r>
      <w:r w:rsidR="00FB7029" w:rsidRPr="00A01DA1">
        <w:rPr>
          <w:rFonts w:ascii="Times New Roman" w:eastAsia="MS Mincho" w:hAnsi="Times New Roman" w:cs="Times New Roman"/>
          <w:bCs/>
          <w:color w:val="000000" w:themeColor="text1"/>
          <w:sz w:val="28"/>
          <w:szCs w:val="28"/>
          <w:lang w:val="ro-RO" w:eastAsia="ja-JP" w:bidi="ro-RO"/>
        </w:rPr>
        <w:t xml:space="preserve">determină </w:t>
      </w:r>
      <w:r w:rsidRPr="00A01DA1">
        <w:rPr>
          <w:rFonts w:ascii="Times New Roman" w:eastAsia="MS Mincho" w:hAnsi="Times New Roman" w:cs="Times New Roman"/>
          <w:bCs/>
          <w:color w:val="000000" w:themeColor="text1"/>
          <w:sz w:val="28"/>
          <w:szCs w:val="28"/>
          <w:lang w:val="ro-RO" w:eastAsia="ja-JP" w:bidi="ro-RO"/>
        </w:rPr>
        <w:t>tipurile</w:t>
      </w:r>
      <w:r w:rsidR="00FB7029" w:rsidRPr="00A01DA1">
        <w:rPr>
          <w:rFonts w:ascii="Times New Roman" w:eastAsia="MS Mincho" w:hAnsi="Times New Roman" w:cs="Times New Roman"/>
          <w:bCs/>
          <w:color w:val="000000" w:themeColor="text1"/>
          <w:sz w:val="28"/>
          <w:szCs w:val="28"/>
          <w:lang w:val="ro-RO" w:eastAsia="ja-JP" w:bidi="ro-RO"/>
        </w:rPr>
        <w:t xml:space="preserve"> </w:t>
      </w:r>
      <w:r w:rsidRPr="00A01DA1">
        <w:rPr>
          <w:rFonts w:ascii="Times New Roman" w:eastAsia="MS Mincho" w:hAnsi="Times New Roman" w:cs="Times New Roman"/>
          <w:bCs/>
          <w:color w:val="000000" w:themeColor="text1"/>
          <w:sz w:val="28"/>
          <w:szCs w:val="28"/>
          <w:lang w:val="ro-RO" w:eastAsia="ja-JP" w:bidi="ro-RO"/>
        </w:rPr>
        <w:t>de situaţii care implică riscuri directe sau indirecte pentru sănătatea umană/animală, determinate de alimente și/sau furaje și care nu pot fi prevenite, eliminate sau reduse la un nivel acceptabil. Totodată, acesta prevede, procedurile practice necesare pentru gestionarea unei crize, inclusiv principiile transparenţei și strategia de comunicare.</w:t>
      </w:r>
    </w:p>
    <w:p w14:paraId="28DC12C8" w14:textId="77777777" w:rsidR="00062A4A" w:rsidRPr="00A01DA1" w:rsidRDefault="00B412E6" w:rsidP="00137AFE">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ro-RO" w:eastAsia="ja-JP"/>
        </w:rPr>
        <w:t>2.  În sensul prezentului Plan de rînd cu noțiunile expuse în Legea  nr. 113 din 18 mai 2012 cu privire la stabilirea principiilor şi a cerinţelor  generale ale legislaţiei privind siguranţa alimentelor și Hotărîrea Guvernului nr. 59 din 07 februarie 2017 cu privire la aprobarea măsurilor de punere în aplicare a sistemului rapid de alertă pentru alimente și furaje la nivel național se aplică următoarele noţiuni</w:t>
      </w:r>
      <w:r w:rsidRPr="00A01DA1">
        <w:rPr>
          <w:rFonts w:ascii="Times New Roman" w:eastAsia="MS Mincho" w:hAnsi="Times New Roman" w:cs="Times New Roman"/>
          <w:bCs/>
          <w:color w:val="000000" w:themeColor="text1"/>
          <w:sz w:val="28"/>
          <w:szCs w:val="28"/>
          <w:lang w:val="en-US" w:eastAsia="ja-JP"/>
        </w:rPr>
        <w:t>:</w:t>
      </w:r>
    </w:p>
    <w:p w14:paraId="1DC959A7" w14:textId="77777777" w:rsidR="00137AFE" w:rsidRPr="00A01DA1" w:rsidRDefault="00137AFE" w:rsidP="00137AFE">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
          <w:bCs/>
          <w:i/>
          <w:color w:val="000000" w:themeColor="text1"/>
          <w:sz w:val="28"/>
          <w:szCs w:val="28"/>
          <w:lang w:val="en-US" w:eastAsia="ja-JP"/>
        </w:rPr>
        <w:t>siguranţa alimentului</w:t>
      </w:r>
      <w:r w:rsidRPr="00A01DA1">
        <w:rPr>
          <w:rFonts w:ascii="Times New Roman" w:eastAsia="MS Mincho" w:hAnsi="Times New Roman" w:cs="Times New Roman"/>
          <w:b/>
          <w:bCs/>
          <w:color w:val="000000" w:themeColor="text1"/>
          <w:sz w:val="28"/>
          <w:szCs w:val="28"/>
          <w:lang w:val="en-US" w:eastAsia="ja-JP"/>
        </w:rPr>
        <w:t xml:space="preserve"> </w:t>
      </w:r>
      <w:r w:rsidRPr="00A01DA1">
        <w:rPr>
          <w:rFonts w:ascii="Times New Roman" w:eastAsia="MS Mincho" w:hAnsi="Times New Roman" w:cs="Times New Roman"/>
          <w:bCs/>
          <w:color w:val="000000" w:themeColor="text1"/>
          <w:sz w:val="28"/>
          <w:szCs w:val="28"/>
          <w:lang w:val="en-US" w:eastAsia="ja-JP"/>
        </w:rPr>
        <w:t>- concept prin care alimentul nu poate provoca rău consumatorului cînd este pregătit şi/sau consumat</w:t>
      </w:r>
      <w:r w:rsidR="005657E0" w:rsidRPr="00A01DA1">
        <w:rPr>
          <w:rFonts w:ascii="Times New Roman" w:eastAsia="MS Mincho" w:hAnsi="Times New Roman" w:cs="Times New Roman"/>
          <w:bCs/>
          <w:color w:val="000000" w:themeColor="text1"/>
          <w:sz w:val="28"/>
          <w:szCs w:val="28"/>
          <w:lang w:val="en-US" w:eastAsia="ja-JP"/>
        </w:rPr>
        <w:t xml:space="preserve"> în conformitate cu utilizarea intenţionată</w:t>
      </w:r>
      <w:r w:rsidRPr="00A01DA1">
        <w:rPr>
          <w:rFonts w:ascii="Times New Roman" w:eastAsia="MS Mincho" w:hAnsi="Times New Roman" w:cs="Times New Roman"/>
          <w:bCs/>
          <w:color w:val="000000" w:themeColor="text1"/>
          <w:sz w:val="28"/>
          <w:szCs w:val="28"/>
          <w:lang w:val="en-US" w:eastAsia="ja-JP"/>
        </w:rPr>
        <w:t>;</w:t>
      </w:r>
    </w:p>
    <w:p w14:paraId="50810AB9" w14:textId="77777777" w:rsidR="00264CD2" w:rsidRPr="00A01DA1" w:rsidRDefault="00264CD2" w:rsidP="00264CD2">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
          <w:bCs/>
          <w:i/>
          <w:color w:val="000000" w:themeColor="text1"/>
          <w:sz w:val="28"/>
          <w:szCs w:val="28"/>
          <w:lang w:val="en-US" w:eastAsia="ja-JP"/>
        </w:rPr>
        <w:t>falsificare motivată economic</w:t>
      </w:r>
      <w:r w:rsidRPr="00A01DA1">
        <w:rPr>
          <w:rFonts w:ascii="Times New Roman" w:eastAsia="MS Mincho" w:hAnsi="Times New Roman" w:cs="Times New Roman"/>
          <w:b/>
          <w:bCs/>
          <w:color w:val="000000" w:themeColor="text1"/>
          <w:sz w:val="28"/>
          <w:szCs w:val="28"/>
          <w:lang w:val="en-US" w:eastAsia="ja-JP"/>
        </w:rPr>
        <w:t xml:space="preserve"> </w:t>
      </w:r>
      <w:r w:rsidRPr="00A01DA1">
        <w:rPr>
          <w:rFonts w:ascii="Times New Roman" w:eastAsia="MS Mincho" w:hAnsi="Times New Roman" w:cs="Times New Roman"/>
          <w:bCs/>
          <w:color w:val="000000" w:themeColor="text1"/>
          <w:sz w:val="28"/>
          <w:szCs w:val="28"/>
          <w:lang w:val="en-US" w:eastAsia="ja-JP"/>
        </w:rPr>
        <w:t>-</w:t>
      </w:r>
      <w:r w:rsidR="005657E0" w:rsidRPr="00A01DA1">
        <w:rPr>
          <w:rFonts w:ascii="Times New Roman" w:eastAsia="MS Mincho" w:hAnsi="Times New Roman" w:cs="Times New Roman"/>
          <w:bCs/>
          <w:color w:val="000000" w:themeColor="text1"/>
          <w:sz w:val="28"/>
          <w:szCs w:val="28"/>
          <w:lang w:val="en-US" w:eastAsia="ja-JP"/>
        </w:rPr>
        <w:t xml:space="preserve"> înlocuirea frauduloasă şi intenţionată sau adăugarea frauduloasă şi intenţionată a unei substanţe într-un produs cu scopul creşterii aparente a valorii produsului sau reducerea costurilor de producţie;</w:t>
      </w:r>
    </w:p>
    <w:p w14:paraId="018537BF" w14:textId="77777777" w:rsidR="001D7387" w:rsidRPr="00A01DA1" w:rsidRDefault="001D7387" w:rsidP="001D7387">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
          <w:bCs/>
          <w:i/>
          <w:color w:val="000000" w:themeColor="text1"/>
          <w:sz w:val="28"/>
          <w:szCs w:val="28"/>
          <w:lang w:val="en-US" w:eastAsia="ja-JP"/>
        </w:rPr>
        <w:t>obiectiv al siguranţei alimentului</w:t>
      </w:r>
      <w:r w:rsidRPr="00A01DA1">
        <w:rPr>
          <w:rFonts w:ascii="Times New Roman" w:eastAsia="MS Mincho" w:hAnsi="Times New Roman" w:cs="Times New Roman"/>
          <w:b/>
          <w:bCs/>
          <w:color w:val="000000" w:themeColor="text1"/>
          <w:sz w:val="28"/>
          <w:szCs w:val="28"/>
          <w:lang w:val="en-US" w:eastAsia="ja-JP"/>
        </w:rPr>
        <w:t xml:space="preserve"> </w:t>
      </w:r>
      <w:r w:rsidRPr="00A01DA1">
        <w:rPr>
          <w:rFonts w:ascii="Times New Roman" w:eastAsia="MS Mincho" w:hAnsi="Times New Roman" w:cs="Times New Roman"/>
          <w:bCs/>
          <w:color w:val="000000" w:themeColor="text1"/>
          <w:sz w:val="28"/>
          <w:szCs w:val="28"/>
          <w:lang w:val="en-US" w:eastAsia="ja-JP"/>
        </w:rPr>
        <w:t>- frecvenţa şi/sau concentraţia maximă a unui pericol într-un aliment și/sau furaj în momentul consumului care este implicat sau contribuie la nivelul adecvat de protecţie;</w:t>
      </w:r>
    </w:p>
    <w:p w14:paraId="6EB85A5F" w14:textId="77777777" w:rsidR="001D7387" w:rsidRPr="00A01DA1" w:rsidRDefault="00B412E6" w:rsidP="001D7387">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
          <w:bCs/>
          <w:i/>
          <w:color w:val="000000" w:themeColor="text1"/>
          <w:sz w:val="28"/>
          <w:szCs w:val="28"/>
          <w:lang w:val="en-US" w:eastAsia="ja-JP"/>
        </w:rPr>
        <w:t>sistem de management al siguranţei alimentelor</w:t>
      </w:r>
      <w:r w:rsidRPr="00A01DA1">
        <w:rPr>
          <w:rFonts w:ascii="Times New Roman" w:eastAsia="MS Mincho" w:hAnsi="Times New Roman" w:cs="Times New Roman"/>
          <w:b/>
          <w:bCs/>
          <w:color w:val="000000" w:themeColor="text1"/>
          <w:sz w:val="28"/>
          <w:szCs w:val="28"/>
          <w:lang w:val="en-US" w:eastAsia="ja-JP"/>
        </w:rPr>
        <w:t xml:space="preserve"> </w:t>
      </w:r>
      <w:r w:rsidRPr="00A01DA1">
        <w:rPr>
          <w:rFonts w:ascii="Times New Roman" w:eastAsia="MS Mincho" w:hAnsi="Times New Roman" w:cs="Times New Roman"/>
          <w:bCs/>
          <w:color w:val="000000" w:themeColor="text1"/>
          <w:sz w:val="28"/>
          <w:szCs w:val="28"/>
          <w:lang w:val="en-US" w:eastAsia="ja-JP"/>
        </w:rPr>
        <w:t>- set de elemente interconectate şi interactive pentru a stabili politici şi obiective şi de a atinge aceste obiective, folosit pentru a conduce şi controla o organizaţie avînd că ţintă siguranţa alimentelor;</w:t>
      </w:r>
    </w:p>
    <w:p w14:paraId="316FF35D" w14:textId="77777777" w:rsidR="001D7387" w:rsidRPr="00A01DA1" w:rsidRDefault="001D7387" w:rsidP="001D7387">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
          <w:bCs/>
          <w:i/>
          <w:color w:val="000000" w:themeColor="text1"/>
          <w:sz w:val="28"/>
          <w:szCs w:val="28"/>
          <w:lang w:val="en-US" w:eastAsia="ja-JP"/>
        </w:rPr>
        <w:t>criză</w:t>
      </w:r>
      <w:r w:rsidRPr="00A01DA1">
        <w:rPr>
          <w:rFonts w:ascii="Times New Roman" w:eastAsia="MS Mincho" w:hAnsi="Times New Roman" w:cs="Times New Roman"/>
          <w:b/>
          <w:bCs/>
          <w:color w:val="000000" w:themeColor="text1"/>
          <w:sz w:val="28"/>
          <w:szCs w:val="28"/>
          <w:lang w:val="en-US" w:eastAsia="ja-JP"/>
        </w:rPr>
        <w:t xml:space="preserve"> </w:t>
      </w:r>
      <w:r w:rsidRPr="00A01DA1">
        <w:rPr>
          <w:rFonts w:ascii="Times New Roman" w:eastAsia="MS Mincho" w:hAnsi="Times New Roman" w:cs="Times New Roman"/>
          <w:bCs/>
          <w:color w:val="000000" w:themeColor="text1"/>
          <w:sz w:val="28"/>
          <w:szCs w:val="28"/>
          <w:lang w:val="en-US" w:eastAsia="ja-JP"/>
        </w:rPr>
        <w:t>- situația care implică un risc grav direct sau indirect pentru sănătatea umană ș</w:t>
      </w:r>
      <w:r w:rsidR="0041205F" w:rsidRPr="00A01DA1">
        <w:rPr>
          <w:rFonts w:ascii="Times New Roman" w:eastAsia="MS Mincho" w:hAnsi="Times New Roman" w:cs="Times New Roman"/>
          <w:bCs/>
          <w:color w:val="000000" w:themeColor="text1"/>
          <w:sz w:val="28"/>
          <w:szCs w:val="28"/>
          <w:lang w:val="en-US" w:eastAsia="ja-JP"/>
        </w:rPr>
        <w:t>i animală generată de alimente ș</w:t>
      </w:r>
      <w:r w:rsidRPr="00A01DA1">
        <w:rPr>
          <w:rFonts w:ascii="Times New Roman" w:eastAsia="MS Mincho" w:hAnsi="Times New Roman" w:cs="Times New Roman"/>
          <w:bCs/>
          <w:color w:val="000000" w:themeColor="text1"/>
          <w:sz w:val="28"/>
          <w:szCs w:val="28"/>
          <w:lang w:val="en-US" w:eastAsia="ja-JP"/>
        </w:rPr>
        <w:t>i/sau furaje, care este percepută sau mediatizată ca atare și care nu poate fi gestionată în mod adecvat prin aplicarea legislației și a procedurilor existente; riscul are o răspîndire geografică largă și/sau pe o parte semnificativă a lanțului alimentar și în aceste</w:t>
      </w:r>
      <w:r w:rsidR="0041205F" w:rsidRPr="00A01DA1">
        <w:rPr>
          <w:rFonts w:ascii="Times New Roman" w:eastAsia="MS Mincho" w:hAnsi="Times New Roman" w:cs="Times New Roman"/>
          <w:bCs/>
          <w:color w:val="000000" w:themeColor="text1"/>
          <w:sz w:val="28"/>
          <w:szCs w:val="28"/>
          <w:lang w:val="en-US" w:eastAsia="ja-JP"/>
        </w:rPr>
        <w:t xml:space="preserve"> situatii trebuie luate măsuri ș</w:t>
      </w:r>
      <w:r w:rsidRPr="00A01DA1">
        <w:rPr>
          <w:rFonts w:ascii="Times New Roman" w:eastAsia="MS Mincho" w:hAnsi="Times New Roman" w:cs="Times New Roman"/>
          <w:bCs/>
          <w:color w:val="000000" w:themeColor="text1"/>
          <w:sz w:val="28"/>
          <w:szCs w:val="28"/>
          <w:lang w:val="en-US" w:eastAsia="ja-JP"/>
        </w:rPr>
        <w:t>i acțiuni urgente, coordonate, cu alocarea de resurse suplimentare pentru restabilirea normalității;</w:t>
      </w:r>
    </w:p>
    <w:p w14:paraId="2ED7F7C0" w14:textId="77777777" w:rsidR="001D7387" w:rsidRPr="00A01DA1" w:rsidRDefault="001D7387" w:rsidP="001D7387">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
          <w:bCs/>
          <w:i/>
          <w:color w:val="000000" w:themeColor="text1"/>
          <w:sz w:val="28"/>
          <w:szCs w:val="28"/>
          <w:lang w:val="en-US" w:eastAsia="ja-JP"/>
        </w:rPr>
        <w:t>criza potenţială</w:t>
      </w:r>
      <w:r w:rsidRPr="00A01DA1">
        <w:rPr>
          <w:rFonts w:ascii="Times New Roman" w:eastAsia="MS Mincho" w:hAnsi="Times New Roman" w:cs="Times New Roman"/>
          <w:b/>
          <w:bCs/>
          <w:color w:val="000000" w:themeColor="text1"/>
          <w:sz w:val="28"/>
          <w:szCs w:val="28"/>
          <w:lang w:val="en-US" w:eastAsia="ja-JP"/>
        </w:rPr>
        <w:t xml:space="preserve"> </w:t>
      </w:r>
      <w:r w:rsidRPr="00A01DA1">
        <w:rPr>
          <w:rFonts w:ascii="Times New Roman" w:eastAsia="MS Mincho" w:hAnsi="Times New Roman" w:cs="Times New Roman"/>
          <w:bCs/>
          <w:color w:val="000000" w:themeColor="text1"/>
          <w:sz w:val="28"/>
          <w:szCs w:val="28"/>
          <w:lang w:val="en-US" w:eastAsia="ja-JP"/>
        </w:rPr>
        <w:t>- situatie in care prin evolutia necontrolată a incidentelor alimentare s-ar putea ajunge la o situatie de criza generată de alimente și în care trebuie aplicate măsuri urgente, coordonate în mod adecvat, la un nivel mai inalt pentru a nu evolua intr-o criză;</w:t>
      </w:r>
    </w:p>
    <w:p w14:paraId="2E4846BC" w14:textId="77777777" w:rsidR="001D7387" w:rsidRPr="00A01DA1" w:rsidRDefault="001D7387" w:rsidP="001D7387">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
          <w:bCs/>
          <w:i/>
          <w:color w:val="000000" w:themeColor="text1"/>
          <w:sz w:val="28"/>
          <w:szCs w:val="28"/>
          <w:lang w:val="en-US" w:eastAsia="ja-JP"/>
        </w:rPr>
        <w:t>managementul activ al crizei</w:t>
      </w:r>
      <w:r w:rsidRPr="00A01DA1">
        <w:rPr>
          <w:rFonts w:ascii="Times New Roman" w:eastAsia="MS Mincho" w:hAnsi="Times New Roman" w:cs="Times New Roman"/>
          <w:bCs/>
          <w:color w:val="000000" w:themeColor="text1"/>
          <w:sz w:val="28"/>
          <w:szCs w:val="28"/>
          <w:lang w:val="en-US" w:eastAsia="ja-JP"/>
        </w:rPr>
        <w:t xml:space="preserve"> - presupune cunoașterea pericolelor posibile și pregătirea pentru eventuale măsuri de urgență de prevenire a crizei;</w:t>
      </w:r>
    </w:p>
    <w:p w14:paraId="25CE66CD" w14:textId="77777777" w:rsidR="001D7387" w:rsidRPr="00A01DA1" w:rsidRDefault="001D7387" w:rsidP="001D7387">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
          <w:bCs/>
          <w:i/>
          <w:color w:val="000000" w:themeColor="text1"/>
          <w:sz w:val="28"/>
          <w:szCs w:val="28"/>
          <w:lang w:val="en-US" w:eastAsia="ja-JP"/>
        </w:rPr>
        <w:t>managementul reactiv al crizei</w:t>
      </w:r>
      <w:r w:rsidRPr="00A01DA1">
        <w:rPr>
          <w:rFonts w:ascii="Times New Roman" w:eastAsia="MS Mincho" w:hAnsi="Times New Roman" w:cs="Times New Roman"/>
          <w:bCs/>
          <w:color w:val="000000" w:themeColor="text1"/>
          <w:sz w:val="28"/>
          <w:szCs w:val="28"/>
          <w:lang w:val="en-US" w:eastAsia="ja-JP"/>
        </w:rPr>
        <w:t xml:space="preserve"> - presupune toate măsurile ce trebuie luate după declanșarea crizei pentru a menține consecințele acesteia la un nivel cât mai mic posibil;</w:t>
      </w:r>
    </w:p>
    <w:p w14:paraId="7A4A8B67" w14:textId="77777777" w:rsidR="001D7387" w:rsidRPr="00A01DA1" w:rsidRDefault="001D7387" w:rsidP="001D7387">
      <w:pPr>
        <w:pStyle w:val="Standard"/>
        <w:spacing w:after="0" w:line="240" w:lineRule="auto"/>
        <w:ind w:firstLine="708"/>
        <w:jc w:val="both"/>
        <w:rPr>
          <w:rFonts w:ascii="Times New Roman" w:eastAsia="MS Mincho" w:hAnsi="Times New Roman" w:cs="Times New Roman"/>
          <w:b/>
          <w:bCs/>
          <w:color w:val="000000" w:themeColor="text1"/>
          <w:sz w:val="28"/>
          <w:szCs w:val="28"/>
          <w:lang w:val="en-US" w:eastAsia="ja-JP"/>
        </w:rPr>
      </w:pPr>
      <w:r w:rsidRPr="00A01DA1">
        <w:rPr>
          <w:rFonts w:ascii="Times New Roman" w:eastAsia="MS Mincho" w:hAnsi="Times New Roman" w:cs="Times New Roman"/>
          <w:b/>
          <w:bCs/>
          <w:i/>
          <w:color w:val="000000" w:themeColor="text1"/>
          <w:sz w:val="28"/>
          <w:szCs w:val="28"/>
          <w:lang w:val="en-US" w:eastAsia="ja-JP"/>
        </w:rPr>
        <w:t>managementul anticipativ al crizei</w:t>
      </w:r>
      <w:r w:rsidRPr="00A01DA1">
        <w:rPr>
          <w:rFonts w:ascii="Times New Roman" w:eastAsia="MS Mincho" w:hAnsi="Times New Roman" w:cs="Times New Roman"/>
          <w:bCs/>
          <w:color w:val="000000" w:themeColor="text1"/>
          <w:sz w:val="28"/>
          <w:szCs w:val="28"/>
          <w:lang w:val="en-US" w:eastAsia="ja-JP"/>
        </w:rPr>
        <w:t xml:space="preserve"> - presupune prevenirea crizei prin aplicarea și respectarea unor măsuri, ce includ în mod special identificarea vulnerabilităților, eliminarea posibilelor surse de pericol, instalarea și asigurarea funcționării unor sisteme de alertă, dezvoltarea unei infrastructuri de control, elaborarea de planuri de intervenție (contingență) și identificarea și instruirea personalului operațional. Aceste acțiuni din cadrul managementului crizei includ, printre altele, colectarea și evaluarea informațiilor, analiza situației, stabilirea scopurilor, dezvoltarea opțiunilor de acțiune și compararea lor, implementarea opțiunii selectate și analiza reacției (</w:t>
      </w:r>
      <w:r w:rsidRPr="00A01DA1">
        <w:rPr>
          <w:rFonts w:ascii="Times New Roman" w:eastAsia="MS Mincho" w:hAnsi="Times New Roman" w:cs="Times New Roman"/>
          <w:bCs/>
          <w:i/>
          <w:iCs/>
          <w:color w:val="000000" w:themeColor="text1"/>
          <w:sz w:val="28"/>
          <w:szCs w:val="28"/>
          <w:lang w:val="en-US" w:eastAsia="ja-JP"/>
        </w:rPr>
        <w:t>feedback</w:t>
      </w:r>
      <w:r w:rsidRPr="00A01DA1">
        <w:rPr>
          <w:rFonts w:ascii="Times New Roman" w:eastAsia="MS Mincho" w:hAnsi="Times New Roman" w:cs="Times New Roman"/>
          <w:bCs/>
          <w:color w:val="000000" w:themeColor="text1"/>
          <w:sz w:val="28"/>
          <w:szCs w:val="28"/>
          <w:lang w:val="en-US" w:eastAsia="ja-JP"/>
        </w:rPr>
        <w:t>);</w:t>
      </w:r>
      <w:r w:rsidRPr="00A01DA1">
        <w:rPr>
          <w:rFonts w:ascii="Times New Roman" w:eastAsia="MS Mincho" w:hAnsi="Times New Roman" w:cs="Times New Roman"/>
          <w:b/>
          <w:bCs/>
          <w:color w:val="000000" w:themeColor="text1"/>
          <w:sz w:val="28"/>
          <w:szCs w:val="28"/>
          <w:lang w:val="en-US" w:eastAsia="ja-JP"/>
        </w:rPr>
        <w:t xml:space="preserve"> </w:t>
      </w:r>
    </w:p>
    <w:p w14:paraId="18D2F2D2" w14:textId="77777777" w:rsidR="0041205F" w:rsidRPr="00A01DA1" w:rsidRDefault="0041205F" w:rsidP="00C02CD4">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
          <w:bCs/>
          <w:i/>
          <w:color w:val="000000" w:themeColor="text1"/>
          <w:sz w:val="28"/>
          <w:szCs w:val="28"/>
          <w:lang w:val="en-US" w:eastAsia="ja-JP"/>
        </w:rPr>
        <w:t>incident alimentar</w:t>
      </w:r>
      <w:r w:rsidRPr="00A01DA1">
        <w:rPr>
          <w:rFonts w:ascii="Times New Roman" w:eastAsia="MS Mincho" w:hAnsi="Times New Roman" w:cs="Times New Roman"/>
          <w:b/>
          <w:bCs/>
          <w:color w:val="000000" w:themeColor="text1"/>
          <w:sz w:val="28"/>
          <w:szCs w:val="28"/>
          <w:lang w:val="en-US" w:eastAsia="ja-JP"/>
        </w:rPr>
        <w:t xml:space="preserve"> </w:t>
      </w:r>
      <w:r w:rsidRPr="00A01DA1">
        <w:rPr>
          <w:rFonts w:ascii="Times New Roman" w:eastAsia="MS Mincho" w:hAnsi="Times New Roman" w:cs="Times New Roman"/>
          <w:bCs/>
          <w:color w:val="000000" w:themeColor="text1"/>
          <w:sz w:val="28"/>
          <w:szCs w:val="28"/>
          <w:lang w:val="en-US" w:eastAsia="ja-JP"/>
        </w:rPr>
        <w:t xml:space="preserve">- </w:t>
      </w:r>
      <w:r w:rsidR="008F48CB" w:rsidRPr="00A01DA1">
        <w:rPr>
          <w:rFonts w:ascii="Times New Roman" w:eastAsia="MS Mincho" w:hAnsi="Times New Roman" w:cs="Times New Roman"/>
          <w:bCs/>
          <w:color w:val="000000" w:themeColor="text1"/>
          <w:sz w:val="28"/>
          <w:szCs w:val="28"/>
          <w:lang w:val="en-US" w:eastAsia="ja-JP"/>
        </w:rPr>
        <w:t>orice eveniment care, în baza informaţiilor disponibile, poate genera îngrijorări cu privire la ameninţările actuale sau suspicionate, cu implicaţie asupra siguranţei sau calităţii unui produs alimentar şi care ar necesita intervenţie pentru a proteja interesele consumatorilor;</w:t>
      </w:r>
    </w:p>
    <w:p w14:paraId="6FBA1443" w14:textId="77777777" w:rsidR="00C02CD4" w:rsidRPr="00A01DA1" w:rsidRDefault="00B412E6" w:rsidP="00C02CD4">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
          <w:bCs/>
          <w:i/>
          <w:color w:val="000000" w:themeColor="text1"/>
          <w:sz w:val="28"/>
          <w:szCs w:val="28"/>
          <w:lang w:val="en-US" w:eastAsia="ja-JP"/>
        </w:rPr>
        <w:t>măsură de control</w:t>
      </w:r>
      <w:r w:rsidRPr="00A01DA1">
        <w:rPr>
          <w:rFonts w:ascii="Times New Roman" w:eastAsia="MS Mincho" w:hAnsi="Times New Roman" w:cs="Times New Roman"/>
          <w:b/>
          <w:bCs/>
          <w:color w:val="000000" w:themeColor="text1"/>
          <w:sz w:val="28"/>
          <w:szCs w:val="28"/>
          <w:lang w:val="en-US" w:eastAsia="ja-JP"/>
        </w:rPr>
        <w:t xml:space="preserve"> </w:t>
      </w:r>
      <w:r w:rsidRPr="00A01DA1">
        <w:rPr>
          <w:rFonts w:ascii="Times New Roman" w:eastAsia="MS Mincho" w:hAnsi="Times New Roman" w:cs="Times New Roman"/>
          <w:bCs/>
          <w:color w:val="000000" w:themeColor="text1"/>
          <w:sz w:val="28"/>
          <w:szCs w:val="28"/>
          <w:lang w:val="en-US" w:eastAsia="ja-JP"/>
        </w:rPr>
        <w:t>- acţiune sau activitate care este efectuată pentru a preveni, elimina sau reduce la un nivel acceptabil un risc pentru siguranţă alimentelor și/sau furajelor;</w:t>
      </w:r>
    </w:p>
    <w:p w14:paraId="50A85476" w14:textId="77777777" w:rsidR="00264CD2" w:rsidRPr="00A01DA1" w:rsidRDefault="00264CD2" w:rsidP="00910F35">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
          <w:bCs/>
          <w:i/>
          <w:color w:val="000000" w:themeColor="text1"/>
          <w:sz w:val="28"/>
          <w:szCs w:val="28"/>
          <w:lang w:val="en-US" w:eastAsia="ja-JP"/>
        </w:rPr>
        <w:t>desfășurarea cronologică a crizei</w:t>
      </w:r>
      <w:r w:rsidRPr="00A01DA1">
        <w:rPr>
          <w:rFonts w:ascii="Times New Roman" w:eastAsia="MS Mincho" w:hAnsi="Times New Roman" w:cs="Times New Roman"/>
          <w:b/>
          <w:bCs/>
          <w:color w:val="000000" w:themeColor="text1"/>
          <w:sz w:val="28"/>
          <w:szCs w:val="28"/>
          <w:lang w:val="en-US" w:eastAsia="ja-JP"/>
        </w:rPr>
        <w:t xml:space="preserve"> </w:t>
      </w:r>
      <w:r w:rsidRPr="00A01DA1">
        <w:rPr>
          <w:rFonts w:ascii="Times New Roman" w:eastAsia="MS Mincho" w:hAnsi="Times New Roman" w:cs="Times New Roman"/>
          <w:bCs/>
          <w:color w:val="000000" w:themeColor="text1"/>
          <w:sz w:val="28"/>
          <w:szCs w:val="28"/>
          <w:lang w:val="en-US" w:eastAsia="ja-JP"/>
        </w:rPr>
        <w:t>– este elaborată pentru a documenta toate incidentele în ordine cronologică și a înregistra procesele externe în timpul crizei și reacți</w:t>
      </w:r>
      <w:r w:rsidR="00E370EB" w:rsidRPr="00A01DA1">
        <w:rPr>
          <w:rFonts w:ascii="Times New Roman" w:eastAsia="MS Mincho" w:hAnsi="Times New Roman" w:cs="Times New Roman"/>
          <w:bCs/>
          <w:color w:val="000000" w:themeColor="text1"/>
          <w:sz w:val="28"/>
          <w:szCs w:val="28"/>
          <w:lang w:val="en-US" w:eastAsia="ja-JP"/>
        </w:rPr>
        <w:t>ile celulei de criză la acestea;</w:t>
      </w:r>
    </w:p>
    <w:p w14:paraId="64BD1219" w14:textId="77777777" w:rsidR="00E370EB" w:rsidRPr="00A01DA1" w:rsidRDefault="00E370EB" w:rsidP="00910F35">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
          <w:bCs/>
          <w:i/>
          <w:color w:val="000000" w:themeColor="text1"/>
          <w:sz w:val="28"/>
          <w:szCs w:val="28"/>
          <w:lang w:val="ro-RO" w:eastAsia="ja-JP"/>
        </w:rPr>
        <w:t>riscurile emergente</w:t>
      </w:r>
      <w:r w:rsidRPr="00A01DA1">
        <w:rPr>
          <w:rFonts w:ascii="Times New Roman" w:eastAsia="MS Mincho" w:hAnsi="Times New Roman" w:cs="Times New Roman"/>
          <w:bCs/>
          <w:i/>
          <w:color w:val="000000" w:themeColor="text1"/>
          <w:sz w:val="28"/>
          <w:szCs w:val="28"/>
          <w:lang w:val="ro-RO" w:eastAsia="ja-JP"/>
        </w:rPr>
        <w:t xml:space="preserve"> - </w:t>
      </w:r>
      <w:r w:rsidRPr="00A01DA1">
        <w:rPr>
          <w:rFonts w:ascii="Times New Roman" w:eastAsia="MS Mincho" w:hAnsi="Times New Roman" w:cs="Times New Roman"/>
          <w:bCs/>
          <w:color w:val="000000" w:themeColor="text1"/>
          <w:sz w:val="28"/>
          <w:szCs w:val="28"/>
          <w:lang w:val="ro-RO" w:eastAsia="ja-JP"/>
        </w:rPr>
        <w:t>sunt riscurile care nu au avut loc încă, dar se află într-o fază incipientă de a deveni cunoscute și/sau de a apărea și care se așteaptă să crească semnificativ.</w:t>
      </w:r>
    </w:p>
    <w:p w14:paraId="446C441D" w14:textId="77777777" w:rsidR="006468F2" w:rsidRPr="00A01DA1" w:rsidRDefault="006468F2" w:rsidP="00C02CD4">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p>
    <w:p w14:paraId="087DF01E" w14:textId="77777777" w:rsidR="00CB43D4" w:rsidRPr="00A01DA1" w:rsidRDefault="00CB43D4" w:rsidP="00CB43D4">
      <w:pPr>
        <w:pStyle w:val="Standard"/>
        <w:spacing w:after="0" w:line="240" w:lineRule="auto"/>
        <w:ind w:firstLine="709"/>
        <w:jc w:val="center"/>
        <w:rPr>
          <w:rFonts w:ascii="Times New Roman" w:eastAsia="MS Mincho" w:hAnsi="Times New Roman" w:cs="Times New Roman"/>
          <w:b/>
          <w:bCs/>
          <w:color w:val="000000" w:themeColor="text1"/>
          <w:sz w:val="28"/>
          <w:szCs w:val="28"/>
          <w:lang w:val="en-US" w:eastAsia="ja-JP"/>
        </w:rPr>
      </w:pPr>
      <w:r w:rsidRPr="00A01DA1">
        <w:rPr>
          <w:rFonts w:ascii="Times New Roman" w:eastAsia="MS Mincho" w:hAnsi="Times New Roman" w:cs="Times New Roman"/>
          <w:b/>
          <w:bCs/>
          <w:color w:val="000000" w:themeColor="text1"/>
          <w:sz w:val="28"/>
          <w:szCs w:val="28"/>
          <w:lang w:val="en-US" w:eastAsia="ja-JP"/>
        </w:rPr>
        <w:t>Capitolul II</w:t>
      </w:r>
    </w:p>
    <w:p w14:paraId="627171BC" w14:textId="77777777" w:rsidR="006468F2" w:rsidRPr="00A01DA1" w:rsidRDefault="00CB43D4" w:rsidP="00CB43D4">
      <w:pPr>
        <w:pStyle w:val="Standard"/>
        <w:spacing w:after="0" w:line="240" w:lineRule="auto"/>
        <w:ind w:firstLine="709"/>
        <w:jc w:val="center"/>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
          <w:bCs/>
          <w:color w:val="000000" w:themeColor="text1"/>
          <w:sz w:val="28"/>
          <w:szCs w:val="28"/>
          <w:lang w:val="en-US" w:eastAsia="ja-JP"/>
        </w:rPr>
        <w:t>Caracteristici şi cauze care pot genera o criză</w:t>
      </w:r>
    </w:p>
    <w:p w14:paraId="35251409" w14:textId="77777777" w:rsidR="006468F2" w:rsidRPr="00A01DA1" w:rsidRDefault="006468F2" w:rsidP="00CB43D4">
      <w:pPr>
        <w:pStyle w:val="Standard"/>
        <w:spacing w:after="0" w:line="240" w:lineRule="auto"/>
        <w:ind w:firstLine="709"/>
        <w:jc w:val="both"/>
        <w:rPr>
          <w:rFonts w:ascii="Times New Roman" w:eastAsia="MS Mincho" w:hAnsi="Times New Roman" w:cs="Times New Roman"/>
          <w:bCs/>
          <w:color w:val="000000" w:themeColor="text1"/>
          <w:sz w:val="28"/>
          <w:szCs w:val="28"/>
          <w:lang w:val="ro-RO" w:eastAsia="ja-JP"/>
        </w:rPr>
      </w:pPr>
    </w:p>
    <w:p w14:paraId="6A7E75D5" w14:textId="77777777" w:rsidR="008F48CB" w:rsidRPr="00A01DA1" w:rsidRDefault="00CB43D4" w:rsidP="008F48CB">
      <w:pPr>
        <w:pStyle w:val="Standard"/>
        <w:spacing w:after="0" w:line="240" w:lineRule="auto"/>
        <w:ind w:firstLine="709"/>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 xml:space="preserve">3. </w:t>
      </w:r>
      <w:r w:rsidR="008F48CB" w:rsidRPr="00A01DA1">
        <w:rPr>
          <w:rFonts w:ascii="Times New Roman" w:eastAsia="MS Mincho" w:hAnsi="Times New Roman" w:cs="Times New Roman"/>
          <w:bCs/>
          <w:color w:val="000000" w:themeColor="text1"/>
          <w:sz w:val="28"/>
          <w:szCs w:val="28"/>
          <w:lang w:val="en-US" w:eastAsia="ja-JP"/>
        </w:rPr>
        <w:t>Crizele din domeniul siguranţei alimentelor pot fi cauzate de unul sau mai multe incidente negative în domeniul sănătăţii, managementului riscului, percepţiei publicului şi economiei, indiferent dacă incidentul negativ afectează unul sau mai multe din domeniile enumerate.</w:t>
      </w:r>
    </w:p>
    <w:p w14:paraId="107B610C" w14:textId="77777777" w:rsidR="008F48CB" w:rsidRPr="00A01DA1" w:rsidRDefault="008F48CB" w:rsidP="008F48CB">
      <w:pPr>
        <w:pStyle w:val="Standard"/>
        <w:spacing w:after="0" w:line="240" w:lineRule="auto"/>
        <w:ind w:firstLine="709"/>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Ceea ce este decisiv pentru oprirea unei crize este reprezentat de proporţiile incidentului şi impactul său asupra domeniilor respective, precum şi gradul de percepţie a publicului.</w:t>
      </w:r>
    </w:p>
    <w:p w14:paraId="6846B5B7" w14:textId="77777777" w:rsidR="008F48CB" w:rsidRPr="00A01DA1" w:rsidRDefault="008F48CB" w:rsidP="008F48CB">
      <w:pPr>
        <w:pStyle w:val="Standard"/>
        <w:spacing w:after="0" w:line="240" w:lineRule="auto"/>
        <w:ind w:firstLine="709"/>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De cele mai multe ori, crizele nu au un start clar sau sfîrşit previzibil. Crizele evoluează rapid şi există un mare interes din partea publicului asupra situaţiei şi activităţilor celor responsabili. Au fost situaţii în domeniul securităţii şi siguranţei alimentelor, potenţial generatoare de criză, care au fost de obicei cauzate de percepţia publicului despre o ameninţare asupra sănătăţii individuale. În acest context, mărimea crizei nu este neapărat corelată cu nivelul de risc. Nevoia de acţiune pentru a gestiona criza poate diferenția de nevoia de acţiune pentru a minimaliza riscul.</w:t>
      </w:r>
    </w:p>
    <w:p w14:paraId="7BB61BB2" w14:textId="77777777" w:rsidR="008F48CB" w:rsidRPr="00A01DA1" w:rsidRDefault="008F48CB" w:rsidP="008F48CB">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ro-RO" w:eastAsia="ro-RO" w:bidi="ro-RO"/>
        </w:rPr>
        <w:tab/>
        <w:t>Situaţiile de criză sunt acele situaţii în care factorii critici sunt implicaţi la un astfel de nivel, încî</w:t>
      </w:r>
      <w:r w:rsidR="00822EE2" w:rsidRPr="00A01DA1">
        <w:rPr>
          <w:rFonts w:ascii="Times New Roman" w:hAnsi="Times New Roman" w:cs="Times New Roman"/>
          <w:color w:val="000000" w:themeColor="text1"/>
          <w:sz w:val="28"/>
          <w:szCs w:val="28"/>
          <w:lang w:val="ro-RO" w:eastAsia="ro-RO" w:bidi="ro-RO"/>
        </w:rPr>
        <w:t>t Agenția</w:t>
      </w:r>
      <w:r w:rsidRPr="00A01DA1">
        <w:rPr>
          <w:rFonts w:ascii="Times New Roman" w:hAnsi="Times New Roman" w:cs="Times New Roman"/>
          <w:color w:val="000000" w:themeColor="text1"/>
          <w:sz w:val="28"/>
          <w:szCs w:val="28"/>
          <w:lang w:val="ro-RO" w:eastAsia="ro-RO" w:bidi="ro-RO"/>
        </w:rPr>
        <w:t xml:space="preserve"> consideră că gestiunea riscului în cauză determinat de alimente sau furaje va fi atât de complexă, încât riscul nu poate fi gestionat în mod adecvat .</w:t>
      </w:r>
    </w:p>
    <w:p w14:paraId="1451834A" w14:textId="77777777" w:rsidR="00C02CD4" w:rsidRPr="00A01DA1" w:rsidRDefault="00D2161C" w:rsidP="00D07F7B">
      <w:pPr>
        <w:pStyle w:val="Standard"/>
        <w:spacing w:after="0" w:line="240" w:lineRule="auto"/>
        <w:ind w:firstLine="709"/>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ro-RO" w:eastAsia="ja-JP"/>
        </w:rPr>
        <w:t>4</w:t>
      </w:r>
      <w:r w:rsidR="00B412E6" w:rsidRPr="00A01DA1">
        <w:rPr>
          <w:rFonts w:ascii="Times New Roman" w:eastAsia="MS Mincho" w:hAnsi="Times New Roman" w:cs="Times New Roman"/>
          <w:bCs/>
          <w:color w:val="000000" w:themeColor="text1"/>
          <w:sz w:val="28"/>
          <w:szCs w:val="28"/>
          <w:lang w:val="ro-RO" w:eastAsia="ja-JP"/>
        </w:rPr>
        <w:t xml:space="preserve">.  </w:t>
      </w:r>
      <w:bookmarkStart w:id="0" w:name="bookmark2"/>
      <w:r w:rsidR="00B412E6" w:rsidRPr="00A01DA1">
        <w:rPr>
          <w:rFonts w:ascii="Times New Roman" w:eastAsia="MS Mincho" w:hAnsi="Times New Roman" w:cs="Times New Roman"/>
          <w:bCs/>
          <w:color w:val="000000" w:themeColor="text1"/>
          <w:sz w:val="28"/>
          <w:szCs w:val="28"/>
          <w:lang w:val="ro-RO" w:eastAsia="ja-JP"/>
        </w:rPr>
        <w:t>O</w:t>
      </w:r>
      <w:r w:rsidR="00B412E6" w:rsidRPr="00A01DA1">
        <w:rPr>
          <w:rFonts w:ascii="Times New Roman" w:eastAsia="MS Mincho" w:hAnsi="Times New Roman" w:cs="Times New Roman"/>
          <w:bCs/>
          <w:color w:val="000000" w:themeColor="text1"/>
          <w:sz w:val="28"/>
          <w:szCs w:val="28"/>
          <w:lang w:val="en-US" w:eastAsia="ja-JP"/>
        </w:rPr>
        <w:t>rice criză, indifferent de ce natură este ea, are anumite caracteristici, precum:</w:t>
      </w:r>
    </w:p>
    <w:p w14:paraId="162658AB" w14:textId="77777777" w:rsidR="00C02CD4" w:rsidRPr="00A01DA1" w:rsidRDefault="000632EE" w:rsidP="00C02CD4">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1)</w:t>
      </w:r>
      <w:r w:rsidR="008F48CB" w:rsidRPr="00A01DA1">
        <w:rPr>
          <w:rFonts w:ascii="Times New Roman" w:eastAsia="MS Mincho" w:hAnsi="Times New Roman" w:cs="Times New Roman"/>
          <w:bCs/>
          <w:color w:val="000000" w:themeColor="text1"/>
          <w:sz w:val="28"/>
          <w:szCs w:val="28"/>
          <w:lang w:val="en-US" w:eastAsia="ja-JP"/>
        </w:rPr>
        <w:t xml:space="preserve"> ameninţarea: existenţa unei ameninţări este factorul de declanşare a unei crize. Trebuie specificat faptul că ameninţarea trebuie să fie de așa natură încît să fie susceptibilă de a produce o astfel de temere;</w:t>
      </w:r>
    </w:p>
    <w:p w14:paraId="58246718" w14:textId="77777777" w:rsidR="00C02CD4" w:rsidRPr="00A01DA1" w:rsidRDefault="00B412E6" w:rsidP="00C02CD4">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2) urgenţa: ameninţarea trebuie să fie suficient de mare pentru a crea o situaţie de urgenţă părţii (părţilor) ameninţate;</w:t>
      </w:r>
    </w:p>
    <w:p w14:paraId="0793EECC" w14:textId="77777777" w:rsidR="00C02CD4" w:rsidRPr="00A01DA1" w:rsidRDefault="00B412E6" w:rsidP="00C02CD4">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3) surpriza: existenţa ameninţării trebuie să constituie o surpriză. În general, doar ameninţările neanticipate se transformă într-o criză;</w:t>
      </w:r>
    </w:p>
    <w:p w14:paraId="513CAAE0" w14:textId="77777777" w:rsidR="00C02CD4" w:rsidRPr="00A01DA1" w:rsidRDefault="00B412E6" w:rsidP="00C02CD4">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4) presiunea timpului: dacă ameninţarea nu este anticipată, nu există un plan privitor la modul de răspuns la criză, acesta trebuind să fie dat într-o perioadă de timp relativ scurtă;</w:t>
      </w:r>
    </w:p>
    <w:p w14:paraId="1F743802" w14:textId="77777777" w:rsidR="00C02CD4" w:rsidRPr="00A01DA1" w:rsidRDefault="008F48CB" w:rsidP="00C02CD4">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5) incertitudinea: avînd în vedere evoluţia aleatoare a unor evenimente cu procent mare de probabilitate de a se manifesta;</w:t>
      </w:r>
    </w:p>
    <w:p w14:paraId="48955607" w14:textId="77777777" w:rsidR="00C02CD4" w:rsidRPr="00A01DA1" w:rsidRDefault="00B412E6" w:rsidP="00C02CD4">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6) intensitatea mărită: aceasta este în strînsă legătură cu timpul.</w:t>
      </w:r>
    </w:p>
    <w:p w14:paraId="24123851" w14:textId="77777777" w:rsidR="00B412E6" w:rsidRPr="00A01DA1" w:rsidRDefault="00B412E6" w:rsidP="00910F35">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Prevenirea crizei este posibilă pe baza conştientizării posibilităţii de apariţie a acesteia. Identificarea vulnerabilităţilor şi a riscurilor specifice domeniului alimentar, care pot deveni potenţiale cauze ale crizei fac parte din conştientizarea posibilităţii de apariţie a ei. În plus, scenariile posibile ale crizelor trebuie analizate în special pentru a identifica potenţialul de evoluţie într-o criză dintr-un stadiu incipient şi pentru a iniţia efectiv măsurile anticriză.</w:t>
      </w:r>
    </w:p>
    <w:p w14:paraId="6A0732DF" w14:textId="77777777" w:rsidR="00733B8F" w:rsidRPr="00A01DA1" w:rsidRDefault="00B412E6" w:rsidP="00910F35">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Deşi crizele în domeniul siguranţei alimentelor pot fi multiple, cauzele acestora pot fi clasificate astfel:</w:t>
      </w:r>
    </w:p>
    <w:p w14:paraId="31377EBD" w14:textId="77777777" w:rsidR="00733B8F" w:rsidRPr="00A01DA1" w:rsidRDefault="00B412E6" w:rsidP="00733B8F">
      <w:pPr>
        <w:pStyle w:val="Standard"/>
        <w:spacing w:after="0" w:line="240" w:lineRule="auto"/>
        <w:ind w:firstLine="708"/>
        <w:jc w:val="both"/>
        <w:rPr>
          <w:rFonts w:ascii="Times New Roman" w:eastAsia="MS Mincho" w:hAnsi="Times New Roman" w:cs="Times New Roman"/>
          <w:bCs/>
          <w:iCs/>
          <w:color w:val="000000" w:themeColor="text1"/>
          <w:sz w:val="28"/>
          <w:szCs w:val="28"/>
          <w:lang w:val="en-US" w:eastAsia="ja-JP"/>
        </w:rPr>
      </w:pPr>
      <w:r w:rsidRPr="00A01DA1">
        <w:rPr>
          <w:rFonts w:ascii="Times New Roman" w:eastAsia="MS Mincho" w:hAnsi="Times New Roman" w:cs="Times New Roman"/>
          <w:bCs/>
          <w:iCs/>
          <w:color w:val="000000" w:themeColor="text1"/>
          <w:sz w:val="28"/>
          <w:szCs w:val="28"/>
          <w:lang w:val="en-US" w:eastAsia="ja-JP"/>
        </w:rPr>
        <w:t>a) contaminarea directa a alimentelor;</w:t>
      </w:r>
    </w:p>
    <w:p w14:paraId="3905D773" w14:textId="77777777" w:rsidR="00733B8F" w:rsidRPr="00A01DA1" w:rsidRDefault="00B412E6" w:rsidP="00733B8F">
      <w:pPr>
        <w:pStyle w:val="Standard"/>
        <w:spacing w:after="0" w:line="240" w:lineRule="auto"/>
        <w:ind w:firstLine="708"/>
        <w:jc w:val="both"/>
        <w:rPr>
          <w:rFonts w:ascii="Times New Roman" w:eastAsia="MS Mincho" w:hAnsi="Times New Roman" w:cs="Times New Roman"/>
          <w:bCs/>
          <w:iCs/>
          <w:color w:val="000000" w:themeColor="text1"/>
          <w:sz w:val="28"/>
          <w:szCs w:val="28"/>
          <w:lang w:val="en-US" w:eastAsia="ja-JP"/>
        </w:rPr>
      </w:pPr>
      <w:r w:rsidRPr="00A01DA1">
        <w:rPr>
          <w:rFonts w:ascii="Times New Roman" w:eastAsia="MS Mincho" w:hAnsi="Times New Roman" w:cs="Times New Roman"/>
          <w:bCs/>
          <w:iCs/>
          <w:color w:val="000000" w:themeColor="text1"/>
          <w:sz w:val="28"/>
          <w:szCs w:val="28"/>
          <w:lang w:val="en-US" w:eastAsia="ja-JP"/>
        </w:rPr>
        <w:t>b) fraude alimentare;</w:t>
      </w:r>
    </w:p>
    <w:p w14:paraId="302738DC" w14:textId="77777777" w:rsidR="00733B8F" w:rsidRPr="00A01DA1" w:rsidRDefault="00B412E6" w:rsidP="00733B8F">
      <w:pPr>
        <w:pStyle w:val="Standard"/>
        <w:spacing w:after="0" w:line="240" w:lineRule="auto"/>
        <w:ind w:firstLine="708"/>
        <w:jc w:val="both"/>
        <w:rPr>
          <w:rFonts w:ascii="Times New Roman" w:eastAsia="MS Mincho" w:hAnsi="Times New Roman" w:cs="Times New Roman"/>
          <w:bCs/>
          <w:iCs/>
          <w:color w:val="000000" w:themeColor="text1"/>
          <w:sz w:val="28"/>
          <w:szCs w:val="28"/>
          <w:lang w:val="en-US" w:eastAsia="ja-JP"/>
        </w:rPr>
      </w:pPr>
      <w:r w:rsidRPr="00A01DA1">
        <w:rPr>
          <w:rFonts w:ascii="Times New Roman" w:eastAsia="MS Mincho" w:hAnsi="Times New Roman" w:cs="Times New Roman"/>
          <w:bCs/>
          <w:iCs/>
          <w:color w:val="000000" w:themeColor="text1"/>
          <w:sz w:val="28"/>
          <w:szCs w:val="28"/>
          <w:lang w:val="en-US" w:eastAsia="ja-JP"/>
        </w:rPr>
        <w:t>c) deteriorarea calității factorilor de mediu;</w:t>
      </w:r>
    </w:p>
    <w:p w14:paraId="6BBD20D8" w14:textId="77777777" w:rsidR="00733B8F" w:rsidRPr="00A01DA1" w:rsidRDefault="00B412E6" w:rsidP="00733B8F">
      <w:pPr>
        <w:pStyle w:val="Standard"/>
        <w:spacing w:after="0" w:line="240" w:lineRule="auto"/>
        <w:ind w:firstLine="708"/>
        <w:jc w:val="both"/>
        <w:rPr>
          <w:rFonts w:ascii="Times New Roman" w:eastAsia="MS Mincho" w:hAnsi="Times New Roman" w:cs="Times New Roman"/>
          <w:bCs/>
          <w:iCs/>
          <w:color w:val="000000" w:themeColor="text1"/>
          <w:sz w:val="28"/>
          <w:szCs w:val="28"/>
          <w:lang w:val="en-US" w:eastAsia="ja-JP"/>
        </w:rPr>
      </w:pPr>
      <w:r w:rsidRPr="00A01DA1">
        <w:rPr>
          <w:rFonts w:ascii="Times New Roman" w:eastAsia="MS Mincho" w:hAnsi="Times New Roman" w:cs="Times New Roman"/>
          <w:bCs/>
          <w:iCs/>
          <w:color w:val="000000" w:themeColor="text1"/>
          <w:sz w:val="28"/>
          <w:szCs w:val="28"/>
          <w:lang w:val="en-US" w:eastAsia="ja-JP"/>
        </w:rPr>
        <w:t>d) percepţia publică eronată;</w:t>
      </w:r>
    </w:p>
    <w:p w14:paraId="51A1DEE7" w14:textId="77777777" w:rsidR="00733B8F" w:rsidRPr="00A01DA1" w:rsidRDefault="00B412E6" w:rsidP="00733B8F">
      <w:pPr>
        <w:pStyle w:val="Standard"/>
        <w:spacing w:after="0" w:line="240" w:lineRule="auto"/>
        <w:ind w:firstLine="708"/>
        <w:jc w:val="both"/>
        <w:rPr>
          <w:rFonts w:ascii="Times New Roman" w:eastAsia="MS Mincho" w:hAnsi="Times New Roman" w:cs="Times New Roman"/>
          <w:bCs/>
          <w:iCs/>
          <w:color w:val="000000" w:themeColor="text1"/>
          <w:sz w:val="28"/>
          <w:szCs w:val="28"/>
          <w:lang w:val="en-US" w:eastAsia="ja-JP"/>
        </w:rPr>
      </w:pPr>
      <w:r w:rsidRPr="00A01DA1">
        <w:rPr>
          <w:rFonts w:ascii="Times New Roman" w:eastAsia="MS Mincho" w:hAnsi="Times New Roman" w:cs="Times New Roman"/>
          <w:bCs/>
          <w:iCs/>
          <w:color w:val="000000" w:themeColor="text1"/>
          <w:sz w:val="28"/>
          <w:szCs w:val="28"/>
          <w:lang w:val="en-US" w:eastAsia="ja-JP"/>
        </w:rPr>
        <w:t>e) managementul defectuos al incidentului/crizei potentiale;</w:t>
      </w:r>
    </w:p>
    <w:p w14:paraId="49F11511" w14:textId="77777777" w:rsidR="00B412E6" w:rsidRPr="00A01DA1" w:rsidRDefault="00B412E6" w:rsidP="00733B8F">
      <w:pPr>
        <w:pStyle w:val="Standard"/>
        <w:spacing w:after="0" w:line="240" w:lineRule="auto"/>
        <w:ind w:firstLine="708"/>
        <w:jc w:val="both"/>
        <w:rPr>
          <w:rFonts w:ascii="Times New Roman" w:eastAsia="MS Mincho" w:hAnsi="Times New Roman" w:cs="Times New Roman"/>
          <w:bCs/>
          <w:color w:val="000000" w:themeColor="text1"/>
          <w:sz w:val="28"/>
          <w:szCs w:val="28"/>
          <w:lang w:val="ro-RO" w:eastAsia="ja-JP" w:bidi="ro-RO"/>
        </w:rPr>
      </w:pPr>
      <w:r w:rsidRPr="00A01DA1">
        <w:rPr>
          <w:rFonts w:ascii="Times New Roman" w:eastAsia="MS Mincho" w:hAnsi="Times New Roman" w:cs="Times New Roman"/>
          <w:bCs/>
          <w:iCs/>
          <w:color w:val="000000" w:themeColor="text1"/>
          <w:sz w:val="28"/>
          <w:szCs w:val="28"/>
          <w:lang w:val="en-US" w:eastAsia="ja-JP"/>
        </w:rPr>
        <w:t>f) evidente noi.</w:t>
      </w:r>
    </w:p>
    <w:p w14:paraId="40C1FC27" w14:textId="77777777" w:rsidR="00264CD2" w:rsidRPr="00A01DA1" w:rsidRDefault="00264CD2" w:rsidP="00733B8F">
      <w:pPr>
        <w:pStyle w:val="Standard"/>
        <w:spacing w:after="0" w:line="240" w:lineRule="auto"/>
        <w:jc w:val="center"/>
        <w:rPr>
          <w:rFonts w:ascii="Times New Roman" w:eastAsia="MS Mincho" w:hAnsi="Times New Roman" w:cs="Times New Roman"/>
          <w:b/>
          <w:bCs/>
          <w:color w:val="000000" w:themeColor="text1"/>
          <w:sz w:val="28"/>
          <w:szCs w:val="28"/>
          <w:lang w:val="en-US" w:eastAsia="ja-JP"/>
        </w:rPr>
      </w:pPr>
    </w:p>
    <w:p w14:paraId="6CF328E0" w14:textId="77777777" w:rsidR="00B412E6" w:rsidRPr="00A01DA1" w:rsidRDefault="00B412E6" w:rsidP="00733B8F">
      <w:pPr>
        <w:pStyle w:val="Standard"/>
        <w:spacing w:after="0" w:line="240" w:lineRule="auto"/>
        <w:jc w:val="center"/>
        <w:rPr>
          <w:rFonts w:ascii="Times New Roman" w:eastAsia="MS Mincho" w:hAnsi="Times New Roman" w:cs="Times New Roman"/>
          <w:b/>
          <w:bCs/>
          <w:color w:val="000000" w:themeColor="text1"/>
          <w:sz w:val="28"/>
          <w:szCs w:val="28"/>
          <w:lang w:val="en-US" w:eastAsia="ja-JP"/>
        </w:rPr>
      </w:pPr>
      <w:r w:rsidRPr="00A01DA1">
        <w:rPr>
          <w:rFonts w:ascii="Times New Roman" w:eastAsia="MS Mincho" w:hAnsi="Times New Roman" w:cs="Times New Roman"/>
          <w:b/>
          <w:bCs/>
          <w:color w:val="000000" w:themeColor="text1"/>
          <w:sz w:val="28"/>
          <w:szCs w:val="28"/>
          <w:lang w:val="en-US" w:eastAsia="ja-JP"/>
        </w:rPr>
        <w:t>Secțiunea 1</w:t>
      </w:r>
    </w:p>
    <w:p w14:paraId="477408DE" w14:textId="77777777" w:rsidR="00B412E6" w:rsidRPr="00A01DA1" w:rsidRDefault="00B412E6" w:rsidP="00733B8F">
      <w:pPr>
        <w:pStyle w:val="Standard"/>
        <w:spacing w:after="0" w:line="240" w:lineRule="auto"/>
        <w:jc w:val="center"/>
        <w:rPr>
          <w:rFonts w:ascii="Times New Roman" w:eastAsia="MS Mincho" w:hAnsi="Times New Roman" w:cs="Times New Roman"/>
          <w:b/>
          <w:bCs/>
          <w:iCs/>
          <w:color w:val="000000" w:themeColor="text1"/>
          <w:sz w:val="28"/>
          <w:szCs w:val="28"/>
          <w:lang w:val="en-US" w:eastAsia="ja-JP"/>
        </w:rPr>
      </w:pPr>
      <w:bookmarkStart w:id="1" w:name="bookmark3"/>
      <w:bookmarkEnd w:id="0"/>
      <w:r w:rsidRPr="00A01DA1">
        <w:rPr>
          <w:rFonts w:ascii="Times New Roman" w:eastAsia="MS Mincho" w:hAnsi="Times New Roman" w:cs="Times New Roman"/>
          <w:b/>
          <w:bCs/>
          <w:iCs/>
          <w:color w:val="000000" w:themeColor="text1"/>
          <w:sz w:val="28"/>
          <w:szCs w:val="28"/>
          <w:lang w:val="en-US" w:eastAsia="ja-JP"/>
        </w:rPr>
        <w:t>Contaminarea directă a alimentelor</w:t>
      </w:r>
    </w:p>
    <w:p w14:paraId="49851147" w14:textId="77777777" w:rsidR="00B412E6" w:rsidRPr="00A01DA1" w:rsidRDefault="00B412E6" w:rsidP="00C02CD4">
      <w:pPr>
        <w:pStyle w:val="Standard"/>
        <w:spacing w:after="0" w:line="240" w:lineRule="auto"/>
        <w:rPr>
          <w:rFonts w:ascii="Times New Roman" w:eastAsia="MS Mincho" w:hAnsi="Times New Roman" w:cs="Times New Roman"/>
          <w:b/>
          <w:bCs/>
          <w:iCs/>
          <w:color w:val="000000" w:themeColor="text1"/>
          <w:sz w:val="28"/>
          <w:szCs w:val="28"/>
          <w:lang w:val="en-US" w:eastAsia="ja-JP"/>
        </w:rPr>
      </w:pPr>
    </w:p>
    <w:p w14:paraId="10F4A876" w14:textId="77777777" w:rsidR="00733B8F" w:rsidRPr="00A01DA1" w:rsidRDefault="00AB6458" w:rsidP="00733B8F">
      <w:pPr>
        <w:pStyle w:val="Standard"/>
        <w:spacing w:after="0" w:line="240" w:lineRule="auto"/>
        <w:ind w:firstLine="708"/>
        <w:jc w:val="both"/>
        <w:rPr>
          <w:rFonts w:ascii="Times New Roman" w:eastAsia="MS Mincho" w:hAnsi="Times New Roman" w:cs="Times New Roman"/>
          <w:bCs/>
          <w:iCs/>
          <w:color w:val="000000" w:themeColor="text1"/>
          <w:sz w:val="28"/>
          <w:szCs w:val="28"/>
          <w:lang w:val="en-US" w:eastAsia="ja-JP"/>
        </w:rPr>
      </w:pPr>
      <w:r w:rsidRPr="00A01DA1">
        <w:rPr>
          <w:rFonts w:ascii="Times New Roman" w:eastAsia="MS Mincho" w:hAnsi="Times New Roman" w:cs="Times New Roman"/>
          <w:bCs/>
          <w:iCs/>
          <w:color w:val="000000" w:themeColor="text1"/>
          <w:sz w:val="28"/>
          <w:szCs w:val="28"/>
          <w:lang w:val="en-US" w:eastAsia="ja-JP"/>
        </w:rPr>
        <w:t>5</w:t>
      </w:r>
      <w:r w:rsidR="00B412E6" w:rsidRPr="00A01DA1">
        <w:rPr>
          <w:rFonts w:ascii="Times New Roman" w:eastAsia="MS Mincho" w:hAnsi="Times New Roman" w:cs="Times New Roman"/>
          <w:bCs/>
          <w:iCs/>
          <w:color w:val="000000" w:themeColor="text1"/>
          <w:sz w:val="28"/>
          <w:szCs w:val="28"/>
          <w:lang w:val="en-US" w:eastAsia="ja-JP"/>
        </w:rPr>
        <w:t>. Accidentele, dezastrele si calamitatile naturale, nerespectarea bunelor practici pe lanțul</w:t>
      </w:r>
      <w:r w:rsidR="00BF335F" w:rsidRPr="00A01DA1">
        <w:rPr>
          <w:rFonts w:ascii="Times New Roman" w:eastAsia="MS Mincho" w:hAnsi="Times New Roman" w:cs="Times New Roman"/>
          <w:bCs/>
          <w:iCs/>
          <w:color w:val="000000" w:themeColor="text1"/>
          <w:sz w:val="28"/>
          <w:szCs w:val="28"/>
          <w:lang w:val="en-US" w:eastAsia="ja-JP"/>
        </w:rPr>
        <w:t xml:space="preserve"> </w:t>
      </w:r>
      <w:r w:rsidR="00B412E6" w:rsidRPr="00A01DA1">
        <w:rPr>
          <w:rFonts w:ascii="Times New Roman" w:eastAsia="MS Mincho" w:hAnsi="Times New Roman" w:cs="Times New Roman"/>
          <w:bCs/>
          <w:iCs/>
          <w:color w:val="000000" w:themeColor="text1"/>
          <w:sz w:val="28"/>
          <w:szCs w:val="28"/>
          <w:lang w:val="en-US" w:eastAsia="ja-JP"/>
        </w:rPr>
        <w:t>alimentar sau activităţile teroriste pot conduce la contaminarea alimentelor.</w:t>
      </w:r>
    </w:p>
    <w:p w14:paraId="14EF7E47" w14:textId="77777777" w:rsidR="00B412E6" w:rsidRPr="00A01DA1" w:rsidRDefault="00AB6458" w:rsidP="00733B8F">
      <w:pPr>
        <w:pStyle w:val="Standard"/>
        <w:spacing w:after="0" w:line="240" w:lineRule="auto"/>
        <w:ind w:firstLine="708"/>
        <w:jc w:val="both"/>
        <w:rPr>
          <w:rFonts w:ascii="Times New Roman" w:eastAsia="MS Mincho" w:hAnsi="Times New Roman" w:cs="Times New Roman"/>
          <w:bCs/>
          <w:iCs/>
          <w:color w:val="000000" w:themeColor="text1"/>
          <w:sz w:val="28"/>
          <w:szCs w:val="28"/>
          <w:lang w:val="en-US" w:eastAsia="ja-JP"/>
        </w:rPr>
      </w:pPr>
      <w:r w:rsidRPr="00A01DA1">
        <w:rPr>
          <w:rFonts w:ascii="Times New Roman" w:eastAsia="MS Mincho" w:hAnsi="Times New Roman" w:cs="Times New Roman"/>
          <w:bCs/>
          <w:iCs/>
          <w:color w:val="000000" w:themeColor="text1"/>
          <w:sz w:val="28"/>
          <w:szCs w:val="28"/>
          <w:lang w:val="en-US" w:eastAsia="ja-JP"/>
        </w:rPr>
        <w:t>6</w:t>
      </w:r>
      <w:r w:rsidR="00B412E6" w:rsidRPr="00A01DA1">
        <w:rPr>
          <w:rFonts w:ascii="Times New Roman" w:eastAsia="MS Mincho" w:hAnsi="Times New Roman" w:cs="Times New Roman"/>
          <w:bCs/>
          <w:iCs/>
          <w:color w:val="000000" w:themeColor="text1"/>
          <w:sz w:val="28"/>
          <w:szCs w:val="28"/>
          <w:lang w:val="en-US" w:eastAsia="ja-JP"/>
        </w:rPr>
        <w:t xml:space="preserve">. În cazurile enunțate în pct. </w:t>
      </w:r>
      <w:r w:rsidRPr="00A01DA1">
        <w:rPr>
          <w:rFonts w:ascii="Times New Roman" w:eastAsia="MS Mincho" w:hAnsi="Times New Roman" w:cs="Times New Roman"/>
          <w:bCs/>
          <w:iCs/>
          <w:color w:val="000000" w:themeColor="text1"/>
          <w:sz w:val="28"/>
          <w:szCs w:val="28"/>
          <w:lang w:val="en-US" w:eastAsia="ja-JP"/>
        </w:rPr>
        <w:t>5</w:t>
      </w:r>
      <w:r w:rsidR="00B412E6" w:rsidRPr="00A01DA1">
        <w:rPr>
          <w:rFonts w:ascii="Times New Roman" w:eastAsia="MS Mincho" w:hAnsi="Times New Roman" w:cs="Times New Roman"/>
          <w:bCs/>
          <w:iCs/>
          <w:color w:val="000000" w:themeColor="text1"/>
          <w:sz w:val="28"/>
          <w:szCs w:val="28"/>
          <w:lang w:val="en-US" w:eastAsia="ja-JP"/>
        </w:rPr>
        <w:t>, criza este declanşată de un eveniment care poate fi sau nu identificat în termeni de timp şi spaţiu şi care poate reprezenta un risc pentru consumatori.</w:t>
      </w:r>
    </w:p>
    <w:p w14:paraId="42CC213D" w14:textId="77777777" w:rsidR="00B412E6" w:rsidRPr="00A01DA1" w:rsidRDefault="00B412E6" w:rsidP="00C02CD4">
      <w:pPr>
        <w:pStyle w:val="Standard"/>
        <w:spacing w:after="0" w:line="240" w:lineRule="auto"/>
        <w:jc w:val="center"/>
        <w:rPr>
          <w:rFonts w:ascii="Times New Roman" w:eastAsia="MS Mincho" w:hAnsi="Times New Roman" w:cs="Times New Roman"/>
          <w:b/>
          <w:bCs/>
          <w:iCs/>
          <w:color w:val="000000" w:themeColor="text1"/>
          <w:sz w:val="28"/>
          <w:szCs w:val="28"/>
          <w:lang w:val="en-US" w:eastAsia="ja-JP"/>
        </w:rPr>
      </w:pPr>
    </w:p>
    <w:p w14:paraId="2C240AE3" w14:textId="77777777" w:rsidR="00B412E6" w:rsidRPr="00A01DA1" w:rsidRDefault="00B412E6" w:rsidP="00733B8F">
      <w:pPr>
        <w:pStyle w:val="Standard"/>
        <w:spacing w:after="0" w:line="240" w:lineRule="auto"/>
        <w:jc w:val="center"/>
        <w:rPr>
          <w:rFonts w:ascii="Times New Roman" w:eastAsia="MS Mincho" w:hAnsi="Times New Roman" w:cs="Times New Roman"/>
          <w:b/>
          <w:bCs/>
          <w:color w:val="000000" w:themeColor="text1"/>
          <w:sz w:val="28"/>
          <w:szCs w:val="28"/>
          <w:lang w:val="en-US" w:eastAsia="ja-JP"/>
        </w:rPr>
      </w:pPr>
      <w:r w:rsidRPr="00A01DA1">
        <w:rPr>
          <w:rFonts w:ascii="Times New Roman" w:eastAsia="MS Mincho" w:hAnsi="Times New Roman" w:cs="Times New Roman"/>
          <w:b/>
          <w:bCs/>
          <w:color w:val="000000" w:themeColor="text1"/>
          <w:sz w:val="28"/>
          <w:szCs w:val="28"/>
          <w:lang w:val="en-US" w:eastAsia="ja-JP"/>
        </w:rPr>
        <w:t>Secțiunea 2</w:t>
      </w:r>
    </w:p>
    <w:p w14:paraId="7DC26540" w14:textId="77777777" w:rsidR="00B412E6" w:rsidRPr="00A01DA1" w:rsidRDefault="00B412E6" w:rsidP="00733B8F">
      <w:pPr>
        <w:pStyle w:val="Standard"/>
        <w:spacing w:after="0" w:line="240" w:lineRule="auto"/>
        <w:jc w:val="center"/>
        <w:rPr>
          <w:rFonts w:ascii="Times New Roman" w:eastAsia="MS Mincho" w:hAnsi="Times New Roman" w:cs="Times New Roman"/>
          <w:b/>
          <w:bCs/>
          <w:iCs/>
          <w:color w:val="000000" w:themeColor="text1"/>
          <w:sz w:val="28"/>
          <w:szCs w:val="28"/>
          <w:lang w:val="en-US" w:eastAsia="ja-JP"/>
        </w:rPr>
      </w:pPr>
      <w:r w:rsidRPr="00A01DA1">
        <w:rPr>
          <w:rFonts w:ascii="Times New Roman" w:eastAsia="MS Mincho" w:hAnsi="Times New Roman" w:cs="Times New Roman"/>
          <w:b/>
          <w:bCs/>
          <w:iCs/>
          <w:color w:val="000000" w:themeColor="text1"/>
          <w:sz w:val="28"/>
          <w:szCs w:val="28"/>
          <w:lang w:val="en-US" w:eastAsia="ja-JP"/>
        </w:rPr>
        <w:t>Fraude alimentare</w:t>
      </w:r>
    </w:p>
    <w:p w14:paraId="25B350B2" w14:textId="77777777" w:rsidR="00733B8F" w:rsidRPr="00A01DA1" w:rsidRDefault="00733B8F" w:rsidP="00C02CD4">
      <w:pPr>
        <w:pStyle w:val="Standard"/>
        <w:spacing w:after="0" w:line="240" w:lineRule="auto"/>
        <w:jc w:val="center"/>
        <w:rPr>
          <w:rFonts w:ascii="Times New Roman" w:eastAsia="MS Mincho" w:hAnsi="Times New Roman" w:cs="Times New Roman"/>
          <w:b/>
          <w:bCs/>
          <w:iCs/>
          <w:color w:val="000000" w:themeColor="text1"/>
          <w:sz w:val="28"/>
          <w:szCs w:val="28"/>
          <w:lang w:val="en-US" w:eastAsia="ja-JP"/>
        </w:rPr>
      </w:pPr>
    </w:p>
    <w:p w14:paraId="6B2B8DA9" w14:textId="77777777" w:rsidR="00733B8F" w:rsidRPr="00A01DA1" w:rsidRDefault="00AB6458" w:rsidP="00733B8F">
      <w:pPr>
        <w:pStyle w:val="Standard"/>
        <w:spacing w:after="0" w:line="240" w:lineRule="auto"/>
        <w:ind w:firstLine="708"/>
        <w:jc w:val="both"/>
        <w:rPr>
          <w:rFonts w:ascii="Times New Roman" w:eastAsia="MS Mincho" w:hAnsi="Times New Roman" w:cs="Times New Roman"/>
          <w:bCs/>
          <w:iCs/>
          <w:color w:val="000000" w:themeColor="text1"/>
          <w:sz w:val="28"/>
          <w:szCs w:val="28"/>
          <w:lang w:val="en-US" w:eastAsia="ja-JP"/>
        </w:rPr>
      </w:pPr>
      <w:r w:rsidRPr="00A01DA1">
        <w:rPr>
          <w:rFonts w:ascii="Times New Roman" w:eastAsia="MS Mincho" w:hAnsi="Times New Roman" w:cs="Times New Roman"/>
          <w:bCs/>
          <w:iCs/>
          <w:color w:val="000000" w:themeColor="text1"/>
          <w:sz w:val="28"/>
          <w:szCs w:val="28"/>
          <w:lang w:val="en-US" w:eastAsia="ja-JP"/>
        </w:rPr>
        <w:t>7</w:t>
      </w:r>
      <w:r w:rsidR="00B412E6" w:rsidRPr="00A01DA1">
        <w:rPr>
          <w:rFonts w:ascii="Times New Roman" w:eastAsia="MS Mincho" w:hAnsi="Times New Roman" w:cs="Times New Roman"/>
          <w:bCs/>
          <w:iCs/>
          <w:color w:val="000000" w:themeColor="text1"/>
          <w:sz w:val="28"/>
          <w:szCs w:val="28"/>
          <w:lang w:val="en-US" w:eastAsia="ja-JP"/>
        </w:rPr>
        <w:t xml:space="preserve">. Incălcarea în mod intenţionat a regulilor privind alimentele, prevăzute la art. 1 al </w:t>
      </w:r>
      <w:r w:rsidR="00B412E6" w:rsidRPr="00A01DA1">
        <w:rPr>
          <w:rFonts w:ascii="Times New Roman" w:eastAsia="MS Mincho" w:hAnsi="Times New Roman" w:cs="Times New Roman"/>
          <w:bCs/>
          <w:iCs/>
          <w:color w:val="000000" w:themeColor="text1"/>
          <w:sz w:val="28"/>
          <w:szCs w:val="28"/>
          <w:lang w:val="ro-RO" w:eastAsia="ja-JP"/>
        </w:rPr>
        <w:t xml:space="preserve">Legii nr. 50 din 28 martie 2013 cu privire la controalele oficiale pentru verificarea  conformităţii cu legislaţia privind hrana pentru animale şi produsele alimentare şi cu normele de sănătate şi de bunăstare a animalelor, </w:t>
      </w:r>
      <w:r w:rsidR="00B412E6" w:rsidRPr="00A01DA1">
        <w:rPr>
          <w:rFonts w:ascii="Times New Roman" w:eastAsia="MS Mincho" w:hAnsi="Times New Roman" w:cs="Times New Roman"/>
          <w:bCs/>
          <w:iCs/>
          <w:color w:val="000000" w:themeColor="text1"/>
          <w:sz w:val="28"/>
          <w:szCs w:val="28"/>
          <w:lang w:val="en-US" w:eastAsia="ja-JP"/>
        </w:rPr>
        <w:t>cu scopul obtinerii unui profit financiar sau economic poate crea premizele unei crize.</w:t>
      </w:r>
    </w:p>
    <w:p w14:paraId="00E673CD" w14:textId="77777777" w:rsidR="00963862" w:rsidRPr="00A01DA1" w:rsidRDefault="00AB6458" w:rsidP="00963862">
      <w:pPr>
        <w:pStyle w:val="Standard"/>
        <w:spacing w:after="0" w:line="240" w:lineRule="auto"/>
        <w:ind w:firstLine="708"/>
        <w:jc w:val="both"/>
        <w:rPr>
          <w:rFonts w:ascii="Times New Roman" w:eastAsia="MS Mincho" w:hAnsi="Times New Roman" w:cs="Times New Roman"/>
          <w:bCs/>
          <w:iCs/>
          <w:color w:val="000000" w:themeColor="text1"/>
          <w:sz w:val="28"/>
          <w:szCs w:val="28"/>
          <w:lang w:val="en-US" w:eastAsia="ja-JP"/>
        </w:rPr>
      </w:pPr>
      <w:r w:rsidRPr="00A01DA1">
        <w:rPr>
          <w:rFonts w:ascii="Times New Roman" w:eastAsia="MS Mincho" w:hAnsi="Times New Roman" w:cs="Times New Roman"/>
          <w:bCs/>
          <w:iCs/>
          <w:color w:val="000000" w:themeColor="text1"/>
          <w:sz w:val="28"/>
          <w:szCs w:val="28"/>
          <w:lang w:val="en-US" w:eastAsia="ja-JP"/>
        </w:rPr>
        <w:t>8</w:t>
      </w:r>
      <w:r w:rsidR="00B412E6" w:rsidRPr="00A01DA1">
        <w:rPr>
          <w:rFonts w:ascii="Times New Roman" w:eastAsia="MS Mincho" w:hAnsi="Times New Roman" w:cs="Times New Roman"/>
          <w:bCs/>
          <w:iCs/>
          <w:color w:val="000000" w:themeColor="text1"/>
          <w:sz w:val="28"/>
          <w:szCs w:val="28"/>
          <w:lang w:val="en-US" w:eastAsia="ja-JP"/>
        </w:rPr>
        <w:t xml:space="preserve">. </w:t>
      </w:r>
      <w:r w:rsidR="00963862" w:rsidRPr="00A01DA1">
        <w:rPr>
          <w:rFonts w:ascii="Times New Roman" w:eastAsia="MS Mincho" w:hAnsi="Times New Roman" w:cs="Times New Roman"/>
          <w:bCs/>
          <w:iCs/>
          <w:color w:val="000000" w:themeColor="text1"/>
          <w:sz w:val="28"/>
          <w:szCs w:val="28"/>
          <w:lang w:val="en-US" w:eastAsia="ja-JP"/>
        </w:rPr>
        <w:t>Responsabilitatea pentru siguranţa alimentelor le revine operatorilor din business</w:t>
      </w:r>
      <w:r w:rsidR="00FB7029" w:rsidRPr="00A01DA1">
        <w:rPr>
          <w:rFonts w:ascii="Times New Roman" w:eastAsia="MS Mincho" w:hAnsi="Times New Roman" w:cs="Times New Roman"/>
          <w:bCs/>
          <w:iCs/>
          <w:color w:val="000000" w:themeColor="text1"/>
          <w:sz w:val="28"/>
          <w:szCs w:val="28"/>
          <w:lang w:val="en-US" w:eastAsia="ja-JP"/>
        </w:rPr>
        <w:t xml:space="preserve">ul alimentar care produce și </w:t>
      </w:r>
      <w:r w:rsidR="00963862" w:rsidRPr="00A01DA1">
        <w:rPr>
          <w:rFonts w:ascii="Times New Roman" w:eastAsia="MS Mincho" w:hAnsi="Times New Roman" w:cs="Times New Roman"/>
          <w:bCs/>
          <w:iCs/>
          <w:color w:val="000000" w:themeColor="text1"/>
          <w:sz w:val="28"/>
          <w:szCs w:val="28"/>
          <w:lang w:val="en-US" w:eastAsia="ja-JP"/>
        </w:rPr>
        <w:t>plasează produsul</w:t>
      </w:r>
      <w:r w:rsidR="00FB7029" w:rsidRPr="00A01DA1">
        <w:rPr>
          <w:rFonts w:ascii="Times New Roman" w:eastAsia="MS Mincho" w:hAnsi="Times New Roman" w:cs="Times New Roman"/>
          <w:bCs/>
          <w:iCs/>
          <w:color w:val="000000" w:themeColor="text1"/>
          <w:sz w:val="28"/>
          <w:szCs w:val="28"/>
          <w:lang w:val="en-US" w:eastAsia="ja-JP"/>
        </w:rPr>
        <w:t xml:space="preserve"> pe piaţă, cît şi autorităților statale delegate,</w:t>
      </w:r>
      <w:r w:rsidR="002F0932" w:rsidRPr="00A01DA1">
        <w:rPr>
          <w:rFonts w:ascii="Times New Roman" w:eastAsia="MS Mincho" w:hAnsi="Times New Roman" w:cs="Times New Roman"/>
          <w:bCs/>
          <w:iCs/>
          <w:color w:val="000000" w:themeColor="text1"/>
          <w:sz w:val="28"/>
          <w:szCs w:val="28"/>
          <w:lang w:val="en-US" w:eastAsia="ja-JP"/>
        </w:rPr>
        <w:t xml:space="preserve"> </w:t>
      </w:r>
      <w:r w:rsidR="00963862" w:rsidRPr="00A01DA1">
        <w:rPr>
          <w:rFonts w:ascii="Times New Roman" w:eastAsia="MS Mincho" w:hAnsi="Times New Roman" w:cs="Times New Roman"/>
          <w:bCs/>
          <w:iCs/>
          <w:color w:val="000000" w:themeColor="text1"/>
          <w:sz w:val="28"/>
          <w:szCs w:val="28"/>
          <w:lang w:val="en-US" w:eastAsia="ja-JP"/>
        </w:rPr>
        <w:t>responsabile de co</w:t>
      </w:r>
      <w:r w:rsidR="00FB7029" w:rsidRPr="00A01DA1">
        <w:rPr>
          <w:rFonts w:ascii="Times New Roman" w:eastAsia="MS Mincho" w:hAnsi="Times New Roman" w:cs="Times New Roman"/>
          <w:bCs/>
          <w:iCs/>
          <w:color w:val="000000" w:themeColor="text1"/>
          <w:sz w:val="28"/>
          <w:szCs w:val="28"/>
          <w:lang w:val="en-US" w:eastAsia="ja-JP"/>
        </w:rPr>
        <w:t>ntrolul inofensivităţii acestora.</w:t>
      </w:r>
    </w:p>
    <w:p w14:paraId="23F52610" w14:textId="77777777" w:rsidR="00B412E6" w:rsidRPr="00A01DA1" w:rsidRDefault="00B412E6" w:rsidP="00C02CD4">
      <w:pPr>
        <w:pStyle w:val="Standard"/>
        <w:spacing w:after="0" w:line="240" w:lineRule="auto"/>
        <w:jc w:val="center"/>
        <w:rPr>
          <w:rFonts w:ascii="Times New Roman" w:eastAsia="MS Mincho" w:hAnsi="Times New Roman" w:cs="Times New Roman"/>
          <w:bCs/>
          <w:iCs/>
          <w:color w:val="000000" w:themeColor="text1"/>
          <w:sz w:val="28"/>
          <w:szCs w:val="28"/>
          <w:lang w:val="en-US" w:eastAsia="ja-JP"/>
        </w:rPr>
      </w:pPr>
    </w:p>
    <w:p w14:paraId="0EC1FC33" w14:textId="77777777" w:rsidR="00B412E6" w:rsidRPr="00A01DA1" w:rsidRDefault="00B412E6" w:rsidP="00733B8F">
      <w:pPr>
        <w:pStyle w:val="Standard"/>
        <w:spacing w:after="0" w:line="240" w:lineRule="auto"/>
        <w:jc w:val="center"/>
        <w:rPr>
          <w:rFonts w:ascii="Times New Roman" w:eastAsia="MS Mincho" w:hAnsi="Times New Roman" w:cs="Times New Roman"/>
          <w:b/>
          <w:bCs/>
          <w:iCs/>
          <w:color w:val="000000" w:themeColor="text1"/>
          <w:sz w:val="28"/>
          <w:szCs w:val="28"/>
          <w:lang w:val="en-US" w:eastAsia="ja-JP"/>
        </w:rPr>
      </w:pPr>
      <w:r w:rsidRPr="00A01DA1">
        <w:rPr>
          <w:rFonts w:ascii="Times New Roman" w:eastAsia="MS Mincho" w:hAnsi="Times New Roman" w:cs="Times New Roman"/>
          <w:b/>
          <w:bCs/>
          <w:iCs/>
          <w:color w:val="000000" w:themeColor="text1"/>
          <w:sz w:val="28"/>
          <w:szCs w:val="28"/>
          <w:lang w:val="en-US" w:eastAsia="ja-JP"/>
        </w:rPr>
        <w:t>Secțiunea 3</w:t>
      </w:r>
    </w:p>
    <w:p w14:paraId="42F4DAF9" w14:textId="77777777" w:rsidR="00B412E6" w:rsidRPr="00A01DA1" w:rsidRDefault="00B412E6" w:rsidP="00733B8F">
      <w:pPr>
        <w:pStyle w:val="Standard"/>
        <w:spacing w:after="0" w:line="240" w:lineRule="auto"/>
        <w:jc w:val="center"/>
        <w:rPr>
          <w:rFonts w:ascii="Times New Roman" w:eastAsia="MS Mincho" w:hAnsi="Times New Roman" w:cs="Times New Roman"/>
          <w:b/>
          <w:bCs/>
          <w:iCs/>
          <w:color w:val="000000" w:themeColor="text1"/>
          <w:sz w:val="28"/>
          <w:szCs w:val="28"/>
          <w:lang w:val="en-US" w:eastAsia="ja-JP"/>
        </w:rPr>
      </w:pPr>
      <w:r w:rsidRPr="00A01DA1">
        <w:rPr>
          <w:rFonts w:ascii="Times New Roman" w:eastAsia="MS Mincho" w:hAnsi="Times New Roman" w:cs="Times New Roman"/>
          <w:b/>
          <w:bCs/>
          <w:iCs/>
          <w:color w:val="000000" w:themeColor="text1"/>
          <w:sz w:val="28"/>
          <w:szCs w:val="28"/>
          <w:lang w:val="en-US" w:eastAsia="ja-JP"/>
        </w:rPr>
        <w:t>Deteriorarea calității factorilor de mediu</w:t>
      </w:r>
    </w:p>
    <w:p w14:paraId="46816B9E" w14:textId="77777777" w:rsidR="00B412E6" w:rsidRPr="00A01DA1" w:rsidRDefault="00B412E6" w:rsidP="00C02CD4">
      <w:pPr>
        <w:pStyle w:val="Standard"/>
        <w:spacing w:after="0" w:line="240" w:lineRule="auto"/>
        <w:rPr>
          <w:rFonts w:ascii="Times New Roman" w:eastAsia="MS Mincho" w:hAnsi="Times New Roman" w:cs="Times New Roman"/>
          <w:b/>
          <w:bCs/>
          <w:iCs/>
          <w:color w:val="000000" w:themeColor="text1"/>
          <w:sz w:val="28"/>
          <w:szCs w:val="28"/>
          <w:lang w:val="en-US" w:eastAsia="ja-JP"/>
        </w:rPr>
      </w:pPr>
    </w:p>
    <w:bookmarkEnd w:id="1"/>
    <w:p w14:paraId="6E0A76CB" w14:textId="77777777" w:rsidR="00072D58" w:rsidRPr="00A01DA1" w:rsidRDefault="00AB6458" w:rsidP="00072D58">
      <w:pPr>
        <w:pStyle w:val="Standard"/>
        <w:spacing w:after="0" w:line="240" w:lineRule="auto"/>
        <w:ind w:firstLine="708"/>
        <w:jc w:val="both"/>
        <w:rPr>
          <w:rFonts w:ascii="Times New Roman" w:eastAsia="MS Mincho" w:hAnsi="Times New Roman" w:cs="Times New Roman"/>
          <w:bCs/>
          <w:i/>
          <w:color w:val="000000" w:themeColor="text1"/>
          <w:sz w:val="28"/>
          <w:szCs w:val="28"/>
          <w:lang w:val="ro-RO" w:eastAsia="ja-JP"/>
        </w:rPr>
      </w:pPr>
      <w:r w:rsidRPr="00A01DA1">
        <w:rPr>
          <w:rFonts w:ascii="Times New Roman" w:eastAsia="MS Mincho" w:hAnsi="Times New Roman" w:cs="Times New Roman"/>
          <w:bCs/>
          <w:color w:val="000000" w:themeColor="text1"/>
          <w:sz w:val="28"/>
          <w:szCs w:val="28"/>
          <w:lang w:val="it-IT" w:eastAsia="ja-JP"/>
        </w:rPr>
        <w:t>9</w:t>
      </w:r>
      <w:r w:rsidR="00B412E6" w:rsidRPr="00A01DA1">
        <w:rPr>
          <w:rFonts w:ascii="Times New Roman" w:eastAsia="MS Mincho" w:hAnsi="Times New Roman" w:cs="Times New Roman"/>
          <w:bCs/>
          <w:color w:val="000000" w:themeColor="text1"/>
          <w:sz w:val="28"/>
          <w:szCs w:val="28"/>
          <w:lang w:val="it-IT" w:eastAsia="ja-JP"/>
        </w:rPr>
        <w:t xml:space="preserve">. </w:t>
      </w:r>
      <w:r w:rsidR="00072D58" w:rsidRPr="00A01DA1">
        <w:rPr>
          <w:rFonts w:ascii="Times New Roman" w:eastAsia="MS Mincho" w:hAnsi="Times New Roman" w:cs="Times New Roman"/>
          <w:bCs/>
          <w:color w:val="000000" w:themeColor="text1"/>
          <w:sz w:val="28"/>
          <w:szCs w:val="28"/>
          <w:lang w:val="ro-RO" w:eastAsia="ja-JP"/>
        </w:rPr>
        <w:t>Impactul natural sau antropic poate provoca contaminarea directă sau indirectă a alimentelor cu microorganizme patogene și condiționat patogene, de exemplu: Salmonella spp, Campylobacter spp, Yersinia enterocolitica, E. Coli O157, Listeria monocytogenes, Clostridium perfringens, Clostridium botulinum, Stafilococii coagulazo-pozitivi, B. Cereus etc.</w:t>
      </w:r>
    </w:p>
    <w:p w14:paraId="227C4741" w14:textId="77777777" w:rsidR="00072D58" w:rsidRPr="00A01DA1" w:rsidRDefault="00AB6458" w:rsidP="00072D58">
      <w:pPr>
        <w:pStyle w:val="Standard"/>
        <w:spacing w:after="0" w:line="240" w:lineRule="auto"/>
        <w:ind w:firstLine="708"/>
        <w:jc w:val="both"/>
        <w:rPr>
          <w:rFonts w:ascii="Times New Roman" w:eastAsia="MS Mincho" w:hAnsi="Times New Roman" w:cs="Times New Roman"/>
          <w:bCs/>
          <w:color w:val="000000" w:themeColor="text1"/>
          <w:sz w:val="28"/>
          <w:szCs w:val="28"/>
          <w:lang w:val="ro-RO" w:eastAsia="ja-JP"/>
        </w:rPr>
      </w:pPr>
      <w:r w:rsidRPr="00A01DA1">
        <w:rPr>
          <w:rFonts w:ascii="Times New Roman" w:eastAsia="MS Mincho" w:hAnsi="Times New Roman" w:cs="Times New Roman"/>
          <w:bCs/>
          <w:color w:val="000000" w:themeColor="text1"/>
          <w:sz w:val="28"/>
          <w:szCs w:val="28"/>
          <w:lang w:val="en-US" w:eastAsia="ja-JP"/>
        </w:rPr>
        <w:t>10</w:t>
      </w:r>
      <w:r w:rsidR="00B412E6" w:rsidRPr="00A01DA1">
        <w:rPr>
          <w:rFonts w:ascii="Times New Roman" w:eastAsia="MS Mincho" w:hAnsi="Times New Roman" w:cs="Times New Roman"/>
          <w:bCs/>
          <w:color w:val="000000" w:themeColor="text1"/>
          <w:sz w:val="28"/>
          <w:szCs w:val="28"/>
          <w:lang w:val="en-US" w:eastAsia="ja-JP"/>
        </w:rPr>
        <w:t xml:space="preserve">. </w:t>
      </w:r>
      <w:r w:rsidR="00072D58" w:rsidRPr="00A01DA1">
        <w:rPr>
          <w:rFonts w:ascii="Times New Roman" w:eastAsia="MS Mincho" w:hAnsi="Times New Roman" w:cs="Times New Roman"/>
          <w:bCs/>
          <w:color w:val="000000" w:themeColor="text1"/>
          <w:sz w:val="28"/>
          <w:szCs w:val="28"/>
          <w:lang w:val="ro-RO" w:eastAsia="ja-JP"/>
        </w:rPr>
        <w:t xml:space="preserve">Infecțiile la animale (zoonoze) au impact nemijlocit asupra transmiterii directe a acestora la om, prin alimente de origine animală. În aceiaș ordine de idei, prezența microorganizmelor patogene, în primul rînd Salmonella spp., în furaje și alimente de origine animală poate produce intoxicații la animale și oameni. Pentru prevenirea infecțiilor la animale și asigurarea inofensivității alimentelor, producătorii trebuie să fie familiarizați/instruiți cu mecanizme și factori de transmitere </w:t>
      </w:r>
      <w:r w:rsidR="00805186" w:rsidRPr="00A01DA1">
        <w:rPr>
          <w:rFonts w:ascii="Times New Roman" w:eastAsia="MS Mincho" w:hAnsi="Times New Roman" w:cs="Times New Roman"/>
          <w:bCs/>
          <w:color w:val="000000" w:themeColor="text1"/>
          <w:sz w:val="28"/>
          <w:szCs w:val="28"/>
          <w:lang w:val="ro-RO" w:eastAsia="ja-JP"/>
        </w:rPr>
        <w:t xml:space="preserve">a </w:t>
      </w:r>
      <w:r w:rsidR="00072D58" w:rsidRPr="00A01DA1">
        <w:rPr>
          <w:rFonts w:ascii="Times New Roman" w:eastAsia="MS Mincho" w:hAnsi="Times New Roman" w:cs="Times New Roman"/>
          <w:bCs/>
          <w:color w:val="000000" w:themeColor="text1"/>
          <w:sz w:val="28"/>
          <w:szCs w:val="28"/>
          <w:lang w:val="ro-RO" w:eastAsia="ja-JP"/>
        </w:rPr>
        <w:t>acestor microorganizme.</w:t>
      </w:r>
    </w:p>
    <w:p w14:paraId="14C645AF" w14:textId="77777777" w:rsidR="0000445D" w:rsidRPr="00A01DA1" w:rsidRDefault="00B412E6" w:rsidP="00733B8F">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De exemplu: Salmonella spp, Campolybact</w:t>
      </w:r>
      <w:r w:rsidR="00D2161C" w:rsidRPr="00A01DA1">
        <w:rPr>
          <w:rFonts w:ascii="Times New Roman" w:eastAsia="MS Mincho" w:hAnsi="Times New Roman" w:cs="Times New Roman"/>
          <w:bCs/>
          <w:color w:val="000000" w:themeColor="text1"/>
          <w:sz w:val="28"/>
          <w:szCs w:val="28"/>
          <w:lang w:val="en-US" w:eastAsia="ja-JP"/>
        </w:rPr>
        <w:t>er, Yersinia enterocolitica, E.</w:t>
      </w:r>
      <w:r w:rsidRPr="00A01DA1">
        <w:rPr>
          <w:rFonts w:ascii="Times New Roman" w:eastAsia="MS Mincho" w:hAnsi="Times New Roman" w:cs="Times New Roman"/>
          <w:bCs/>
          <w:color w:val="000000" w:themeColor="text1"/>
          <w:sz w:val="28"/>
          <w:szCs w:val="28"/>
          <w:lang w:val="en-US" w:eastAsia="ja-JP"/>
        </w:rPr>
        <w:t>Coli, Enterobacteriaceae, Listeria monocitogenes, Clostridium perfrigens etc.</w:t>
      </w:r>
    </w:p>
    <w:p w14:paraId="156BFF7A" w14:textId="77777777" w:rsidR="00E27E1D" w:rsidRPr="00A01DA1" w:rsidRDefault="00E27E1D" w:rsidP="00733B8F">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Este cunoscut faptul că infecțiile la animale au impact nemijlocit asupra transmiterii directe a acestora la om, prin alimente de origine animală. În aceeaș ordine de idei, prezenţa Salmonelei în furaje poate produce intoxicaţia animalelor şi oamenilor.</w:t>
      </w:r>
    </w:p>
    <w:p w14:paraId="6B34A7EF" w14:textId="77777777" w:rsidR="00B412E6" w:rsidRPr="00A01DA1" w:rsidRDefault="00B412E6" w:rsidP="00733B8F">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Pentru o luptă mai efectivă cu aceste microorganisme, producătorii trebuie să cunoască că dezvoltarea acestora depinde de temperatură, pH și de mediu (nutrienți).</w:t>
      </w:r>
    </w:p>
    <w:p w14:paraId="5E1B7A00" w14:textId="77777777" w:rsidR="00D2161C" w:rsidRPr="00A01DA1" w:rsidRDefault="00D2161C" w:rsidP="00733B8F">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Caracteristicile Salmonellei:</w:t>
      </w:r>
    </w:p>
    <w:p w14:paraId="5F244DB4" w14:textId="77777777" w:rsidR="00D2161C" w:rsidRPr="00A01DA1" w:rsidRDefault="00D2161C" w:rsidP="00733B8F">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prezență normală în tractul digestiv la animalele cu sînge cald și sînge rece.</w:t>
      </w:r>
    </w:p>
    <w:p w14:paraId="0EC5EE53" w14:textId="77777777" w:rsidR="00D2161C" w:rsidRPr="00A01DA1" w:rsidRDefault="00D2161C" w:rsidP="00733B8F">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dezvoltare optimă de la 37°C (supraviețuiește între 5-46°C),</w:t>
      </w:r>
    </w:p>
    <w:p w14:paraId="5A54AA43" w14:textId="77777777" w:rsidR="00D2161C" w:rsidRPr="00A01DA1" w:rsidRDefault="00D2161C" w:rsidP="00733B8F">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nu supraviețuiește pasteurizării,</w:t>
      </w:r>
    </w:p>
    <w:p w14:paraId="7D14AA72" w14:textId="77777777" w:rsidR="00D2161C" w:rsidRPr="00A01DA1" w:rsidRDefault="00D2161C" w:rsidP="00733B8F">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rezistentă la procesele de congelare slabă,</w:t>
      </w:r>
    </w:p>
    <w:p w14:paraId="1CDBDD04" w14:textId="77777777" w:rsidR="00D2161C" w:rsidRPr="00A01DA1" w:rsidRDefault="00D2161C" w:rsidP="00733B8F">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pH-ul optim la 6,5 - 7,5 (supraviețuiește între 4,5 - 9,5),</w:t>
      </w:r>
    </w:p>
    <w:p w14:paraId="39BA90D6" w14:textId="77777777" w:rsidR="00D2161C" w:rsidRPr="00A01DA1" w:rsidRDefault="00D2161C" w:rsidP="00733B8F">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deshidratarea furajului elimină creșterea,</w:t>
      </w:r>
    </w:p>
    <w:p w14:paraId="455325ED" w14:textId="77777777" w:rsidR="000B3CEE" w:rsidRPr="00A01DA1" w:rsidRDefault="00D2161C" w:rsidP="0000445D">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reprezintă în general, un pericol alimentar prin ouă, păsări de curte, porcine, și eventual, prin bovine</w:t>
      </w:r>
      <w:r w:rsidR="0000445D" w:rsidRPr="00A01DA1">
        <w:rPr>
          <w:rFonts w:ascii="Times New Roman" w:eastAsia="MS Mincho" w:hAnsi="Times New Roman" w:cs="Times New Roman"/>
          <w:bCs/>
          <w:color w:val="000000" w:themeColor="text1"/>
          <w:sz w:val="28"/>
          <w:szCs w:val="28"/>
          <w:lang w:val="en-US" w:eastAsia="ja-JP"/>
        </w:rPr>
        <w:t>…</w:t>
      </w:r>
    </w:p>
    <w:p w14:paraId="21E2DA2E" w14:textId="77777777" w:rsidR="007F3571" w:rsidRPr="00A01DA1" w:rsidRDefault="007F3571" w:rsidP="00BE357B">
      <w:pPr>
        <w:pStyle w:val="Standard"/>
        <w:spacing w:after="0" w:line="240" w:lineRule="auto"/>
        <w:ind w:firstLine="708"/>
        <w:jc w:val="both"/>
        <w:rPr>
          <w:rFonts w:ascii="Times New Roman" w:eastAsia="MS Mincho" w:hAnsi="Times New Roman" w:cs="Times New Roman"/>
          <w:bCs/>
          <w:iCs/>
          <w:color w:val="000000" w:themeColor="text1"/>
          <w:sz w:val="28"/>
          <w:szCs w:val="28"/>
          <w:lang w:val="ro-RO" w:eastAsia="ja-JP"/>
        </w:rPr>
      </w:pPr>
      <w:r w:rsidRPr="00A01DA1">
        <w:rPr>
          <w:rFonts w:ascii="Times New Roman" w:eastAsia="MS Mincho" w:hAnsi="Times New Roman" w:cs="Times New Roman"/>
          <w:bCs/>
          <w:iCs/>
          <w:color w:val="000000" w:themeColor="text1"/>
          <w:sz w:val="28"/>
          <w:szCs w:val="28"/>
          <w:lang w:val="en-US" w:eastAsia="ja-JP"/>
        </w:rPr>
        <w:t xml:space="preserve">Deteriorarea calității factorilor de mediu </w:t>
      </w:r>
      <w:r w:rsidRPr="00A01DA1">
        <w:rPr>
          <w:rFonts w:ascii="Times New Roman" w:eastAsia="MS Mincho" w:hAnsi="Times New Roman" w:cs="Times New Roman"/>
          <w:bCs/>
          <w:iCs/>
          <w:color w:val="000000" w:themeColor="text1"/>
          <w:sz w:val="28"/>
          <w:szCs w:val="28"/>
          <w:lang w:val="ro-RO" w:eastAsia="ja-JP"/>
        </w:rPr>
        <w:t>ce duc la deteriorarea calității lui</w:t>
      </w:r>
      <w:r w:rsidRPr="00A01DA1">
        <w:rPr>
          <w:rFonts w:ascii="Times New Roman" w:eastAsia="MS Mincho" w:hAnsi="Times New Roman" w:cs="Times New Roman"/>
          <w:bCs/>
          <w:color w:val="000000" w:themeColor="text1"/>
          <w:kern w:val="0"/>
          <w:sz w:val="28"/>
          <w:szCs w:val="28"/>
          <w:lang w:val="ro-RO" w:eastAsia="ja-JP"/>
        </w:rPr>
        <w:t xml:space="preserve"> de rînd </w:t>
      </w:r>
      <w:r w:rsidRPr="00A01DA1">
        <w:rPr>
          <w:rFonts w:ascii="Times New Roman" w:eastAsia="MS Mincho" w:hAnsi="Times New Roman" w:cs="Times New Roman"/>
          <w:bCs/>
          <w:iCs/>
          <w:color w:val="000000" w:themeColor="text1"/>
          <w:sz w:val="28"/>
          <w:szCs w:val="28"/>
          <w:lang w:val="ro-RO" w:eastAsia="ja-JP"/>
        </w:rPr>
        <w:t xml:space="preserve">cu microorganizme patogene, pot </w:t>
      </w:r>
      <w:r w:rsidR="00BE357B" w:rsidRPr="00A01DA1">
        <w:rPr>
          <w:rFonts w:ascii="Times New Roman" w:eastAsia="MS Mincho" w:hAnsi="Times New Roman" w:cs="Times New Roman"/>
          <w:bCs/>
          <w:iCs/>
          <w:color w:val="000000" w:themeColor="text1"/>
          <w:sz w:val="28"/>
          <w:szCs w:val="28"/>
          <w:lang w:val="ro-RO" w:eastAsia="ja-JP"/>
        </w:rPr>
        <w:t>fi</w:t>
      </w:r>
      <w:r w:rsidRPr="00A01DA1">
        <w:rPr>
          <w:rFonts w:ascii="Times New Roman" w:eastAsia="MS Mincho" w:hAnsi="Times New Roman" w:cs="Times New Roman"/>
          <w:bCs/>
          <w:iCs/>
          <w:color w:val="000000" w:themeColor="text1"/>
          <w:sz w:val="28"/>
          <w:szCs w:val="28"/>
          <w:lang w:val="ro-RO" w:eastAsia="ja-JP"/>
        </w:rPr>
        <w:t xml:space="preserve"> influențate și de factorii fizici, chimici.</w:t>
      </w:r>
    </w:p>
    <w:p w14:paraId="16D8CB77" w14:textId="77777777" w:rsidR="007F3571" w:rsidRPr="00A01DA1" w:rsidRDefault="00BE357B" w:rsidP="00BE357B">
      <w:pPr>
        <w:pStyle w:val="Standard"/>
        <w:spacing w:after="0" w:line="240" w:lineRule="auto"/>
        <w:ind w:firstLine="709"/>
        <w:jc w:val="both"/>
        <w:rPr>
          <w:rFonts w:ascii="Times New Roman" w:eastAsia="MS Mincho" w:hAnsi="Times New Roman" w:cs="Times New Roman"/>
          <w:bCs/>
          <w:iCs/>
          <w:color w:val="000000" w:themeColor="text1"/>
          <w:sz w:val="28"/>
          <w:szCs w:val="28"/>
          <w:lang w:val="en-US" w:eastAsia="ja-JP"/>
        </w:rPr>
      </w:pPr>
      <w:r w:rsidRPr="00A01DA1">
        <w:rPr>
          <w:rFonts w:ascii="Times New Roman" w:eastAsia="MS Mincho" w:hAnsi="Times New Roman" w:cs="Times New Roman"/>
          <w:bCs/>
          <w:iCs/>
          <w:color w:val="000000" w:themeColor="text1"/>
          <w:sz w:val="28"/>
          <w:szCs w:val="28"/>
          <w:lang w:val="en-US" w:eastAsia="ja-JP"/>
        </w:rPr>
        <w:t>Dintre  </w:t>
      </w:r>
      <w:r w:rsidRPr="00A01DA1">
        <w:rPr>
          <w:rFonts w:ascii="Times New Roman" w:eastAsia="MS Mincho" w:hAnsi="Times New Roman" w:cs="Times New Roman"/>
          <w:bCs/>
          <w:i/>
          <w:iCs/>
          <w:color w:val="000000" w:themeColor="text1"/>
          <w:sz w:val="28"/>
          <w:szCs w:val="28"/>
          <w:lang w:val="en-US" w:eastAsia="ja-JP"/>
        </w:rPr>
        <w:t xml:space="preserve">factori fizici </w:t>
      </w:r>
      <w:r w:rsidRPr="00A01DA1">
        <w:rPr>
          <w:rFonts w:ascii="Times New Roman" w:eastAsia="MS Mincho" w:hAnsi="Times New Roman" w:cs="Times New Roman"/>
          <w:bCs/>
          <w:iCs/>
          <w:color w:val="000000" w:themeColor="text1"/>
          <w:sz w:val="28"/>
          <w:szCs w:val="28"/>
          <w:lang w:val="en-US" w:eastAsia="ja-JP"/>
        </w:rPr>
        <w:t>putem enumera</w:t>
      </w:r>
      <w:r w:rsidRPr="00A01DA1">
        <w:rPr>
          <w:rFonts w:ascii="Times New Roman" w:eastAsia="MS Mincho" w:hAnsi="Times New Roman" w:cs="Times New Roman"/>
          <w:bCs/>
          <w:i/>
          <w:iCs/>
          <w:color w:val="000000" w:themeColor="text1"/>
          <w:sz w:val="28"/>
          <w:szCs w:val="28"/>
          <w:lang w:val="en-US" w:eastAsia="ja-JP"/>
        </w:rPr>
        <w:t xml:space="preserve"> </w:t>
      </w:r>
      <w:r w:rsidRPr="00A01DA1">
        <w:rPr>
          <w:rFonts w:ascii="Times New Roman" w:eastAsia="MS Mincho" w:hAnsi="Times New Roman" w:cs="Times New Roman"/>
          <w:bCs/>
          <w:iCs/>
          <w:color w:val="000000" w:themeColor="text1"/>
          <w:sz w:val="28"/>
          <w:szCs w:val="28"/>
          <w:lang w:val="en-US" w:eastAsia="ja-JP"/>
        </w:rPr>
        <w:t xml:space="preserve">temperatura, umiditatea aerului etc, ca </w:t>
      </w:r>
      <w:r w:rsidRPr="00A01DA1">
        <w:rPr>
          <w:rFonts w:ascii="Times New Roman" w:eastAsia="MS Mincho" w:hAnsi="Times New Roman" w:cs="Times New Roman"/>
          <w:bCs/>
          <w:i/>
          <w:iCs/>
          <w:color w:val="000000" w:themeColor="text1"/>
          <w:sz w:val="28"/>
          <w:szCs w:val="28"/>
          <w:lang w:val="en-US" w:eastAsia="ja-JP"/>
        </w:rPr>
        <w:t>factori chimici</w:t>
      </w:r>
      <w:r w:rsidRPr="00A01DA1">
        <w:rPr>
          <w:rFonts w:ascii="Times New Roman" w:eastAsia="MS Mincho" w:hAnsi="Times New Roman" w:cs="Times New Roman"/>
          <w:bCs/>
          <w:iCs/>
          <w:color w:val="000000" w:themeColor="text1"/>
          <w:sz w:val="28"/>
          <w:szCs w:val="28"/>
          <w:lang w:val="en-US" w:eastAsia="ja-JP"/>
        </w:rPr>
        <w:t>, acestea sunt prezentaţi prin diferite elemente sau substanţe chimice existente în natură ori sunt sintetizate de om.</w:t>
      </w:r>
    </w:p>
    <w:p w14:paraId="160242EA" w14:textId="77777777" w:rsidR="00BE357B" w:rsidRPr="00A01DA1" w:rsidRDefault="00BE357B" w:rsidP="00BE357B">
      <w:pPr>
        <w:pStyle w:val="Standard"/>
        <w:spacing w:after="0" w:line="240" w:lineRule="auto"/>
        <w:ind w:firstLine="709"/>
        <w:jc w:val="both"/>
        <w:rPr>
          <w:rFonts w:ascii="Times New Roman" w:eastAsia="MS Mincho" w:hAnsi="Times New Roman" w:cs="Times New Roman"/>
          <w:bCs/>
          <w:color w:val="000000" w:themeColor="text1"/>
          <w:sz w:val="28"/>
          <w:szCs w:val="28"/>
          <w:lang w:val="en-US" w:eastAsia="ja-JP"/>
        </w:rPr>
      </w:pPr>
    </w:p>
    <w:p w14:paraId="6FCDC4B3" w14:textId="77777777" w:rsidR="0000445D" w:rsidRPr="00A01DA1" w:rsidRDefault="0000445D" w:rsidP="0000445D">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p>
    <w:p w14:paraId="440001FC" w14:textId="77777777" w:rsidR="006D52D2" w:rsidRPr="00A01DA1" w:rsidRDefault="006D52D2" w:rsidP="00733B8F">
      <w:pPr>
        <w:pStyle w:val="Standard"/>
        <w:spacing w:after="0" w:line="240" w:lineRule="auto"/>
        <w:jc w:val="center"/>
        <w:rPr>
          <w:rFonts w:ascii="Times New Roman" w:eastAsia="MS Mincho" w:hAnsi="Times New Roman" w:cs="Times New Roman"/>
          <w:b/>
          <w:bCs/>
          <w:iCs/>
          <w:color w:val="000000" w:themeColor="text1"/>
          <w:sz w:val="28"/>
          <w:szCs w:val="28"/>
          <w:lang w:val="en-US" w:eastAsia="ja-JP"/>
        </w:rPr>
      </w:pPr>
    </w:p>
    <w:p w14:paraId="4F58FD3C" w14:textId="77777777" w:rsidR="00B412E6" w:rsidRPr="00A01DA1" w:rsidRDefault="00B412E6" w:rsidP="00733B8F">
      <w:pPr>
        <w:pStyle w:val="Standard"/>
        <w:spacing w:after="0" w:line="240" w:lineRule="auto"/>
        <w:jc w:val="center"/>
        <w:rPr>
          <w:rFonts w:ascii="Times New Roman" w:eastAsia="MS Mincho" w:hAnsi="Times New Roman" w:cs="Times New Roman"/>
          <w:b/>
          <w:bCs/>
          <w:iCs/>
          <w:color w:val="000000" w:themeColor="text1"/>
          <w:sz w:val="28"/>
          <w:szCs w:val="28"/>
          <w:lang w:val="en-US" w:eastAsia="ja-JP"/>
        </w:rPr>
      </w:pPr>
      <w:r w:rsidRPr="00A01DA1">
        <w:rPr>
          <w:rFonts w:ascii="Times New Roman" w:eastAsia="MS Mincho" w:hAnsi="Times New Roman" w:cs="Times New Roman"/>
          <w:b/>
          <w:bCs/>
          <w:iCs/>
          <w:color w:val="000000" w:themeColor="text1"/>
          <w:sz w:val="28"/>
          <w:szCs w:val="28"/>
          <w:lang w:val="en-US" w:eastAsia="ja-JP"/>
        </w:rPr>
        <w:t>Secțiunea 4</w:t>
      </w:r>
    </w:p>
    <w:p w14:paraId="23F7B4B9" w14:textId="77777777" w:rsidR="00B412E6" w:rsidRPr="00A01DA1" w:rsidRDefault="00B412E6" w:rsidP="00733B8F">
      <w:pPr>
        <w:pStyle w:val="Standard"/>
        <w:spacing w:after="0" w:line="240" w:lineRule="auto"/>
        <w:jc w:val="center"/>
        <w:rPr>
          <w:rFonts w:ascii="Times New Roman" w:eastAsia="MS Mincho" w:hAnsi="Times New Roman" w:cs="Times New Roman"/>
          <w:b/>
          <w:bCs/>
          <w:iCs/>
          <w:color w:val="000000" w:themeColor="text1"/>
          <w:sz w:val="28"/>
          <w:szCs w:val="28"/>
          <w:lang w:val="en-US" w:eastAsia="ja-JP"/>
        </w:rPr>
      </w:pPr>
      <w:r w:rsidRPr="00A01DA1">
        <w:rPr>
          <w:rFonts w:ascii="Times New Roman" w:eastAsia="MS Mincho" w:hAnsi="Times New Roman" w:cs="Times New Roman"/>
          <w:b/>
          <w:bCs/>
          <w:iCs/>
          <w:color w:val="000000" w:themeColor="text1"/>
          <w:sz w:val="28"/>
          <w:szCs w:val="28"/>
          <w:lang w:val="en-US" w:eastAsia="ja-JP"/>
        </w:rPr>
        <w:t>Percepţia publică eronată</w:t>
      </w:r>
    </w:p>
    <w:p w14:paraId="70DCF372" w14:textId="77777777" w:rsidR="00B412E6" w:rsidRPr="00A01DA1" w:rsidRDefault="00B412E6" w:rsidP="00C02CD4">
      <w:pPr>
        <w:pStyle w:val="Standard"/>
        <w:spacing w:after="0" w:line="240" w:lineRule="auto"/>
        <w:rPr>
          <w:rFonts w:ascii="Times New Roman" w:eastAsia="MS Mincho" w:hAnsi="Times New Roman" w:cs="Times New Roman"/>
          <w:b/>
          <w:bCs/>
          <w:color w:val="000000" w:themeColor="text1"/>
          <w:sz w:val="28"/>
          <w:szCs w:val="28"/>
          <w:lang w:val="en-US" w:eastAsia="ja-JP"/>
        </w:rPr>
      </w:pPr>
    </w:p>
    <w:p w14:paraId="67745F3D" w14:textId="77777777" w:rsidR="00E27E1D" w:rsidRPr="00A01DA1" w:rsidRDefault="00B412E6" w:rsidP="00733B8F">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1</w:t>
      </w:r>
      <w:r w:rsidR="00AB6458" w:rsidRPr="00A01DA1">
        <w:rPr>
          <w:rFonts w:ascii="Times New Roman" w:eastAsia="MS Mincho" w:hAnsi="Times New Roman" w:cs="Times New Roman"/>
          <w:bCs/>
          <w:color w:val="000000" w:themeColor="text1"/>
          <w:sz w:val="28"/>
          <w:szCs w:val="28"/>
          <w:lang w:val="en-US" w:eastAsia="ja-JP"/>
        </w:rPr>
        <w:t>1</w:t>
      </w:r>
      <w:r w:rsidRPr="00A01DA1">
        <w:rPr>
          <w:rFonts w:ascii="Times New Roman" w:eastAsia="MS Mincho" w:hAnsi="Times New Roman" w:cs="Times New Roman"/>
          <w:bCs/>
          <w:color w:val="000000" w:themeColor="text1"/>
          <w:sz w:val="28"/>
          <w:szCs w:val="28"/>
          <w:lang w:val="en-US" w:eastAsia="ja-JP"/>
        </w:rPr>
        <w:t xml:space="preserve">. </w:t>
      </w:r>
      <w:r w:rsidR="0000445D" w:rsidRPr="00A01DA1">
        <w:rPr>
          <w:rFonts w:ascii="Times New Roman" w:eastAsia="MS Mincho" w:hAnsi="Times New Roman" w:cs="Times New Roman"/>
          <w:bCs/>
          <w:color w:val="000000" w:themeColor="text1"/>
          <w:sz w:val="28"/>
          <w:szCs w:val="28"/>
          <w:lang w:val="en-US" w:eastAsia="ja-JP"/>
        </w:rPr>
        <w:t>În percepţia publică, un risc poate reprezenta o ameninţare semnificativă pentru sănătate, indiferent de dimensiunile acestuia. Chiar dacă, din evaluarea riscului nu rezulta un pericol asupra sănătăţii consumatorilor, această situaţie poate fi o criza potenţială. În special în acele cazuri în care consumatorii ajung uşor la concluzia că instituţiile guvernamentale nu acordă suficientă atenţie și implicare pe un anumit subiect.</w:t>
      </w:r>
      <w:r w:rsidR="00E27E1D" w:rsidRPr="00A01DA1">
        <w:rPr>
          <w:rFonts w:ascii="Times New Roman" w:eastAsia="MS Mincho" w:hAnsi="Times New Roman" w:cs="Times New Roman"/>
          <w:bCs/>
          <w:color w:val="000000" w:themeColor="text1"/>
          <w:sz w:val="28"/>
          <w:szCs w:val="28"/>
          <w:lang w:val="en-US" w:eastAsia="ja-JP"/>
        </w:rPr>
        <w:t xml:space="preserve"> Rezultatul poate fi pierderea încrederii în deciziile şi măsurile luate de autoritatea responsabilă de implementarea politicii statului în domeniul siguranţei alimentelor.</w:t>
      </w:r>
      <w:r w:rsidR="0000445D" w:rsidRPr="00A01DA1">
        <w:rPr>
          <w:rFonts w:ascii="Times New Roman" w:eastAsia="MS Mincho" w:hAnsi="Times New Roman" w:cs="Times New Roman"/>
          <w:bCs/>
          <w:color w:val="000000" w:themeColor="text1"/>
          <w:sz w:val="28"/>
          <w:szCs w:val="28"/>
          <w:lang w:val="en-US" w:eastAsia="ja-JP"/>
        </w:rPr>
        <w:t xml:space="preserve"> </w:t>
      </w:r>
    </w:p>
    <w:p w14:paraId="767686B1" w14:textId="77777777" w:rsidR="00B412E6" w:rsidRPr="00A01DA1" w:rsidRDefault="00B412E6" w:rsidP="00733B8F">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1</w:t>
      </w:r>
      <w:r w:rsidR="00AB6458" w:rsidRPr="00A01DA1">
        <w:rPr>
          <w:rFonts w:ascii="Times New Roman" w:eastAsia="MS Mincho" w:hAnsi="Times New Roman" w:cs="Times New Roman"/>
          <w:bCs/>
          <w:color w:val="000000" w:themeColor="text1"/>
          <w:sz w:val="28"/>
          <w:szCs w:val="28"/>
          <w:lang w:val="en-US" w:eastAsia="ja-JP"/>
        </w:rPr>
        <w:t>2</w:t>
      </w:r>
      <w:r w:rsidRPr="00A01DA1">
        <w:rPr>
          <w:rFonts w:ascii="Times New Roman" w:eastAsia="MS Mincho" w:hAnsi="Times New Roman" w:cs="Times New Roman"/>
          <w:bCs/>
          <w:color w:val="000000" w:themeColor="text1"/>
          <w:sz w:val="28"/>
          <w:szCs w:val="28"/>
          <w:lang w:val="en-US" w:eastAsia="ja-JP"/>
        </w:rPr>
        <w:t xml:space="preserve">. O altă consecinţă negativă este impactul economic, materializat prin pierderi importante, datorate scăderii consumului unui anumit produs sau produse, şi care pot determina implicaţii sociale, prin pierderea sau scăderea numărului locurilor de muncă întrunul sau mai multe sectoare de activitate. </w:t>
      </w:r>
    </w:p>
    <w:p w14:paraId="3C1A24D8" w14:textId="77777777" w:rsidR="00B412E6" w:rsidRPr="00A01DA1" w:rsidRDefault="00B412E6" w:rsidP="00C02CD4">
      <w:pPr>
        <w:pStyle w:val="Standard"/>
        <w:spacing w:after="0" w:line="240" w:lineRule="auto"/>
        <w:rPr>
          <w:rFonts w:ascii="Times New Roman" w:eastAsia="MS Mincho" w:hAnsi="Times New Roman" w:cs="Times New Roman"/>
          <w:b/>
          <w:bCs/>
          <w:color w:val="000000" w:themeColor="text1"/>
          <w:sz w:val="28"/>
          <w:szCs w:val="28"/>
          <w:lang w:val="en-US" w:eastAsia="ja-JP"/>
        </w:rPr>
      </w:pPr>
    </w:p>
    <w:p w14:paraId="520445B7" w14:textId="77777777" w:rsidR="005657E3" w:rsidRPr="00A01DA1" w:rsidRDefault="005657E3" w:rsidP="00733B8F">
      <w:pPr>
        <w:pStyle w:val="Standard"/>
        <w:spacing w:after="0" w:line="240" w:lineRule="auto"/>
        <w:jc w:val="center"/>
        <w:rPr>
          <w:rFonts w:ascii="Times New Roman" w:eastAsia="MS Mincho" w:hAnsi="Times New Roman" w:cs="Times New Roman"/>
          <w:b/>
          <w:bCs/>
          <w:color w:val="000000" w:themeColor="text1"/>
          <w:sz w:val="28"/>
          <w:szCs w:val="28"/>
          <w:lang w:val="en-US" w:eastAsia="ja-JP"/>
        </w:rPr>
      </w:pPr>
    </w:p>
    <w:p w14:paraId="08F34FC1" w14:textId="77777777" w:rsidR="005657E3" w:rsidRPr="00A01DA1" w:rsidRDefault="005657E3" w:rsidP="00733B8F">
      <w:pPr>
        <w:pStyle w:val="Standard"/>
        <w:spacing w:after="0" w:line="240" w:lineRule="auto"/>
        <w:jc w:val="center"/>
        <w:rPr>
          <w:rFonts w:ascii="Times New Roman" w:eastAsia="MS Mincho" w:hAnsi="Times New Roman" w:cs="Times New Roman"/>
          <w:b/>
          <w:bCs/>
          <w:color w:val="000000" w:themeColor="text1"/>
          <w:sz w:val="28"/>
          <w:szCs w:val="28"/>
          <w:lang w:val="en-US" w:eastAsia="ja-JP"/>
        </w:rPr>
      </w:pPr>
    </w:p>
    <w:p w14:paraId="79476385" w14:textId="77777777" w:rsidR="00B412E6" w:rsidRPr="00A01DA1" w:rsidRDefault="00B412E6" w:rsidP="00733B8F">
      <w:pPr>
        <w:pStyle w:val="Standard"/>
        <w:spacing w:after="0" w:line="240" w:lineRule="auto"/>
        <w:jc w:val="center"/>
        <w:rPr>
          <w:rFonts w:ascii="Times New Roman" w:eastAsia="MS Mincho" w:hAnsi="Times New Roman" w:cs="Times New Roman"/>
          <w:b/>
          <w:bCs/>
          <w:color w:val="000000" w:themeColor="text1"/>
          <w:sz w:val="28"/>
          <w:szCs w:val="28"/>
          <w:lang w:val="en-US" w:eastAsia="ja-JP"/>
        </w:rPr>
      </w:pPr>
      <w:r w:rsidRPr="00A01DA1">
        <w:rPr>
          <w:rFonts w:ascii="Times New Roman" w:eastAsia="MS Mincho" w:hAnsi="Times New Roman" w:cs="Times New Roman"/>
          <w:b/>
          <w:bCs/>
          <w:color w:val="000000" w:themeColor="text1"/>
          <w:sz w:val="28"/>
          <w:szCs w:val="28"/>
          <w:lang w:val="en-US" w:eastAsia="ja-JP"/>
        </w:rPr>
        <w:t>Secțiunea 5</w:t>
      </w:r>
    </w:p>
    <w:p w14:paraId="42C1DF4D" w14:textId="77777777" w:rsidR="00B412E6" w:rsidRPr="00A01DA1" w:rsidRDefault="00B412E6" w:rsidP="00733B8F">
      <w:pPr>
        <w:pStyle w:val="Standard"/>
        <w:spacing w:after="0" w:line="240" w:lineRule="auto"/>
        <w:jc w:val="center"/>
        <w:rPr>
          <w:rFonts w:ascii="Times New Roman" w:eastAsia="MS Mincho" w:hAnsi="Times New Roman" w:cs="Times New Roman"/>
          <w:b/>
          <w:bCs/>
          <w:iCs/>
          <w:color w:val="000000" w:themeColor="text1"/>
          <w:sz w:val="28"/>
          <w:szCs w:val="28"/>
          <w:lang w:val="en-US" w:eastAsia="ja-JP"/>
        </w:rPr>
      </w:pPr>
      <w:r w:rsidRPr="00A01DA1">
        <w:rPr>
          <w:rFonts w:ascii="Times New Roman" w:eastAsia="MS Mincho" w:hAnsi="Times New Roman" w:cs="Times New Roman"/>
          <w:b/>
          <w:bCs/>
          <w:iCs/>
          <w:color w:val="000000" w:themeColor="text1"/>
          <w:sz w:val="28"/>
          <w:szCs w:val="28"/>
          <w:lang w:val="en-US" w:eastAsia="ja-JP"/>
        </w:rPr>
        <w:t>Managementul defectuos al incidentului/crizei potentiale</w:t>
      </w:r>
    </w:p>
    <w:p w14:paraId="22A05BB9" w14:textId="77777777" w:rsidR="00B412E6" w:rsidRPr="00A01DA1" w:rsidRDefault="00B412E6" w:rsidP="00C02CD4">
      <w:pPr>
        <w:pStyle w:val="Standard"/>
        <w:spacing w:after="0" w:line="240" w:lineRule="auto"/>
        <w:jc w:val="center"/>
        <w:rPr>
          <w:rFonts w:ascii="Times New Roman" w:eastAsia="MS Mincho" w:hAnsi="Times New Roman" w:cs="Times New Roman"/>
          <w:b/>
          <w:bCs/>
          <w:color w:val="000000" w:themeColor="text1"/>
          <w:sz w:val="28"/>
          <w:szCs w:val="28"/>
          <w:lang w:val="en-US" w:eastAsia="ja-JP"/>
        </w:rPr>
      </w:pPr>
      <w:r w:rsidRPr="00A01DA1">
        <w:rPr>
          <w:rFonts w:ascii="Times New Roman" w:eastAsia="MS Mincho" w:hAnsi="Times New Roman" w:cs="Times New Roman"/>
          <w:b/>
          <w:bCs/>
          <w:color w:val="000000" w:themeColor="text1"/>
          <w:sz w:val="28"/>
          <w:szCs w:val="28"/>
          <w:lang w:val="en-US" w:eastAsia="ja-JP"/>
        </w:rPr>
        <w:t xml:space="preserve">           </w:t>
      </w:r>
    </w:p>
    <w:p w14:paraId="7CEB9E5F" w14:textId="77777777" w:rsidR="00E27E1D" w:rsidRPr="00A01DA1" w:rsidRDefault="00B412E6" w:rsidP="00B7717F">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1</w:t>
      </w:r>
      <w:r w:rsidR="00AB6458" w:rsidRPr="00A01DA1">
        <w:rPr>
          <w:rFonts w:ascii="Times New Roman" w:eastAsia="MS Mincho" w:hAnsi="Times New Roman" w:cs="Times New Roman"/>
          <w:bCs/>
          <w:color w:val="000000" w:themeColor="text1"/>
          <w:sz w:val="28"/>
          <w:szCs w:val="28"/>
          <w:lang w:val="en-US" w:eastAsia="ja-JP"/>
        </w:rPr>
        <w:t>3</w:t>
      </w:r>
      <w:r w:rsidRPr="00A01DA1">
        <w:rPr>
          <w:rFonts w:ascii="Times New Roman" w:eastAsia="MS Mincho" w:hAnsi="Times New Roman" w:cs="Times New Roman"/>
          <w:bCs/>
          <w:color w:val="000000" w:themeColor="text1"/>
          <w:sz w:val="28"/>
          <w:szCs w:val="28"/>
          <w:lang w:val="en-US" w:eastAsia="ja-JP"/>
        </w:rPr>
        <w:t xml:space="preserve">.  </w:t>
      </w:r>
      <w:r w:rsidR="00E27E1D" w:rsidRPr="00A01DA1">
        <w:rPr>
          <w:rFonts w:ascii="Times New Roman" w:eastAsia="MS Mincho" w:hAnsi="Times New Roman" w:cs="Times New Roman"/>
          <w:bCs/>
          <w:color w:val="000000" w:themeColor="text1"/>
          <w:sz w:val="28"/>
          <w:szCs w:val="28"/>
          <w:lang w:val="en-US" w:eastAsia="ja-JP"/>
        </w:rPr>
        <w:t>Prevenirea necorespunz</w:t>
      </w:r>
      <w:r w:rsidR="00E27E1D" w:rsidRPr="00A01DA1">
        <w:rPr>
          <w:rFonts w:ascii="Times New Roman" w:eastAsia="MS Mincho" w:hAnsi="Times New Roman" w:cs="Times New Roman"/>
          <w:bCs/>
          <w:color w:val="000000" w:themeColor="text1"/>
          <w:sz w:val="28"/>
          <w:szCs w:val="28"/>
          <w:lang w:val="ro-RO" w:eastAsia="ja-JP"/>
        </w:rPr>
        <w:t>ătoare</w:t>
      </w:r>
      <w:r w:rsidR="00B7717F" w:rsidRPr="00A01DA1">
        <w:rPr>
          <w:rFonts w:ascii="Times New Roman" w:eastAsia="MS Mincho" w:hAnsi="Times New Roman" w:cs="Times New Roman"/>
          <w:bCs/>
          <w:color w:val="000000" w:themeColor="text1"/>
          <w:sz w:val="28"/>
          <w:szCs w:val="28"/>
          <w:lang w:val="en-US" w:eastAsia="ja-JP"/>
        </w:rPr>
        <w:t xml:space="preserve"> a pericolului prin lipsa unor planuri de interventie, </w:t>
      </w:r>
      <w:r w:rsidR="00E27E1D" w:rsidRPr="00A01DA1">
        <w:rPr>
          <w:rFonts w:ascii="Times New Roman" w:eastAsia="MS Mincho" w:hAnsi="Times New Roman" w:cs="Times New Roman"/>
          <w:bCs/>
          <w:color w:val="000000" w:themeColor="text1"/>
          <w:sz w:val="28"/>
          <w:szCs w:val="28"/>
          <w:lang w:val="en-US" w:eastAsia="ja-JP"/>
        </w:rPr>
        <w:t>existent unor planuri neadecvate, incomplete sau implementarea nepotrivită a planurilor existente poate conduce la un management defectuos al incidentului /crizei potentiale și poate lăsa impresia că administraţia nu a luat masuri sau a luat măsuri insuficiente de protecţie a sănătății populatiei.</w:t>
      </w:r>
    </w:p>
    <w:p w14:paraId="76279E5D" w14:textId="77777777" w:rsidR="00B7717F" w:rsidRPr="00A01DA1" w:rsidRDefault="00B412E6" w:rsidP="00B7717F">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1</w:t>
      </w:r>
      <w:r w:rsidR="00AB6458" w:rsidRPr="00A01DA1">
        <w:rPr>
          <w:rFonts w:ascii="Times New Roman" w:eastAsia="MS Mincho" w:hAnsi="Times New Roman" w:cs="Times New Roman"/>
          <w:bCs/>
          <w:color w:val="000000" w:themeColor="text1"/>
          <w:sz w:val="28"/>
          <w:szCs w:val="28"/>
          <w:lang w:val="en-US" w:eastAsia="ja-JP"/>
        </w:rPr>
        <w:t>4</w:t>
      </w:r>
      <w:r w:rsidRPr="00A01DA1">
        <w:rPr>
          <w:rFonts w:ascii="Times New Roman" w:eastAsia="MS Mincho" w:hAnsi="Times New Roman" w:cs="Times New Roman"/>
          <w:bCs/>
          <w:color w:val="000000" w:themeColor="text1"/>
          <w:sz w:val="28"/>
          <w:szCs w:val="28"/>
          <w:lang w:val="en-US" w:eastAsia="ja-JP"/>
        </w:rPr>
        <w:t xml:space="preserve">. </w:t>
      </w:r>
      <w:r w:rsidR="00B7717F" w:rsidRPr="00A01DA1">
        <w:rPr>
          <w:rFonts w:ascii="Times New Roman" w:eastAsia="MS Mincho" w:hAnsi="Times New Roman" w:cs="Times New Roman"/>
          <w:bCs/>
          <w:color w:val="000000" w:themeColor="text1"/>
          <w:sz w:val="28"/>
          <w:szCs w:val="28"/>
          <w:lang w:val="en-US" w:eastAsia="ja-JP"/>
        </w:rPr>
        <w:t>Un management sau o comunicare defectuoasă poate</w:t>
      </w:r>
      <w:r w:rsidR="00E27E1D" w:rsidRPr="00A01DA1">
        <w:rPr>
          <w:rFonts w:ascii="Times New Roman" w:eastAsia="MS Mincho" w:hAnsi="Times New Roman" w:cs="Times New Roman"/>
          <w:bCs/>
          <w:color w:val="000000" w:themeColor="text1"/>
          <w:sz w:val="28"/>
          <w:szCs w:val="28"/>
          <w:lang w:val="en-US" w:eastAsia="ja-JP"/>
        </w:rPr>
        <w:t xml:space="preserve"> conduce</w:t>
      </w:r>
      <w:r w:rsidR="00B7717F" w:rsidRPr="00A01DA1">
        <w:rPr>
          <w:rFonts w:ascii="Times New Roman" w:eastAsia="MS Mincho" w:hAnsi="Times New Roman" w:cs="Times New Roman"/>
          <w:bCs/>
          <w:color w:val="000000" w:themeColor="text1"/>
          <w:sz w:val="28"/>
          <w:szCs w:val="28"/>
          <w:lang w:val="en-US" w:eastAsia="ja-JP"/>
        </w:rPr>
        <w:t xml:space="preserve"> la o creştere rapidă şi dramatică a crizei sau la o prelungire a acesteia, uneori putand declanșa o nouă criză. </w:t>
      </w:r>
    </w:p>
    <w:p w14:paraId="68F35FBA" w14:textId="77777777" w:rsidR="00264CD2" w:rsidRPr="00A01DA1" w:rsidRDefault="00264CD2" w:rsidP="00B7717F">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p>
    <w:p w14:paraId="5BAC4BD8" w14:textId="77777777" w:rsidR="00B412E6" w:rsidRPr="00A01DA1" w:rsidRDefault="00B412E6" w:rsidP="00733B8F">
      <w:pPr>
        <w:pStyle w:val="Standard"/>
        <w:spacing w:after="0" w:line="240" w:lineRule="auto"/>
        <w:jc w:val="center"/>
        <w:rPr>
          <w:rFonts w:ascii="Times New Roman" w:eastAsia="MS Mincho" w:hAnsi="Times New Roman" w:cs="Times New Roman"/>
          <w:b/>
          <w:bCs/>
          <w:color w:val="000000" w:themeColor="text1"/>
          <w:sz w:val="28"/>
          <w:szCs w:val="28"/>
          <w:lang w:val="en-US" w:eastAsia="ja-JP"/>
        </w:rPr>
      </w:pPr>
      <w:r w:rsidRPr="00A01DA1">
        <w:rPr>
          <w:rFonts w:ascii="Times New Roman" w:eastAsia="MS Mincho" w:hAnsi="Times New Roman" w:cs="Times New Roman"/>
          <w:b/>
          <w:bCs/>
          <w:color w:val="000000" w:themeColor="text1"/>
          <w:sz w:val="28"/>
          <w:szCs w:val="28"/>
          <w:lang w:val="en-US" w:eastAsia="ja-JP"/>
        </w:rPr>
        <w:t>Secțiunea 6</w:t>
      </w:r>
    </w:p>
    <w:p w14:paraId="7BE67F2C" w14:textId="77777777" w:rsidR="00733B8F" w:rsidRPr="00A01DA1" w:rsidRDefault="00B412E6" w:rsidP="00822EE2">
      <w:pPr>
        <w:pStyle w:val="Standard"/>
        <w:spacing w:after="0" w:line="240" w:lineRule="auto"/>
        <w:jc w:val="center"/>
        <w:rPr>
          <w:rFonts w:ascii="Times New Roman" w:eastAsia="MS Mincho" w:hAnsi="Times New Roman" w:cs="Times New Roman"/>
          <w:b/>
          <w:bCs/>
          <w:color w:val="000000" w:themeColor="text1"/>
          <w:sz w:val="28"/>
          <w:szCs w:val="28"/>
          <w:lang w:val="en-US" w:eastAsia="ja-JP"/>
        </w:rPr>
      </w:pPr>
      <w:r w:rsidRPr="00A01DA1">
        <w:rPr>
          <w:rFonts w:ascii="Times New Roman" w:eastAsia="MS Mincho" w:hAnsi="Times New Roman" w:cs="Times New Roman"/>
          <w:b/>
          <w:bCs/>
          <w:color w:val="000000" w:themeColor="text1"/>
          <w:sz w:val="28"/>
          <w:szCs w:val="28"/>
          <w:lang w:val="en-US" w:eastAsia="ja-JP"/>
        </w:rPr>
        <w:t>Evidenţe noi</w:t>
      </w:r>
    </w:p>
    <w:p w14:paraId="54A9B5CA" w14:textId="77777777" w:rsidR="00822EE2" w:rsidRPr="00A01DA1" w:rsidRDefault="00822EE2" w:rsidP="00822EE2">
      <w:pPr>
        <w:pStyle w:val="Standard"/>
        <w:spacing w:after="0" w:line="240" w:lineRule="auto"/>
        <w:jc w:val="center"/>
        <w:rPr>
          <w:rFonts w:ascii="Times New Roman" w:eastAsia="MS Mincho" w:hAnsi="Times New Roman" w:cs="Times New Roman"/>
          <w:b/>
          <w:bCs/>
          <w:color w:val="000000" w:themeColor="text1"/>
          <w:sz w:val="28"/>
          <w:szCs w:val="28"/>
          <w:lang w:val="en-US" w:eastAsia="ja-JP"/>
        </w:rPr>
      </w:pPr>
    </w:p>
    <w:p w14:paraId="0DAFFB80" w14:textId="77777777" w:rsidR="00733B8F" w:rsidRPr="00A01DA1" w:rsidRDefault="00B412E6" w:rsidP="00200926">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1</w:t>
      </w:r>
      <w:r w:rsidR="00AB6458" w:rsidRPr="00A01DA1">
        <w:rPr>
          <w:rFonts w:ascii="Times New Roman" w:eastAsia="MS Mincho" w:hAnsi="Times New Roman" w:cs="Times New Roman"/>
          <w:bCs/>
          <w:color w:val="000000" w:themeColor="text1"/>
          <w:sz w:val="28"/>
          <w:szCs w:val="28"/>
          <w:lang w:val="en-US" w:eastAsia="ja-JP"/>
        </w:rPr>
        <w:t>5</w:t>
      </w:r>
      <w:r w:rsidRPr="00A01DA1">
        <w:rPr>
          <w:rFonts w:ascii="Times New Roman" w:eastAsia="MS Mincho" w:hAnsi="Times New Roman" w:cs="Times New Roman"/>
          <w:bCs/>
          <w:color w:val="000000" w:themeColor="text1"/>
          <w:sz w:val="28"/>
          <w:szCs w:val="28"/>
          <w:lang w:val="en-US" w:eastAsia="ja-JP"/>
        </w:rPr>
        <w:t xml:space="preserve">. Datorită unor rezultate ştiinţifice sau evaluări de risc </w:t>
      </w:r>
      <w:r w:rsidR="00072D58" w:rsidRPr="00A01DA1">
        <w:rPr>
          <w:rFonts w:ascii="Times New Roman" w:eastAsia="MS Mincho" w:hAnsi="Times New Roman" w:cs="Times New Roman"/>
          <w:bCs/>
          <w:color w:val="000000" w:themeColor="text1"/>
          <w:sz w:val="28"/>
          <w:szCs w:val="28"/>
          <w:lang w:val="en-US" w:eastAsia="ja-JP"/>
        </w:rPr>
        <w:t xml:space="preserve">emergent </w:t>
      </w:r>
      <w:r w:rsidRPr="00A01DA1">
        <w:rPr>
          <w:rFonts w:ascii="Times New Roman" w:eastAsia="MS Mincho" w:hAnsi="Times New Roman" w:cs="Times New Roman"/>
          <w:bCs/>
          <w:color w:val="000000" w:themeColor="text1"/>
          <w:sz w:val="28"/>
          <w:szCs w:val="28"/>
          <w:lang w:val="en-US" w:eastAsia="ja-JP"/>
        </w:rPr>
        <w:t>pot fi puse în evidenţă:</w:t>
      </w:r>
    </w:p>
    <w:p w14:paraId="33500D4E" w14:textId="77777777" w:rsidR="00733B8F" w:rsidRPr="00A01DA1" w:rsidRDefault="00B412E6" w:rsidP="00200926">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1) un risc total nou care nu a fost cunoscut înainte;</w:t>
      </w:r>
    </w:p>
    <w:p w14:paraId="211B3ED5" w14:textId="77777777" w:rsidR="00733B8F" w:rsidRPr="00A01DA1" w:rsidRDefault="00B412E6" w:rsidP="00200926">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2) modificarea gradului unui risc deja cunoscut (o noua rată a riscului);</w:t>
      </w:r>
    </w:p>
    <w:p w14:paraId="2D462E86" w14:textId="77777777" w:rsidR="00733B8F" w:rsidRPr="00A01DA1" w:rsidRDefault="00B412E6" w:rsidP="00200926">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3) modificarea evaluării expunerii pentru un risc cunoscut.</w:t>
      </w:r>
    </w:p>
    <w:p w14:paraId="7873868B" w14:textId="77777777" w:rsidR="00733B8F" w:rsidRPr="00A01DA1" w:rsidRDefault="00B412E6" w:rsidP="00200926">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În general, rata crescută a riscului, poate crește probabilitatea de aparitie a crizei.</w:t>
      </w:r>
    </w:p>
    <w:p w14:paraId="02FD87B9" w14:textId="77777777" w:rsidR="00733B8F" w:rsidRPr="00A01DA1" w:rsidRDefault="00B412E6" w:rsidP="00733B8F">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1</w:t>
      </w:r>
      <w:r w:rsidR="00AB6458" w:rsidRPr="00A01DA1">
        <w:rPr>
          <w:rFonts w:ascii="Times New Roman" w:eastAsia="MS Mincho" w:hAnsi="Times New Roman" w:cs="Times New Roman"/>
          <w:bCs/>
          <w:color w:val="000000" w:themeColor="text1"/>
          <w:sz w:val="28"/>
          <w:szCs w:val="28"/>
          <w:lang w:val="en-US" w:eastAsia="ja-JP"/>
        </w:rPr>
        <w:t>6</w:t>
      </w:r>
      <w:r w:rsidR="00B7717F" w:rsidRPr="00A01DA1">
        <w:rPr>
          <w:rFonts w:ascii="Times New Roman" w:eastAsia="MS Mincho" w:hAnsi="Times New Roman" w:cs="Times New Roman"/>
          <w:bCs/>
          <w:color w:val="000000" w:themeColor="text1"/>
          <w:sz w:val="28"/>
          <w:szCs w:val="28"/>
          <w:lang w:val="en-US" w:eastAsia="ja-JP"/>
        </w:rPr>
        <w:t xml:space="preserve">. </w:t>
      </w:r>
      <w:r w:rsidRPr="00A01DA1">
        <w:rPr>
          <w:rFonts w:ascii="Times New Roman" w:eastAsia="MS Mincho" w:hAnsi="Times New Roman" w:cs="Times New Roman"/>
          <w:bCs/>
          <w:color w:val="000000" w:themeColor="text1"/>
          <w:sz w:val="28"/>
          <w:szCs w:val="28"/>
          <w:lang w:val="en-US" w:eastAsia="ja-JP"/>
        </w:rPr>
        <w:t>Pentru un management de succes este important să privim toate cauzele în egală măsură. În situaţii deosebite, evenimentele imprevizibile pot provoca abateri capabile să modifice fundamental configuraţia datelor problemei, incertitudinea devenind ea însăşi un potenţial factor de risc.</w:t>
      </w:r>
    </w:p>
    <w:p w14:paraId="534C762F" w14:textId="29BF41F8" w:rsidR="00B412E6" w:rsidRPr="00A01DA1" w:rsidRDefault="00B412E6" w:rsidP="00733B8F">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Identificarea timpurie a unor astfel de evenimente ne ajută să reducem potenţialul crizei. Cu toate acestea, chiar şi măsurile de prevenire ale crizei aplicate cu succes nu pot duce în întregime la evitarea acesteia.</w:t>
      </w:r>
      <w:r w:rsidR="008C7916" w:rsidRPr="00A01DA1">
        <w:rPr>
          <w:rFonts w:ascii="Times New Roman" w:eastAsia="MS Mincho" w:hAnsi="Times New Roman" w:cs="Times New Roman"/>
          <w:bCs/>
          <w:color w:val="000000" w:themeColor="text1"/>
          <w:sz w:val="28"/>
          <w:szCs w:val="28"/>
          <w:lang w:val="en-US" w:eastAsia="ja-JP"/>
        </w:rPr>
        <w:t xml:space="preserve"> </w:t>
      </w:r>
    </w:p>
    <w:p w14:paraId="375EC8D6" w14:textId="77777777" w:rsidR="00B412E6" w:rsidRPr="00A01DA1" w:rsidRDefault="00B412E6" w:rsidP="00C02CD4">
      <w:pPr>
        <w:pStyle w:val="Standard"/>
        <w:spacing w:after="0" w:line="240" w:lineRule="auto"/>
        <w:jc w:val="center"/>
        <w:rPr>
          <w:rFonts w:ascii="Times New Roman" w:eastAsia="MS Mincho" w:hAnsi="Times New Roman" w:cs="Times New Roman"/>
          <w:b/>
          <w:bCs/>
          <w:color w:val="000000" w:themeColor="text1"/>
          <w:sz w:val="28"/>
          <w:szCs w:val="28"/>
          <w:lang w:val="en-US" w:eastAsia="ja-JP"/>
        </w:rPr>
      </w:pPr>
    </w:p>
    <w:p w14:paraId="4A4B8977" w14:textId="77777777" w:rsidR="00B412E6" w:rsidRPr="00A01DA1" w:rsidRDefault="00B412E6" w:rsidP="00733B8F">
      <w:pPr>
        <w:pStyle w:val="Standard"/>
        <w:spacing w:after="0" w:line="240" w:lineRule="auto"/>
        <w:jc w:val="center"/>
        <w:rPr>
          <w:rFonts w:ascii="Times New Roman" w:eastAsia="MS Mincho" w:hAnsi="Times New Roman" w:cs="Times New Roman"/>
          <w:b/>
          <w:bCs/>
          <w:color w:val="000000" w:themeColor="text1"/>
          <w:sz w:val="28"/>
          <w:szCs w:val="28"/>
          <w:lang w:val="ro-RO" w:eastAsia="ja-JP"/>
        </w:rPr>
      </w:pPr>
      <w:r w:rsidRPr="00A01DA1">
        <w:rPr>
          <w:rFonts w:ascii="Times New Roman" w:eastAsia="MS Mincho" w:hAnsi="Times New Roman" w:cs="Times New Roman"/>
          <w:b/>
          <w:bCs/>
          <w:color w:val="000000" w:themeColor="text1"/>
          <w:sz w:val="28"/>
          <w:szCs w:val="28"/>
          <w:lang w:val="ro-RO" w:eastAsia="ja-JP"/>
        </w:rPr>
        <w:t>Capitolul II</w:t>
      </w:r>
      <w:r w:rsidR="000A790B" w:rsidRPr="00A01DA1">
        <w:rPr>
          <w:rFonts w:ascii="Times New Roman" w:eastAsia="MS Mincho" w:hAnsi="Times New Roman" w:cs="Times New Roman"/>
          <w:b/>
          <w:bCs/>
          <w:color w:val="000000" w:themeColor="text1"/>
          <w:sz w:val="28"/>
          <w:szCs w:val="28"/>
          <w:lang w:val="ro-RO" w:eastAsia="ja-JP"/>
        </w:rPr>
        <w:t>I</w:t>
      </w:r>
    </w:p>
    <w:p w14:paraId="4EE57E42" w14:textId="77777777" w:rsidR="00B412E6" w:rsidRPr="00A01DA1" w:rsidRDefault="00B412E6" w:rsidP="00733B8F">
      <w:pPr>
        <w:pStyle w:val="Standard"/>
        <w:spacing w:after="0" w:line="240" w:lineRule="auto"/>
        <w:jc w:val="center"/>
        <w:rPr>
          <w:rFonts w:ascii="Times New Roman" w:eastAsia="MS Mincho" w:hAnsi="Times New Roman" w:cs="Times New Roman"/>
          <w:b/>
          <w:bCs/>
          <w:color w:val="000000" w:themeColor="text1"/>
          <w:sz w:val="28"/>
          <w:szCs w:val="28"/>
          <w:lang w:val="ro-RO" w:eastAsia="ja-JP"/>
        </w:rPr>
      </w:pPr>
      <w:r w:rsidRPr="00A01DA1">
        <w:rPr>
          <w:rFonts w:ascii="Times New Roman" w:eastAsia="MS Mincho" w:hAnsi="Times New Roman" w:cs="Times New Roman"/>
          <w:b/>
          <w:bCs/>
          <w:color w:val="000000" w:themeColor="text1"/>
          <w:sz w:val="28"/>
          <w:szCs w:val="28"/>
          <w:lang w:val="ro-RO" w:eastAsia="ja-JP"/>
        </w:rPr>
        <w:t>Principiile și fazele de gestionare a crizelor</w:t>
      </w:r>
    </w:p>
    <w:p w14:paraId="5529969F" w14:textId="77777777" w:rsidR="00B412E6" w:rsidRPr="00A01DA1" w:rsidRDefault="00B412E6" w:rsidP="00C02CD4">
      <w:pPr>
        <w:pStyle w:val="Standard"/>
        <w:spacing w:after="0" w:line="240" w:lineRule="auto"/>
        <w:rPr>
          <w:rFonts w:ascii="Times New Roman" w:eastAsia="MS Mincho" w:hAnsi="Times New Roman" w:cs="Times New Roman"/>
          <w:b/>
          <w:bCs/>
          <w:color w:val="000000" w:themeColor="text1"/>
          <w:sz w:val="28"/>
          <w:szCs w:val="28"/>
          <w:lang w:val="ro-RO" w:eastAsia="ja-JP"/>
        </w:rPr>
      </w:pPr>
      <w:r w:rsidRPr="00A01DA1">
        <w:rPr>
          <w:rFonts w:ascii="Times New Roman" w:eastAsia="MS Mincho" w:hAnsi="Times New Roman" w:cs="Times New Roman"/>
          <w:b/>
          <w:bCs/>
          <w:color w:val="000000" w:themeColor="text1"/>
          <w:sz w:val="28"/>
          <w:szCs w:val="28"/>
          <w:lang w:val="ro-RO" w:eastAsia="ja-JP"/>
        </w:rPr>
        <w:tab/>
      </w:r>
    </w:p>
    <w:p w14:paraId="37843A23" w14:textId="77777777" w:rsidR="00E94A56" w:rsidRPr="00A01DA1" w:rsidRDefault="00E94A56" w:rsidP="00200926">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1</w:t>
      </w:r>
      <w:r w:rsidR="00AB6458" w:rsidRPr="00A01DA1">
        <w:rPr>
          <w:rFonts w:ascii="Times New Roman" w:eastAsia="MS Mincho" w:hAnsi="Times New Roman" w:cs="Times New Roman"/>
          <w:bCs/>
          <w:color w:val="000000" w:themeColor="text1"/>
          <w:sz w:val="28"/>
          <w:szCs w:val="28"/>
          <w:lang w:val="en-US" w:eastAsia="ja-JP"/>
        </w:rPr>
        <w:t>7</w:t>
      </w:r>
      <w:r w:rsidRPr="00A01DA1">
        <w:rPr>
          <w:rFonts w:ascii="Times New Roman" w:eastAsia="MS Mincho" w:hAnsi="Times New Roman" w:cs="Times New Roman"/>
          <w:bCs/>
          <w:color w:val="000000" w:themeColor="text1"/>
          <w:sz w:val="28"/>
          <w:szCs w:val="28"/>
          <w:lang w:val="en-US" w:eastAsia="ja-JP"/>
        </w:rPr>
        <w:t>. Procesul de gestionare a crizelor implică cinci faze, după cum urmează:</w:t>
      </w:r>
    </w:p>
    <w:p w14:paraId="66B72B87" w14:textId="77777777" w:rsidR="00E94A56" w:rsidRPr="00A01DA1" w:rsidRDefault="004A110B" w:rsidP="00200926">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 xml:space="preserve">1) </w:t>
      </w:r>
      <w:r w:rsidR="00E94A56" w:rsidRPr="00A01DA1">
        <w:rPr>
          <w:rFonts w:ascii="Times New Roman" w:eastAsia="MS Mincho" w:hAnsi="Times New Roman" w:cs="Times New Roman"/>
          <w:bCs/>
          <w:color w:val="000000" w:themeColor="text1"/>
          <w:sz w:val="28"/>
          <w:szCs w:val="28"/>
          <w:lang w:val="en-US" w:eastAsia="ja-JP"/>
        </w:rPr>
        <w:t>faza 1: observarea indicatorilor și avertizarea asupra une</w:t>
      </w:r>
      <w:r w:rsidR="00B7717F" w:rsidRPr="00A01DA1">
        <w:rPr>
          <w:rFonts w:ascii="Times New Roman" w:eastAsia="MS Mincho" w:hAnsi="Times New Roman" w:cs="Times New Roman"/>
          <w:bCs/>
          <w:color w:val="000000" w:themeColor="text1"/>
          <w:sz w:val="28"/>
          <w:szCs w:val="28"/>
          <w:lang w:val="en-US" w:eastAsia="ja-JP"/>
        </w:rPr>
        <w:t>i crize potențiale sau specifice</w:t>
      </w:r>
      <w:r w:rsidR="00E94A56" w:rsidRPr="00A01DA1">
        <w:rPr>
          <w:rFonts w:ascii="Times New Roman" w:eastAsia="MS Mincho" w:hAnsi="Times New Roman" w:cs="Times New Roman"/>
          <w:bCs/>
          <w:color w:val="000000" w:themeColor="text1"/>
          <w:sz w:val="28"/>
          <w:szCs w:val="28"/>
          <w:lang w:val="en-US" w:eastAsia="ja-JP"/>
        </w:rPr>
        <w:t>;</w:t>
      </w:r>
    </w:p>
    <w:p w14:paraId="1C0DB994" w14:textId="77777777" w:rsidR="00E94A56" w:rsidRPr="00A01DA1" w:rsidRDefault="00E94A56" w:rsidP="00200926">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2) faza 2: evaluarea situației de criză în ceea ce privește dezvoltarea și potențialul său și stabilirea implicațiilor pentru securitatea individuală și asupra securității naționale;</w:t>
      </w:r>
    </w:p>
    <w:p w14:paraId="55952CF2" w14:textId="77777777" w:rsidR="00E94A56" w:rsidRPr="00A01DA1" w:rsidRDefault="00E94A56" w:rsidP="00200926">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3) faza 3: dezvoltarea opțiunilor de răspuns recomandate, pentru a ghida procesul decizional;</w:t>
      </w:r>
    </w:p>
    <w:p w14:paraId="56EA1302" w14:textId="77777777" w:rsidR="00E94A56" w:rsidRPr="00A01DA1" w:rsidRDefault="00E94A56" w:rsidP="00200926">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4) faza 4: planificarea și executarea deciziilor;</w:t>
      </w:r>
    </w:p>
    <w:p w14:paraId="6CE81E6C" w14:textId="77777777" w:rsidR="00E94A56" w:rsidRPr="00A01DA1" w:rsidRDefault="00E94A56" w:rsidP="00200926">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5) faza 5: revenirea la starea de normalitate.</w:t>
      </w:r>
    </w:p>
    <w:p w14:paraId="1FE40840" w14:textId="77777777" w:rsidR="00E94A56" w:rsidRPr="00A01DA1" w:rsidRDefault="00E94A56" w:rsidP="00200926">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1</w:t>
      </w:r>
      <w:r w:rsidR="00AB6458" w:rsidRPr="00A01DA1">
        <w:rPr>
          <w:rFonts w:ascii="Times New Roman" w:eastAsia="MS Mincho" w:hAnsi="Times New Roman" w:cs="Times New Roman"/>
          <w:bCs/>
          <w:color w:val="000000" w:themeColor="text1"/>
          <w:sz w:val="28"/>
          <w:szCs w:val="28"/>
          <w:lang w:val="en-US" w:eastAsia="ja-JP"/>
        </w:rPr>
        <w:t>8</w:t>
      </w:r>
      <w:r w:rsidRPr="00A01DA1">
        <w:rPr>
          <w:rFonts w:ascii="Times New Roman" w:eastAsia="MS Mincho" w:hAnsi="Times New Roman" w:cs="Times New Roman"/>
          <w:bCs/>
          <w:color w:val="000000" w:themeColor="text1"/>
          <w:sz w:val="28"/>
          <w:szCs w:val="28"/>
          <w:lang w:val="en-US" w:eastAsia="ja-JP"/>
        </w:rPr>
        <w:t>. O soluție posibilă în abordarea gestionării crizelor este considerată adoptarea unor principii general valabile care să fie fundamentate pe următoarele reguli:</w:t>
      </w:r>
    </w:p>
    <w:p w14:paraId="0A1D5233" w14:textId="77777777" w:rsidR="00E94A56" w:rsidRPr="00A01DA1" w:rsidRDefault="00E94A56" w:rsidP="00200926">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1) crizele sunt inevitabile;</w:t>
      </w:r>
    </w:p>
    <w:p w14:paraId="21E724ED" w14:textId="77777777" w:rsidR="00E94A56" w:rsidRPr="00A01DA1" w:rsidRDefault="00E94A56" w:rsidP="00200926">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2) gestionarea crizelor trebuie planificată, în sensul că anumite proceduri pot fi convenite anticipat și aplicate în momentul apariției crizei;</w:t>
      </w:r>
    </w:p>
    <w:p w14:paraId="3B806CFE" w14:textId="77777777" w:rsidR="00B7717F" w:rsidRPr="00A01DA1" w:rsidRDefault="00E94A56" w:rsidP="00B7717F">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 xml:space="preserve">3) </w:t>
      </w:r>
      <w:r w:rsidR="00B7717F" w:rsidRPr="00A01DA1">
        <w:rPr>
          <w:rFonts w:ascii="Times New Roman" w:eastAsia="MS Mincho" w:hAnsi="Times New Roman" w:cs="Times New Roman"/>
          <w:bCs/>
          <w:color w:val="000000" w:themeColor="text1"/>
          <w:sz w:val="28"/>
          <w:szCs w:val="28"/>
          <w:lang w:val="en-US" w:eastAsia="ja-JP"/>
        </w:rPr>
        <w:t>gestionarea crizei face parte integrantă din responsabilitatea</w:t>
      </w:r>
      <w:r w:rsidR="004568B3" w:rsidRPr="00A01DA1">
        <w:rPr>
          <w:rFonts w:ascii="Times New Roman" w:eastAsia="MS Mincho" w:hAnsi="Times New Roman" w:cs="Times New Roman"/>
          <w:bCs/>
          <w:color w:val="000000" w:themeColor="text1"/>
          <w:sz w:val="28"/>
          <w:szCs w:val="28"/>
          <w:lang w:val="en-US" w:eastAsia="ja-JP"/>
        </w:rPr>
        <w:t xml:space="preserve"> </w:t>
      </w:r>
      <w:r w:rsidR="004568B3" w:rsidRPr="00A01DA1">
        <w:rPr>
          <w:rFonts w:ascii="Times New Roman" w:eastAsia="MS Mincho" w:hAnsi="Times New Roman" w:cs="Times New Roman"/>
          <w:bCs/>
          <w:color w:val="000000" w:themeColor="text1"/>
          <w:sz w:val="28"/>
          <w:szCs w:val="28"/>
          <w:lang w:val="ro-RO" w:eastAsia="ja-JP"/>
        </w:rPr>
        <w:t>autoritățlor implicate</w:t>
      </w:r>
      <w:r w:rsidR="00B7717F" w:rsidRPr="00A01DA1">
        <w:rPr>
          <w:rFonts w:ascii="Times New Roman" w:eastAsia="MS Mincho" w:hAnsi="Times New Roman" w:cs="Times New Roman"/>
          <w:bCs/>
          <w:color w:val="000000" w:themeColor="text1"/>
          <w:sz w:val="28"/>
          <w:szCs w:val="28"/>
          <w:lang w:val="en-US" w:eastAsia="ja-JP"/>
        </w:rPr>
        <w:t>.</w:t>
      </w:r>
    </w:p>
    <w:p w14:paraId="48E21E65" w14:textId="77777777" w:rsidR="00B7717F" w:rsidRPr="00A01DA1" w:rsidRDefault="00E94A56" w:rsidP="00B7717F">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1</w:t>
      </w:r>
      <w:r w:rsidR="00AB6458" w:rsidRPr="00A01DA1">
        <w:rPr>
          <w:rFonts w:ascii="Times New Roman" w:eastAsia="MS Mincho" w:hAnsi="Times New Roman" w:cs="Times New Roman"/>
          <w:bCs/>
          <w:color w:val="000000" w:themeColor="text1"/>
          <w:sz w:val="28"/>
          <w:szCs w:val="28"/>
          <w:lang w:val="en-US" w:eastAsia="ja-JP"/>
        </w:rPr>
        <w:t>9</w:t>
      </w:r>
      <w:r w:rsidRPr="00A01DA1">
        <w:rPr>
          <w:rFonts w:ascii="Times New Roman" w:eastAsia="MS Mincho" w:hAnsi="Times New Roman" w:cs="Times New Roman"/>
          <w:bCs/>
          <w:color w:val="000000" w:themeColor="text1"/>
          <w:sz w:val="28"/>
          <w:szCs w:val="28"/>
          <w:lang w:val="en-US" w:eastAsia="ja-JP"/>
        </w:rPr>
        <w:t xml:space="preserve">. </w:t>
      </w:r>
      <w:r w:rsidR="004568B3" w:rsidRPr="00A01DA1">
        <w:rPr>
          <w:rFonts w:ascii="Times New Roman" w:eastAsia="MS Mincho" w:hAnsi="Times New Roman" w:cs="Times New Roman"/>
          <w:bCs/>
          <w:color w:val="000000" w:themeColor="text1"/>
          <w:sz w:val="28"/>
          <w:szCs w:val="28"/>
          <w:lang w:val="en-US" w:eastAsia="ja-JP"/>
        </w:rPr>
        <w:t>Pentru abordarea corespunzătoare a prevenirii crizelor, gestionarea acestora implică dezvoltarea și parcurgerea, în mod discret, dar ferm, a unor etape în procesul de răspuns la crize. Acest proces trebuie să fie susținut de autoritățile implicate în gestionarea crizelor, prin elaborarea procedurilor și instrucțiunilor, precum și dispunerea de personal suficient și instruit, în întreg spectrul de circumstanțe imprevizibile.</w:t>
      </w:r>
    </w:p>
    <w:p w14:paraId="25B4E588" w14:textId="77777777" w:rsidR="004568B3" w:rsidRPr="00A01DA1" w:rsidRDefault="00AB6458" w:rsidP="00B7717F">
      <w:pPr>
        <w:pStyle w:val="Standard"/>
        <w:spacing w:after="0" w:line="240" w:lineRule="auto"/>
        <w:ind w:firstLine="708"/>
        <w:jc w:val="both"/>
        <w:rPr>
          <w:rFonts w:ascii="Times New Roman" w:eastAsia="MS Mincho" w:hAnsi="Times New Roman" w:cs="Times New Roman"/>
          <w:bCs/>
          <w:color w:val="000000" w:themeColor="text1"/>
          <w:sz w:val="28"/>
          <w:szCs w:val="28"/>
          <w:lang w:val="en-US" w:eastAsia="ja-JP"/>
        </w:rPr>
      </w:pPr>
      <w:r w:rsidRPr="00A01DA1">
        <w:rPr>
          <w:rFonts w:ascii="Times New Roman" w:eastAsia="MS Mincho" w:hAnsi="Times New Roman" w:cs="Times New Roman"/>
          <w:bCs/>
          <w:color w:val="000000" w:themeColor="text1"/>
          <w:sz w:val="28"/>
          <w:szCs w:val="28"/>
          <w:lang w:val="en-US" w:eastAsia="ja-JP"/>
        </w:rPr>
        <w:t>20</w:t>
      </w:r>
      <w:r w:rsidR="00E94A56" w:rsidRPr="00A01DA1">
        <w:rPr>
          <w:rFonts w:ascii="Times New Roman" w:eastAsia="MS Mincho" w:hAnsi="Times New Roman" w:cs="Times New Roman"/>
          <w:bCs/>
          <w:color w:val="000000" w:themeColor="text1"/>
          <w:sz w:val="28"/>
          <w:szCs w:val="28"/>
          <w:lang w:val="en-US" w:eastAsia="ja-JP"/>
        </w:rPr>
        <w:t xml:space="preserve">. </w:t>
      </w:r>
      <w:r w:rsidR="004568B3" w:rsidRPr="00A01DA1">
        <w:rPr>
          <w:rFonts w:ascii="Times New Roman" w:eastAsia="MS Mincho" w:hAnsi="Times New Roman" w:cs="Times New Roman"/>
          <w:bCs/>
          <w:color w:val="000000" w:themeColor="text1"/>
          <w:sz w:val="28"/>
          <w:szCs w:val="28"/>
          <w:lang w:val="en-US" w:eastAsia="ja-JP"/>
        </w:rPr>
        <w:t>Monitorizarea efectivă a oricărui tip de criză depinde, într-o măsură importantă, de eficiența legăturilor stabilite atît în interiorul organizației respective, cît și cu celelalte autorități sau alte grupuri interesate din exterior (modul în care o criză este tratată de la debutul ei poate sugera dacă aceasta va dura, de exemplu, doar o săptămână sau va produce ulterior pagube pentru mai mulți ani).</w:t>
      </w:r>
    </w:p>
    <w:p w14:paraId="27D647E8" w14:textId="77777777" w:rsidR="005657E3" w:rsidRPr="00A01DA1" w:rsidRDefault="005657E3" w:rsidP="00200926">
      <w:pPr>
        <w:pStyle w:val="Standard"/>
        <w:spacing w:after="0" w:line="240" w:lineRule="auto"/>
        <w:jc w:val="center"/>
        <w:rPr>
          <w:rFonts w:ascii="Times New Roman" w:hAnsi="Times New Roman" w:cs="Times New Roman"/>
          <w:b/>
          <w:color w:val="000000" w:themeColor="text1"/>
          <w:sz w:val="28"/>
          <w:szCs w:val="28"/>
          <w:lang w:val="en-US"/>
        </w:rPr>
      </w:pPr>
    </w:p>
    <w:p w14:paraId="62915D48" w14:textId="77777777" w:rsidR="000627E0" w:rsidRPr="00A01DA1" w:rsidRDefault="000627E0" w:rsidP="00200926">
      <w:pPr>
        <w:pStyle w:val="Standard"/>
        <w:spacing w:after="0" w:line="240" w:lineRule="auto"/>
        <w:jc w:val="center"/>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Capitolul IV</w:t>
      </w:r>
    </w:p>
    <w:p w14:paraId="7DB4705D" w14:textId="77777777" w:rsidR="00C33388" w:rsidRPr="00A01DA1" w:rsidRDefault="00C33388" w:rsidP="00200926">
      <w:pPr>
        <w:pStyle w:val="Standard"/>
        <w:spacing w:after="0" w:line="240" w:lineRule="auto"/>
        <w:jc w:val="center"/>
        <w:rPr>
          <w:rFonts w:ascii="Times New Roman" w:hAnsi="Times New Roman" w:cs="Times New Roman"/>
          <w:b/>
          <w:bCs/>
          <w:color w:val="000000" w:themeColor="text1"/>
          <w:sz w:val="28"/>
          <w:szCs w:val="28"/>
          <w:lang w:val="en-US"/>
        </w:rPr>
      </w:pPr>
      <w:r w:rsidRPr="00A01DA1">
        <w:rPr>
          <w:rFonts w:ascii="Times New Roman" w:hAnsi="Times New Roman" w:cs="Times New Roman"/>
          <w:b/>
          <w:bCs/>
          <w:color w:val="000000" w:themeColor="text1"/>
          <w:sz w:val="28"/>
          <w:szCs w:val="28"/>
          <w:lang w:val="en-US"/>
        </w:rPr>
        <w:t>Categoriile de pericole în domeniul siguranței alimentelor</w:t>
      </w:r>
    </w:p>
    <w:p w14:paraId="0E479E7E" w14:textId="77777777" w:rsidR="00252574" w:rsidRPr="00A01DA1" w:rsidRDefault="00252574" w:rsidP="00200926">
      <w:pPr>
        <w:pStyle w:val="Standard"/>
        <w:spacing w:after="0" w:line="240" w:lineRule="auto"/>
        <w:jc w:val="both"/>
        <w:rPr>
          <w:rFonts w:ascii="Times New Roman" w:hAnsi="Times New Roman" w:cs="Times New Roman"/>
          <w:color w:val="000000" w:themeColor="text1"/>
          <w:sz w:val="28"/>
          <w:szCs w:val="28"/>
          <w:lang w:val="en-US"/>
        </w:rPr>
      </w:pPr>
    </w:p>
    <w:p w14:paraId="6C98013E" w14:textId="77777777" w:rsidR="00C33388" w:rsidRPr="00A01DA1" w:rsidRDefault="00C33388" w:rsidP="00200926">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2</w:t>
      </w:r>
      <w:r w:rsidR="000A790B" w:rsidRPr="00A01DA1">
        <w:rPr>
          <w:rFonts w:ascii="Times New Roman" w:hAnsi="Times New Roman" w:cs="Times New Roman"/>
          <w:color w:val="000000" w:themeColor="text1"/>
          <w:sz w:val="28"/>
          <w:szCs w:val="28"/>
          <w:lang w:val="en-US"/>
        </w:rPr>
        <w:t>1</w:t>
      </w:r>
      <w:r w:rsidRPr="00A01DA1">
        <w:rPr>
          <w:rFonts w:ascii="Times New Roman" w:hAnsi="Times New Roman" w:cs="Times New Roman"/>
          <w:color w:val="000000" w:themeColor="text1"/>
          <w:sz w:val="28"/>
          <w:szCs w:val="28"/>
          <w:lang w:val="en-US"/>
        </w:rPr>
        <w:t>. Se disting următoarele categorii de pericole legate de siguranța alimentelor:</w:t>
      </w:r>
    </w:p>
    <w:p w14:paraId="1E748D94" w14:textId="77777777" w:rsidR="00114225" w:rsidRPr="00A01DA1" w:rsidRDefault="00114225" w:rsidP="00200926">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1</w:t>
      </w:r>
      <w:r w:rsidR="00C33388" w:rsidRPr="00A01DA1">
        <w:rPr>
          <w:rFonts w:ascii="Times New Roman" w:hAnsi="Times New Roman" w:cs="Times New Roman"/>
          <w:color w:val="000000" w:themeColor="text1"/>
          <w:sz w:val="28"/>
          <w:szCs w:val="28"/>
          <w:lang w:val="en-US"/>
        </w:rPr>
        <w:t>) pericole biologice;</w:t>
      </w:r>
    </w:p>
    <w:p w14:paraId="78682986" w14:textId="77777777" w:rsidR="00114225" w:rsidRPr="00A01DA1" w:rsidRDefault="00114225" w:rsidP="00200926">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2</w:t>
      </w:r>
      <w:r w:rsidR="00C33388" w:rsidRPr="00A01DA1">
        <w:rPr>
          <w:rFonts w:ascii="Times New Roman" w:hAnsi="Times New Roman" w:cs="Times New Roman"/>
          <w:color w:val="000000" w:themeColor="text1"/>
          <w:sz w:val="28"/>
          <w:szCs w:val="28"/>
          <w:lang w:val="en-US"/>
        </w:rPr>
        <w:t>) pericole chimice;</w:t>
      </w:r>
    </w:p>
    <w:p w14:paraId="4F0DF3D0" w14:textId="77777777" w:rsidR="00C33388" w:rsidRPr="00A01DA1" w:rsidRDefault="00114225" w:rsidP="00200926">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3</w:t>
      </w:r>
      <w:r w:rsidR="00C33388" w:rsidRPr="00A01DA1">
        <w:rPr>
          <w:rFonts w:ascii="Times New Roman" w:hAnsi="Times New Roman" w:cs="Times New Roman"/>
          <w:color w:val="000000" w:themeColor="text1"/>
          <w:sz w:val="28"/>
          <w:szCs w:val="28"/>
          <w:lang w:val="en-US"/>
        </w:rPr>
        <w:t>) pericole fizice.</w:t>
      </w:r>
    </w:p>
    <w:p w14:paraId="654F4F66" w14:textId="77777777" w:rsidR="00EB404B" w:rsidRPr="00A01DA1" w:rsidRDefault="00EB404B" w:rsidP="00200926">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22. </w:t>
      </w:r>
      <w:r w:rsidR="00EF6983" w:rsidRPr="00A01DA1">
        <w:rPr>
          <w:rFonts w:ascii="Times New Roman" w:hAnsi="Times New Roman" w:cs="Times New Roman"/>
          <w:bCs/>
          <w:color w:val="000000" w:themeColor="text1"/>
          <w:sz w:val="28"/>
          <w:szCs w:val="28"/>
          <w:lang w:val="ro-RO"/>
        </w:rPr>
        <w:t xml:space="preserve">Pericolele biologice sunt pericole de origine biologică care au impact mai mare asupra sănătății omului și/sau asupra mediului decît cele chimice sau fizice, sînt cele mai frecvent raportate și afectează un număr mai mare de consumatori. În plus, induc efecte acute, care fac ca pericolul să fie conșteintizat de căître consumator. Riscurile potențiale biologice pentru siguranța alimentară a produselor alimentare pot fi generate de microorganizme (bacterii, mucegaiuri, drojdii, virusuri) și paraziți. Multe dintre speciile de bacterii au capacitatea de a se dezvolta în condiții extreme de mediu (compoziție, pH, temparatura, concentrație de oxigen etc.). Bacteriile prezintă termostabilitate diferită, menționînd aici termorezistența și capacitatea de a supravețui în condiții extreme a sporilor. Pe de altă parte, deși virusurile și paraziții nu se dezvoltă în alimente, acești agenți au capacitatea de a supravețui într-un număr suficient pentru a produce îmbolnăviri. </w:t>
      </w:r>
      <w:r w:rsidRPr="00A01DA1">
        <w:rPr>
          <w:rFonts w:ascii="Times New Roman" w:hAnsi="Times New Roman" w:cs="Times New Roman"/>
          <w:color w:val="000000" w:themeColor="text1"/>
          <w:sz w:val="28"/>
          <w:szCs w:val="28"/>
          <w:lang w:val="en-US"/>
        </w:rPr>
        <w:t>În general, toxiinfecțiile alimentare apar atunci cînd sunt ingerate alimente contaminate cu microorganisme și/sau toxine.</w:t>
      </w:r>
    </w:p>
    <w:p w14:paraId="2EA5D7EB" w14:textId="77777777" w:rsidR="002C7E83" w:rsidRPr="00A01DA1" w:rsidRDefault="003950CE" w:rsidP="002C7E83">
      <w:pPr>
        <w:pStyle w:val="Standard"/>
        <w:spacing w:after="0" w:line="240" w:lineRule="auto"/>
        <w:ind w:firstLine="709"/>
        <w:jc w:val="both"/>
        <w:rPr>
          <w:rFonts w:ascii="Times New Roman" w:hAnsi="Times New Roman" w:cs="Times New Roman"/>
          <w:bCs/>
          <w:color w:val="000000" w:themeColor="text1"/>
          <w:sz w:val="28"/>
          <w:szCs w:val="28"/>
          <w:lang w:val="ro-RO"/>
        </w:rPr>
      </w:pPr>
      <w:r w:rsidRPr="00A01DA1">
        <w:rPr>
          <w:rFonts w:ascii="Times New Roman" w:hAnsi="Times New Roman" w:cs="Times New Roman"/>
          <w:color w:val="000000" w:themeColor="text1"/>
          <w:sz w:val="28"/>
          <w:szCs w:val="28"/>
          <w:lang w:val="en-US"/>
        </w:rPr>
        <w:t>2</w:t>
      </w:r>
      <w:r w:rsidR="000A790B" w:rsidRPr="00A01DA1">
        <w:rPr>
          <w:rFonts w:ascii="Times New Roman" w:hAnsi="Times New Roman" w:cs="Times New Roman"/>
          <w:color w:val="000000" w:themeColor="text1"/>
          <w:sz w:val="28"/>
          <w:szCs w:val="28"/>
          <w:lang w:val="en-US"/>
        </w:rPr>
        <w:t>3</w:t>
      </w:r>
      <w:r w:rsidR="00C33388" w:rsidRPr="00A01DA1">
        <w:rPr>
          <w:rFonts w:ascii="Times New Roman" w:hAnsi="Times New Roman" w:cs="Times New Roman"/>
          <w:color w:val="000000" w:themeColor="text1"/>
          <w:sz w:val="28"/>
          <w:szCs w:val="28"/>
          <w:lang w:val="en-US"/>
        </w:rPr>
        <w:t xml:space="preserve">. </w:t>
      </w:r>
      <w:r w:rsidR="002C7E83" w:rsidRPr="00A01DA1">
        <w:rPr>
          <w:rFonts w:ascii="Times New Roman" w:hAnsi="Times New Roman" w:cs="Times New Roman"/>
          <w:bCs/>
          <w:color w:val="000000" w:themeColor="text1"/>
          <w:sz w:val="28"/>
          <w:szCs w:val="28"/>
          <w:lang w:val="ro-RO"/>
        </w:rPr>
        <w:t>În funcției de severitatea îmbolnăvirilor pe care le pot provoca microorganizmele periculoase, pericolele biologice pot fi (definite cu exemple de agenți patogeni pentru fiecare categorie):</w:t>
      </w:r>
    </w:p>
    <w:p w14:paraId="2B59205F" w14:textId="77777777" w:rsidR="002C7E83" w:rsidRPr="00A01DA1" w:rsidRDefault="002C7E83" w:rsidP="002C7E83">
      <w:pPr>
        <w:pStyle w:val="Standard"/>
        <w:spacing w:after="0" w:line="240" w:lineRule="auto"/>
        <w:ind w:firstLine="709"/>
        <w:jc w:val="both"/>
        <w:rPr>
          <w:rFonts w:ascii="Times New Roman" w:hAnsi="Times New Roman" w:cs="Times New Roman"/>
          <w:bCs/>
          <w:color w:val="000000" w:themeColor="text1"/>
          <w:sz w:val="28"/>
          <w:szCs w:val="28"/>
          <w:lang w:val="ro-RO"/>
        </w:rPr>
      </w:pPr>
      <w:r w:rsidRPr="00A01DA1">
        <w:rPr>
          <w:rFonts w:ascii="Times New Roman" w:hAnsi="Times New Roman" w:cs="Times New Roman"/>
          <w:bCs/>
          <w:color w:val="000000" w:themeColor="text1"/>
          <w:sz w:val="28"/>
          <w:szCs w:val="28"/>
          <w:lang w:val="ro-RO"/>
        </w:rPr>
        <w:t>1) gravitate ridicată: Brucella melitensis, Brucella abortus, Brucella suis, Micobacterium bovis, Clostridium botulinum types A, B, E, and F, Salmonella typhi, salmonella paratyphi A, B, and C, Salmonella sendai, Salmonella cholerae-suis, Shigella dysenteriae, Vibrio cholerae, Taenia solium, trichinella spiralis II;</w:t>
      </w:r>
    </w:p>
    <w:p w14:paraId="153BB9BA" w14:textId="77777777" w:rsidR="002C7E83" w:rsidRPr="00A01DA1" w:rsidRDefault="002C7E83" w:rsidP="002C7E83">
      <w:pPr>
        <w:pStyle w:val="Standard"/>
        <w:spacing w:after="0" w:line="240" w:lineRule="auto"/>
        <w:ind w:firstLine="709"/>
        <w:jc w:val="both"/>
        <w:rPr>
          <w:rFonts w:ascii="Times New Roman" w:hAnsi="Times New Roman" w:cs="Times New Roman"/>
          <w:bCs/>
          <w:color w:val="000000" w:themeColor="text1"/>
          <w:sz w:val="28"/>
          <w:szCs w:val="28"/>
          <w:lang w:val="ro-RO"/>
        </w:rPr>
      </w:pPr>
      <w:r w:rsidRPr="00A01DA1">
        <w:rPr>
          <w:rFonts w:ascii="Times New Roman" w:hAnsi="Times New Roman" w:cs="Times New Roman"/>
          <w:bCs/>
          <w:color w:val="000000" w:themeColor="text1"/>
          <w:sz w:val="28"/>
          <w:szCs w:val="28"/>
          <w:lang w:val="ro-RO"/>
        </w:rPr>
        <w:t>2) gravitate medie, dar cu o potenţială creştere a riscului: β-hemolytic Streptococcus (groups A, C, and G), Escherichia coli enteropatogen, Salmonella spp., Shigella spp., Listeria monocytogenes, Rotavirusul, Grupul de virusuri Norwalk, Entamoeba histolytica, Diphyllobothruim latum, Ascaris lumbricoides, Cryptosporidium parvum III;</w:t>
      </w:r>
    </w:p>
    <w:p w14:paraId="2F50C68D" w14:textId="77777777" w:rsidR="002C7E83" w:rsidRPr="00A01DA1" w:rsidRDefault="002C7E83" w:rsidP="002C7E83">
      <w:pPr>
        <w:pStyle w:val="Standard"/>
        <w:spacing w:after="0" w:line="240" w:lineRule="auto"/>
        <w:ind w:firstLine="709"/>
        <w:jc w:val="both"/>
        <w:rPr>
          <w:rFonts w:ascii="Times New Roman" w:hAnsi="Times New Roman" w:cs="Times New Roman"/>
          <w:bCs/>
          <w:color w:val="000000" w:themeColor="text1"/>
          <w:sz w:val="28"/>
          <w:szCs w:val="28"/>
          <w:lang w:val="ro-RO"/>
        </w:rPr>
      </w:pPr>
      <w:r w:rsidRPr="00A01DA1">
        <w:rPr>
          <w:rFonts w:ascii="Times New Roman" w:hAnsi="Times New Roman" w:cs="Times New Roman"/>
          <w:bCs/>
          <w:color w:val="000000" w:themeColor="text1"/>
          <w:sz w:val="28"/>
          <w:szCs w:val="28"/>
          <w:lang w:val="ro-RO"/>
        </w:rPr>
        <w:t>3) gravitate medie, dar cu posibilitate scăzută de creştere a riscului: Bacillus cereus, Campylobacter jejuni, Clostridium perfringens, Staphylococcus aureus, Vibrio cholerae (cu excepţia 01), Vibrio parahaemolyticus, Yersinia enterocolitica, Giardia enteric, Taenia saginata;</w:t>
      </w:r>
    </w:p>
    <w:p w14:paraId="48DDC89E" w14:textId="77777777" w:rsidR="002C7E83" w:rsidRPr="00A01DA1" w:rsidRDefault="002C7E83" w:rsidP="002C7E83">
      <w:pPr>
        <w:pStyle w:val="Standard"/>
        <w:spacing w:after="0" w:line="240" w:lineRule="auto"/>
        <w:ind w:firstLine="709"/>
        <w:rPr>
          <w:rFonts w:ascii="Times New Roman" w:hAnsi="Times New Roman" w:cs="Times New Roman"/>
          <w:bCs/>
          <w:color w:val="000000" w:themeColor="text1"/>
          <w:sz w:val="28"/>
          <w:szCs w:val="28"/>
          <w:lang w:val="ro-RO"/>
        </w:rPr>
      </w:pPr>
      <w:r w:rsidRPr="00A01DA1">
        <w:rPr>
          <w:rFonts w:ascii="Times New Roman" w:hAnsi="Times New Roman" w:cs="Times New Roman"/>
          <w:bCs/>
          <w:color w:val="000000" w:themeColor="text1"/>
          <w:sz w:val="28"/>
          <w:szCs w:val="28"/>
          <w:lang w:val="ro-RO"/>
        </w:rPr>
        <w:t>4) alți agenți patogeni: Legionella Aeromonas.</w:t>
      </w:r>
    </w:p>
    <w:p w14:paraId="7F66347B" w14:textId="77777777" w:rsidR="003950CE" w:rsidRPr="00A01DA1" w:rsidRDefault="000A790B" w:rsidP="003950CE">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bCs/>
          <w:color w:val="000000" w:themeColor="text1"/>
          <w:sz w:val="28"/>
          <w:szCs w:val="28"/>
          <w:lang w:val="en-US"/>
        </w:rPr>
        <w:t>24</w:t>
      </w:r>
      <w:r w:rsidR="00C33388" w:rsidRPr="00A01DA1">
        <w:rPr>
          <w:rFonts w:ascii="Times New Roman" w:hAnsi="Times New Roman" w:cs="Times New Roman"/>
          <w:bCs/>
          <w:color w:val="000000" w:themeColor="text1"/>
          <w:sz w:val="28"/>
          <w:szCs w:val="28"/>
          <w:lang w:val="en-US"/>
        </w:rPr>
        <w:t>. Pericole chimice.</w:t>
      </w:r>
      <w:r w:rsidR="00C33388" w:rsidRPr="00A01DA1">
        <w:rPr>
          <w:rFonts w:ascii="Times New Roman" w:hAnsi="Times New Roman" w:cs="Times New Roman"/>
          <w:b/>
          <w:bCs/>
          <w:color w:val="000000" w:themeColor="text1"/>
          <w:sz w:val="28"/>
          <w:szCs w:val="28"/>
          <w:lang w:val="en-US"/>
        </w:rPr>
        <w:t xml:space="preserve"> </w:t>
      </w:r>
      <w:r w:rsidR="00C33388" w:rsidRPr="00A01DA1">
        <w:rPr>
          <w:rFonts w:ascii="Times New Roman" w:hAnsi="Times New Roman" w:cs="Times New Roman"/>
          <w:color w:val="000000" w:themeColor="text1"/>
          <w:sz w:val="28"/>
          <w:szCs w:val="28"/>
          <w:lang w:val="en-US"/>
        </w:rPr>
        <w:t>În organismul uman pot apare reacții adverse la diferite substanțe chimice prezente în alimente. Aceste reacții se pot clasifica în intoxicații alimentare și alergii la alimente. În mod obișnuit,</w:t>
      </w:r>
      <w:r w:rsidR="004568B3" w:rsidRPr="00A01DA1">
        <w:rPr>
          <w:rFonts w:ascii="Times New Roman" w:hAnsi="Times New Roman" w:cs="Times New Roman"/>
          <w:color w:val="000000" w:themeColor="text1"/>
          <w:sz w:val="28"/>
          <w:szCs w:val="28"/>
          <w:lang w:val="en-US"/>
        </w:rPr>
        <w:t xml:space="preserve"> fiecare individ dintr-o populație</w:t>
      </w:r>
      <w:r w:rsidR="00EB404B" w:rsidRPr="00A01DA1">
        <w:rPr>
          <w:rFonts w:ascii="Times New Roman" w:hAnsi="Times New Roman" w:cs="Times New Roman"/>
          <w:color w:val="000000" w:themeColor="text1"/>
          <w:sz w:val="28"/>
          <w:szCs w:val="28"/>
          <w:lang w:val="en-US"/>
        </w:rPr>
        <w:t xml:space="preserve"> </w:t>
      </w:r>
      <w:r w:rsidR="00C33388" w:rsidRPr="00A01DA1">
        <w:rPr>
          <w:rFonts w:ascii="Times New Roman" w:hAnsi="Times New Roman" w:cs="Times New Roman"/>
          <w:color w:val="000000" w:themeColor="text1"/>
          <w:sz w:val="28"/>
          <w:szCs w:val="28"/>
          <w:lang w:val="en-US"/>
        </w:rPr>
        <w:t>este vulnerabil</w:t>
      </w:r>
      <w:r w:rsidR="00EB404B" w:rsidRPr="00A01DA1">
        <w:rPr>
          <w:rFonts w:ascii="Times New Roman" w:hAnsi="Times New Roman" w:cs="Times New Roman"/>
          <w:color w:val="000000" w:themeColor="text1"/>
          <w:sz w:val="28"/>
          <w:szCs w:val="28"/>
          <w:lang w:val="en-US"/>
        </w:rPr>
        <w:t>ă</w:t>
      </w:r>
      <w:r w:rsidR="00C33388" w:rsidRPr="00A01DA1">
        <w:rPr>
          <w:rFonts w:ascii="Times New Roman" w:hAnsi="Times New Roman" w:cs="Times New Roman"/>
          <w:color w:val="000000" w:themeColor="text1"/>
          <w:sz w:val="28"/>
          <w:szCs w:val="28"/>
          <w:lang w:val="en-US"/>
        </w:rPr>
        <w:t xml:space="preserve"> la intoxicații cu alimente dacă expunerea este suficient de mare. Alergiile reprezintă reacții individuale patologice la componente particulare ale alimentelor.</w:t>
      </w:r>
    </w:p>
    <w:p w14:paraId="0EF83FC8" w14:textId="77777777" w:rsidR="00C33388" w:rsidRPr="00A01DA1" w:rsidRDefault="000A790B" w:rsidP="003950CE">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25</w:t>
      </w:r>
      <w:r w:rsidR="00C33388" w:rsidRPr="00A01DA1">
        <w:rPr>
          <w:rFonts w:ascii="Times New Roman" w:hAnsi="Times New Roman" w:cs="Times New Roman"/>
          <w:color w:val="000000" w:themeColor="text1"/>
          <w:sz w:val="28"/>
          <w:szCs w:val="28"/>
          <w:lang w:val="en-US"/>
        </w:rPr>
        <w:t xml:space="preserve">. Pericolele chimice se clasifică după cum urmează: </w:t>
      </w:r>
    </w:p>
    <w:p w14:paraId="64B3A11D" w14:textId="77777777" w:rsidR="003950CE" w:rsidRPr="00A01DA1" w:rsidRDefault="00C33388" w:rsidP="003950CE">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1) alergeni (cereale, soia și produse din soia, arahide și produse derivate, nuci și produse derivate, crustacee și produse derivate, pește și produse din pește, lapte și produse din lapte, ouă și produse din ouă, kiwi, etc.);</w:t>
      </w:r>
    </w:p>
    <w:p w14:paraId="5A38BDFC" w14:textId="77777777" w:rsidR="003950CE" w:rsidRPr="00A01DA1" w:rsidRDefault="00C33388" w:rsidP="003950CE">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2) aditivi alimentari;</w:t>
      </w:r>
    </w:p>
    <w:p w14:paraId="4DDD4E54" w14:textId="77777777" w:rsidR="00C33388" w:rsidRPr="00A01DA1" w:rsidRDefault="00C33388" w:rsidP="003950CE">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3) reziduuri:</w:t>
      </w:r>
    </w:p>
    <w:p w14:paraId="3E12C7EE" w14:textId="77777777" w:rsidR="003950CE" w:rsidRPr="00A01DA1" w:rsidRDefault="00C33388" w:rsidP="003950CE">
      <w:pPr>
        <w:pStyle w:val="Standard"/>
        <w:spacing w:after="0" w:line="240" w:lineRule="auto"/>
        <w:ind w:firstLine="708"/>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a) de pesticide: </w:t>
      </w:r>
    </w:p>
    <w:p w14:paraId="718CC003" w14:textId="77777777" w:rsidR="003950CE" w:rsidRPr="00A01DA1" w:rsidRDefault="00C33388" w:rsidP="003950CE">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insecticide (organoclorurate, organofosforice, carbamaţi, piretroizi de sinteză, insecticide botanice);</w:t>
      </w:r>
    </w:p>
    <w:p w14:paraId="3FAF2907" w14:textId="77777777" w:rsidR="00C33388" w:rsidRPr="00A01DA1" w:rsidRDefault="00C33388" w:rsidP="003950CE">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fungicide (anorganice, organice nesistemice, de contact, organice sistemice), ierbicide (dinitrofenoli, fenilcarbamaţi, acizi fenoxialchil carbonici, substanțe fenilureice, triazine, compuși cuaternari de amoniu);</w:t>
      </w:r>
    </w:p>
    <w:p w14:paraId="3DC5C7C9" w14:textId="77777777" w:rsidR="00C33388" w:rsidRPr="00A01DA1" w:rsidRDefault="00C33388" w:rsidP="003950CE">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b) medicamente de uz veterinar: agenți antimicrobieni și antibiotice, agenți anabolizanți, agenți antihelmintici, coccidiostatice, tranchilizante și substanțe beta-agoniste, promotori de creștere nehormonali;</w:t>
      </w:r>
    </w:p>
    <w:p w14:paraId="678E467B" w14:textId="77777777" w:rsidR="00C33388" w:rsidRPr="00A01DA1" w:rsidRDefault="00C33388" w:rsidP="003950CE">
      <w:pPr>
        <w:pStyle w:val="Standard"/>
        <w:spacing w:after="0" w:line="240" w:lineRule="auto"/>
        <w:ind w:firstLine="708"/>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c) substanțe care pot migra în alimente din materialele ce vin în contact cu acestea;</w:t>
      </w:r>
    </w:p>
    <w:p w14:paraId="5832BC11" w14:textId="77777777" w:rsidR="00C33388" w:rsidRPr="00A01DA1" w:rsidRDefault="00C33388" w:rsidP="00200926">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4) contaminanți:</w:t>
      </w:r>
    </w:p>
    <w:p w14:paraId="2D65BAC8" w14:textId="77777777" w:rsidR="00C33388" w:rsidRPr="00A01DA1" w:rsidRDefault="00C33388" w:rsidP="00200926">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a) de mediu: hidrocarburi aromatice, dioxine și compuși similari dioxinei, contaminanți anorganici, metale grele, nitriți si nitrați;</w:t>
      </w:r>
    </w:p>
    <w:p w14:paraId="32BB65FF" w14:textId="77777777" w:rsidR="00C33388" w:rsidRPr="00A01DA1" w:rsidRDefault="00C33388" w:rsidP="00200926">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b) de proces: hidrocarburi aromatice policiclice, amine heterociclice, acrilamida, furan, trihalometani, nitriți si nitrați;</w:t>
      </w:r>
    </w:p>
    <w:p w14:paraId="5A44AB39" w14:textId="77777777" w:rsidR="00C33388" w:rsidRPr="00A01DA1" w:rsidRDefault="00C33388" w:rsidP="00200926">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c) microbiologici: micotoxine (alfatoxine, ochratoxină, fumonisină, deoxinivalenol, toxinele T2 şi HT2, zearalenonă, patulină, etc.) și biotoxine marine;</w:t>
      </w:r>
    </w:p>
    <w:p w14:paraId="17697D68" w14:textId="77777777" w:rsidR="00C33388" w:rsidRPr="00A01DA1" w:rsidRDefault="00C33388" w:rsidP="00200926">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5) substanțe endogene: alcaloizi, amine biogene (ex: putresceină, cadaverină, spermidină,</w:t>
      </w:r>
    </w:p>
    <w:p w14:paraId="44FCAE23" w14:textId="77777777" w:rsidR="00C33388" w:rsidRPr="00A01DA1" w:rsidRDefault="00C33388" w:rsidP="00200926">
      <w:pPr>
        <w:pStyle w:val="Standard"/>
        <w:spacing w:after="0" w:line="240" w:lineRule="auto"/>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spermină, histamină, triptamină, tiramină, feniletilamină)</w:t>
      </w:r>
    </w:p>
    <w:p w14:paraId="2CB146C3" w14:textId="77777777" w:rsidR="003950CE" w:rsidRPr="00A01DA1" w:rsidRDefault="000A790B" w:rsidP="00200926">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26</w:t>
      </w:r>
      <w:r w:rsidR="00C33388" w:rsidRPr="00A01DA1">
        <w:rPr>
          <w:rFonts w:ascii="Times New Roman" w:hAnsi="Times New Roman" w:cs="Times New Roman"/>
          <w:color w:val="000000" w:themeColor="text1"/>
          <w:sz w:val="28"/>
          <w:szCs w:val="28"/>
          <w:lang w:val="en-US"/>
        </w:rPr>
        <w:t>. Pericolele fizice se clasifică după cum urmează:</w:t>
      </w:r>
    </w:p>
    <w:p w14:paraId="27F47CB6" w14:textId="77777777" w:rsidR="003950CE" w:rsidRPr="00A01DA1" w:rsidRDefault="00C33388" w:rsidP="00200926">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1) contaminare neradioactivă. Contaminarea fizică neradioactivă este definită ca prezența în alimente a unor materii suplimentare sau obiecte care în mod normal nu trebuie să fie prezente și care pot cauza vătămarea, boală sau traumă psihologică organismului uman. Exemple de pericole fizice neradioactive:</w:t>
      </w:r>
    </w:p>
    <w:p w14:paraId="69610BBC" w14:textId="77777777" w:rsidR="003950CE" w:rsidRPr="00A01DA1" w:rsidRDefault="00C33388" w:rsidP="00200926">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a) minerale: sol, pietre, praf, metale, sticlă, fibre, fulgi de vopsea, etc.;</w:t>
      </w:r>
    </w:p>
    <w:p w14:paraId="4B0C1F49" w14:textId="77777777" w:rsidR="003950CE" w:rsidRPr="00A01DA1" w:rsidRDefault="00C33388" w:rsidP="00200926">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b) vegetale: ierburi, frunze, tulpini;</w:t>
      </w:r>
    </w:p>
    <w:p w14:paraId="2B191441" w14:textId="77777777" w:rsidR="003950CE" w:rsidRPr="00A01DA1" w:rsidRDefault="00C33388" w:rsidP="00200926">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c) animale: insecte, rozătoare, acarieni;</w:t>
      </w:r>
    </w:p>
    <w:p w14:paraId="7C2AC831" w14:textId="77777777" w:rsidR="000627E0" w:rsidRPr="00A01DA1" w:rsidRDefault="00C33388" w:rsidP="00200926">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2) contaminare radioactivă. Contaminarea radioactivă este inclusă în categoria pericolelor fizice. Acest tip de contaminare este invizibil și de aceea nu are un efect semnificativ asupra percepției consumatorului. Acest tip de contaminare se poate detecta numai cu instrumente specifice. Contaminarea radioactivă este periculoasă și poate provoca leziuni grave asupra organismului uman.</w:t>
      </w:r>
    </w:p>
    <w:p w14:paraId="104F040D" w14:textId="77777777" w:rsidR="002A6A50" w:rsidRPr="00A01DA1" w:rsidRDefault="002A6A50" w:rsidP="000627E0">
      <w:pPr>
        <w:pStyle w:val="Standard"/>
        <w:spacing w:after="0" w:line="240" w:lineRule="auto"/>
        <w:ind w:firstLine="708"/>
        <w:jc w:val="center"/>
        <w:rPr>
          <w:rFonts w:ascii="Times New Roman" w:hAnsi="Times New Roman" w:cs="Times New Roman"/>
          <w:b/>
          <w:color w:val="000000" w:themeColor="text1"/>
          <w:sz w:val="28"/>
          <w:szCs w:val="28"/>
          <w:lang w:val="en-US"/>
        </w:rPr>
      </w:pPr>
    </w:p>
    <w:p w14:paraId="425B3120" w14:textId="77777777" w:rsidR="000627E0" w:rsidRPr="00A01DA1" w:rsidRDefault="000627E0" w:rsidP="000627E0">
      <w:pPr>
        <w:pStyle w:val="Standard"/>
        <w:spacing w:after="0" w:line="240" w:lineRule="auto"/>
        <w:ind w:firstLine="708"/>
        <w:jc w:val="center"/>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Capitolul V</w:t>
      </w:r>
    </w:p>
    <w:p w14:paraId="3F7880A0" w14:textId="77777777" w:rsidR="000627E0" w:rsidRPr="00A01DA1" w:rsidRDefault="000627E0" w:rsidP="000627E0">
      <w:pPr>
        <w:pStyle w:val="Standard"/>
        <w:spacing w:after="0" w:line="240" w:lineRule="auto"/>
        <w:ind w:firstLine="708"/>
        <w:jc w:val="center"/>
        <w:rPr>
          <w:rFonts w:ascii="Times New Roman" w:hAnsi="Times New Roman" w:cs="Times New Roman"/>
          <w:b/>
          <w:bCs/>
          <w:color w:val="000000" w:themeColor="text1"/>
          <w:sz w:val="28"/>
          <w:szCs w:val="28"/>
          <w:lang w:val="en-US"/>
        </w:rPr>
      </w:pPr>
      <w:r w:rsidRPr="00A01DA1">
        <w:rPr>
          <w:rFonts w:ascii="Times New Roman" w:hAnsi="Times New Roman" w:cs="Times New Roman"/>
          <w:b/>
          <w:bCs/>
          <w:color w:val="000000" w:themeColor="text1"/>
          <w:sz w:val="28"/>
          <w:szCs w:val="28"/>
          <w:lang w:val="en-US"/>
        </w:rPr>
        <w:t>Clasificarea incidentelor alimentare</w:t>
      </w:r>
    </w:p>
    <w:p w14:paraId="0CEB5877" w14:textId="77777777" w:rsidR="000627E0" w:rsidRPr="00A01DA1" w:rsidRDefault="000627E0" w:rsidP="000627E0">
      <w:pPr>
        <w:pStyle w:val="Standard"/>
        <w:spacing w:after="0" w:line="240" w:lineRule="auto"/>
        <w:ind w:firstLine="708"/>
        <w:rPr>
          <w:rFonts w:ascii="Times New Roman" w:hAnsi="Times New Roman" w:cs="Times New Roman"/>
          <w:color w:val="000000" w:themeColor="text1"/>
          <w:sz w:val="28"/>
          <w:szCs w:val="28"/>
          <w:lang w:val="en-US"/>
        </w:rPr>
      </w:pPr>
    </w:p>
    <w:p w14:paraId="3BAD74A5" w14:textId="77777777" w:rsidR="0072343B" w:rsidRPr="00A01DA1" w:rsidRDefault="000627E0" w:rsidP="000627E0">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27. Incidentele alimentare diferă foarte mult și pot varia de la o problemă standard de siguranță a alimentelor, evenimente inopinate pînă la riscuri grave asupra sănătății </w:t>
      </w:r>
      <w:r w:rsidR="008F4B43" w:rsidRPr="00A01DA1">
        <w:rPr>
          <w:rFonts w:ascii="Times New Roman" w:hAnsi="Times New Roman" w:cs="Times New Roman"/>
          <w:color w:val="000000" w:themeColor="text1"/>
          <w:sz w:val="28"/>
          <w:szCs w:val="28"/>
          <w:lang w:val="en-US"/>
        </w:rPr>
        <w:t>publice</w:t>
      </w:r>
      <w:r w:rsidRPr="00A01DA1">
        <w:rPr>
          <w:rFonts w:ascii="Times New Roman" w:hAnsi="Times New Roman" w:cs="Times New Roman"/>
          <w:color w:val="000000" w:themeColor="text1"/>
          <w:sz w:val="28"/>
          <w:szCs w:val="28"/>
          <w:lang w:val="en-US"/>
        </w:rPr>
        <w:t>. In aceste cazuri incidentele pot escalada către crize.</w:t>
      </w:r>
    </w:p>
    <w:p w14:paraId="0860A640" w14:textId="77777777" w:rsidR="000627E0" w:rsidRPr="00A01DA1" w:rsidRDefault="000627E0" w:rsidP="000627E0">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28. La clasificarea incidentelor alimentare se iau în calcul severitatea riscului, complexitatea incidentului, precum și percepția publică.</w:t>
      </w:r>
    </w:p>
    <w:p w14:paraId="7ED6A396" w14:textId="77777777" w:rsidR="000627E0" w:rsidRPr="00A01DA1" w:rsidRDefault="000627E0" w:rsidP="000627E0">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29. Pentru a se determina dacă un incident alimentar evoluează sau nu către o ”criză” și pentru a se asigura că procesele critice sînt ținute sub control, la abordarea unui incident alimentar se analizează mai mulți factori / criterii, printre care:</w:t>
      </w:r>
    </w:p>
    <w:p w14:paraId="0B4EB67E" w14:textId="77777777" w:rsidR="000627E0" w:rsidRPr="00A01DA1" w:rsidRDefault="000627E0" w:rsidP="000627E0">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1) numărul de consumatori afectați;</w:t>
      </w:r>
    </w:p>
    <w:p w14:paraId="65BBC322" w14:textId="77777777" w:rsidR="000627E0" w:rsidRPr="00A01DA1" w:rsidRDefault="000627E0" w:rsidP="000627E0">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2) severitatea riscului/bolii;</w:t>
      </w:r>
    </w:p>
    <w:p w14:paraId="6F39D481" w14:textId="77777777" w:rsidR="000627E0" w:rsidRPr="00A01DA1" w:rsidRDefault="000627E0" w:rsidP="000627E0">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3) aria de distribuție;</w:t>
      </w:r>
    </w:p>
    <w:p w14:paraId="189A3AF2" w14:textId="77777777" w:rsidR="000627E0" w:rsidRPr="00A01DA1" w:rsidRDefault="000627E0" w:rsidP="00B05BCB">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4) volumul de alimente incriminate;</w:t>
      </w:r>
    </w:p>
    <w:p w14:paraId="6FD426E9" w14:textId="77777777" w:rsidR="000627E0" w:rsidRPr="00A01DA1" w:rsidRDefault="000627E0" w:rsidP="00B05BCB">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5) precedente în cazuri similare, decizii anterioare de gestionare a riscului;</w:t>
      </w:r>
    </w:p>
    <w:p w14:paraId="38E5A00C" w14:textId="77777777" w:rsidR="000627E0" w:rsidRPr="00A01DA1" w:rsidRDefault="000627E0" w:rsidP="00B05BCB">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6) numărul de rapoarte/notificări/sesizări;</w:t>
      </w:r>
    </w:p>
    <w:p w14:paraId="5C39B94F" w14:textId="77777777" w:rsidR="000627E0" w:rsidRPr="00A01DA1" w:rsidRDefault="000627E0" w:rsidP="00B05BCB">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7) resursele solicitate;</w:t>
      </w:r>
    </w:p>
    <w:p w14:paraId="2D86FA72" w14:textId="77777777" w:rsidR="000627E0" w:rsidRPr="00A01DA1" w:rsidRDefault="000627E0" w:rsidP="00B05BCB">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8) segmentele lanțului alimentar implicate;</w:t>
      </w:r>
    </w:p>
    <w:p w14:paraId="2E42ACB9" w14:textId="77777777" w:rsidR="000627E0" w:rsidRPr="00A01DA1" w:rsidRDefault="000627E0" w:rsidP="00B05BCB">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9) trasabilitatea produselor </w:t>
      </w:r>
      <w:r w:rsidR="0072343B" w:rsidRPr="00A01DA1">
        <w:rPr>
          <w:rFonts w:ascii="Times New Roman" w:hAnsi="Times New Roman" w:cs="Times New Roman"/>
          <w:color w:val="000000" w:themeColor="text1"/>
          <w:sz w:val="28"/>
          <w:szCs w:val="28"/>
          <w:lang w:val="en-US"/>
        </w:rPr>
        <w:t>suspecte</w:t>
      </w:r>
      <w:r w:rsidRPr="00A01DA1">
        <w:rPr>
          <w:rFonts w:ascii="Times New Roman" w:hAnsi="Times New Roman" w:cs="Times New Roman"/>
          <w:color w:val="000000" w:themeColor="text1"/>
          <w:sz w:val="28"/>
          <w:szCs w:val="28"/>
          <w:lang w:val="en-US"/>
        </w:rPr>
        <w:t>;</w:t>
      </w:r>
    </w:p>
    <w:p w14:paraId="4EE90FB8" w14:textId="77777777" w:rsidR="000627E0" w:rsidRPr="00A01DA1" w:rsidRDefault="000627E0" w:rsidP="00B05BCB">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10) faptul dacă contaminantul este cunoscut sau nu;</w:t>
      </w:r>
    </w:p>
    <w:p w14:paraId="5E0CEFDE" w14:textId="77777777" w:rsidR="00B37721" w:rsidRPr="00A01DA1" w:rsidRDefault="000627E0" w:rsidP="00B05BCB">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11) numărul de autorități implicate;</w:t>
      </w:r>
    </w:p>
    <w:p w14:paraId="315AF250" w14:textId="77777777" w:rsidR="00B37721" w:rsidRPr="00A01DA1" w:rsidRDefault="00B37721" w:rsidP="00B05BCB">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12</w:t>
      </w:r>
      <w:r w:rsidR="000627E0" w:rsidRPr="00A01DA1">
        <w:rPr>
          <w:rFonts w:ascii="Times New Roman" w:hAnsi="Times New Roman" w:cs="Times New Roman"/>
          <w:color w:val="000000" w:themeColor="text1"/>
          <w:sz w:val="28"/>
          <w:szCs w:val="28"/>
          <w:lang w:val="en-US"/>
        </w:rPr>
        <w:t>) percepția publică/mass media;</w:t>
      </w:r>
    </w:p>
    <w:p w14:paraId="090EB8AA" w14:textId="77777777" w:rsidR="000627E0" w:rsidRPr="00A01DA1" w:rsidRDefault="00B37721" w:rsidP="00B05BCB">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13</w:t>
      </w:r>
      <w:r w:rsidR="000627E0" w:rsidRPr="00A01DA1">
        <w:rPr>
          <w:rFonts w:ascii="Times New Roman" w:hAnsi="Times New Roman" w:cs="Times New Roman"/>
          <w:color w:val="000000" w:themeColor="text1"/>
          <w:sz w:val="28"/>
          <w:szCs w:val="28"/>
          <w:lang w:val="en-US"/>
        </w:rPr>
        <w:t>) implicațiile comerciale, internaționale.</w:t>
      </w:r>
    </w:p>
    <w:p w14:paraId="14CEFDD2" w14:textId="77777777" w:rsidR="000627E0" w:rsidRPr="00A01DA1" w:rsidRDefault="000627E0" w:rsidP="00B05BCB">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3</w:t>
      </w:r>
      <w:r w:rsidR="00B37721" w:rsidRPr="00A01DA1">
        <w:rPr>
          <w:rFonts w:ascii="Times New Roman" w:hAnsi="Times New Roman" w:cs="Times New Roman"/>
          <w:color w:val="000000" w:themeColor="text1"/>
          <w:sz w:val="28"/>
          <w:szCs w:val="28"/>
          <w:lang w:val="en-US"/>
        </w:rPr>
        <w:t>0</w:t>
      </w:r>
      <w:r w:rsidRPr="00A01DA1">
        <w:rPr>
          <w:rFonts w:ascii="Times New Roman" w:hAnsi="Times New Roman" w:cs="Times New Roman"/>
          <w:color w:val="000000" w:themeColor="text1"/>
          <w:sz w:val="28"/>
          <w:szCs w:val="28"/>
          <w:lang w:val="en-US"/>
        </w:rPr>
        <w:t xml:space="preserve">. </w:t>
      </w:r>
      <w:r w:rsidR="00B37721" w:rsidRPr="00A01DA1">
        <w:rPr>
          <w:rFonts w:ascii="Times New Roman" w:hAnsi="Times New Roman" w:cs="Times New Roman"/>
          <w:color w:val="000000" w:themeColor="text1"/>
          <w:sz w:val="28"/>
          <w:szCs w:val="28"/>
          <w:lang w:val="en-US"/>
        </w:rPr>
        <w:t>Î</w:t>
      </w:r>
      <w:r w:rsidRPr="00A01DA1">
        <w:rPr>
          <w:rFonts w:ascii="Times New Roman" w:hAnsi="Times New Roman" w:cs="Times New Roman"/>
          <w:color w:val="000000" w:themeColor="text1"/>
          <w:sz w:val="28"/>
          <w:szCs w:val="28"/>
          <w:lang w:val="en-US"/>
        </w:rPr>
        <w:t>n funcție de criteriile menționate la pct.</w:t>
      </w:r>
      <w:r w:rsidR="00B37721" w:rsidRPr="00A01DA1">
        <w:rPr>
          <w:rFonts w:ascii="Times New Roman" w:hAnsi="Times New Roman" w:cs="Times New Roman"/>
          <w:color w:val="000000" w:themeColor="text1"/>
          <w:sz w:val="28"/>
          <w:szCs w:val="28"/>
          <w:lang w:val="en-US"/>
        </w:rPr>
        <w:t xml:space="preserve"> 29</w:t>
      </w:r>
      <w:r w:rsidRPr="00A01DA1">
        <w:rPr>
          <w:rFonts w:ascii="Times New Roman" w:hAnsi="Times New Roman" w:cs="Times New Roman"/>
          <w:color w:val="000000" w:themeColor="text1"/>
          <w:sz w:val="28"/>
          <w:szCs w:val="28"/>
          <w:lang w:val="en-US"/>
        </w:rPr>
        <w:t>, incidentele alimentare pot fi:</w:t>
      </w:r>
    </w:p>
    <w:p w14:paraId="63EC0D45" w14:textId="77777777" w:rsidR="00B37721" w:rsidRPr="00A01DA1" w:rsidRDefault="000627E0" w:rsidP="00B05BCB">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1) minore: incidentele cu impact asupra siguranței alimentelor, cu efecte localizate și care se gestionează la nivel teritorial;</w:t>
      </w:r>
    </w:p>
    <w:p w14:paraId="71C601CE" w14:textId="77777777" w:rsidR="00B37721" w:rsidRPr="00A01DA1" w:rsidRDefault="000627E0" w:rsidP="00B05BCB">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2) medii: incidentele care ar putea afecta sănătatea publică, pe o arie de răsp</w:t>
      </w:r>
      <w:r w:rsidR="00B37721" w:rsidRPr="00A01DA1">
        <w:rPr>
          <w:rFonts w:ascii="Times New Roman" w:hAnsi="Times New Roman" w:cs="Times New Roman"/>
          <w:color w:val="000000" w:themeColor="text1"/>
          <w:sz w:val="28"/>
          <w:szCs w:val="28"/>
          <w:lang w:val="en-US"/>
        </w:rPr>
        <w:t>î</w:t>
      </w:r>
      <w:r w:rsidRPr="00A01DA1">
        <w:rPr>
          <w:rFonts w:ascii="Times New Roman" w:hAnsi="Times New Roman" w:cs="Times New Roman"/>
          <w:color w:val="000000" w:themeColor="text1"/>
          <w:sz w:val="28"/>
          <w:szCs w:val="28"/>
          <w:lang w:val="en-US"/>
        </w:rPr>
        <w:t>ndire mai mare, iar gestionarea lor implică coordonarea de la nivel central;</w:t>
      </w:r>
    </w:p>
    <w:p w14:paraId="544031B2" w14:textId="77777777" w:rsidR="000627E0" w:rsidRPr="00A01DA1" w:rsidRDefault="000627E0" w:rsidP="00B05BCB">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3) majore: incidentele severe (îmbolnăviri grave, potențial decese), complexe (un număr mare de persoane afectate, produse implicate, un nivel ridicat de resurse necesare pentru gestionare), larg răsp</w:t>
      </w:r>
      <w:r w:rsidR="00B37721" w:rsidRPr="00A01DA1">
        <w:rPr>
          <w:rFonts w:ascii="Times New Roman" w:hAnsi="Times New Roman" w:cs="Times New Roman"/>
          <w:color w:val="000000" w:themeColor="text1"/>
          <w:sz w:val="28"/>
          <w:szCs w:val="28"/>
          <w:lang w:val="en-US"/>
        </w:rPr>
        <w:t>î</w:t>
      </w:r>
      <w:r w:rsidRPr="00A01DA1">
        <w:rPr>
          <w:rFonts w:ascii="Times New Roman" w:hAnsi="Times New Roman" w:cs="Times New Roman"/>
          <w:color w:val="000000" w:themeColor="text1"/>
          <w:sz w:val="28"/>
          <w:szCs w:val="28"/>
          <w:lang w:val="en-US"/>
        </w:rPr>
        <w:t>ndite și care generează un nivel ridicat de îngrijorare în r</w:t>
      </w:r>
      <w:r w:rsidR="00B37721" w:rsidRPr="00A01DA1">
        <w:rPr>
          <w:rFonts w:ascii="Times New Roman" w:hAnsi="Times New Roman" w:cs="Times New Roman"/>
          <w:color w:val="000000" w:themeColor="text1"/>
          <w:sz w:val="28"/>
          <w:szCs w:val="28"/>
          <w:lang w:val="en-US"/>
        </w:rPr>
        <w:t>î</w:t>
      </w:r>
      <w:r w:rsidRPr="00A01DA1">
        <w:rPr>
          <w:rFonts w:ascii="Times New Roman" w:hAnsi="Times New Roman" w:cs="Times New Roman"/>
          <w:color w:val="000000" w:themeColor="text1"/>
          <w:sz w:val="28"/>
          <w:szCs w:val="28"/>
          <w:lang w:val="en-US"/>
        </w:rPr>
        <w:t>ndul populației. În aceste situații se impune coordonare de la nivelul central.</w:t>
      </w:r>
    </w:p>
    <w:p w14:paraId="3DBF6F3A" w14:textId="77777777" w:rsidR="000627E0" w:rsidRPr="00A01DA1" w:rsidRDefault="000627E0" w:rsidP="00B05BCB">
      <w:pPr>
        <w:pStyle w:val="Standard"/>
        <w:spacing w:after="0" w:line="240" w:lineRule="auto"/>
        <w:ind w:firstLine="708"/>
        <w:jc w:val="both"/>
        <w:rPr>
          <w:rFonts w:ascii="Times New Roman" w:hAnsi="Times New Roman" w:cs="Times New Roman"/>
          <w:bCs/>
          <w:color w:val="000000" w:themeColor="text1"/>
          <w:sz w:val="28"/>
          <w:szCs w:val="28"/>
          <w:lang w:val="en-US"/>
        </w:rPr>
      </w:pPr>
      <w:r w:rsidRPr="00A01DA1">
        <w:rPr>
          <w:rFonts w:ascii="Times New Roman" w:hAnsi="Times New Roman" w:cs="Times New Roman"/>
          <w:bCs/>
          <w:color w:val="000000" w:themeColor="text1"/>
          <w:sz w:val="28"/>
          <w:szCs w:val="28"/>
          <w:lang w:val="en-US"/>
        </w:rPr>
        <w:t>3</w:t>
      </w:r>
      <w:r w:rsidR="00B37721" w:rsidRPr="00A01DA1">
        <w:rPr>
          <w:rFonts w:ascii="Times New Roman" w:hAnsi="Times New Roman" w:cs="Times New Roman"/>
          <w:bCs/>
          <w:color w:val="000000" w:themeColor="text1"/>
          <w:sz w:val="28"/>
          <w:szCs w:val="28"/>
          <w:lang w:val="en-US"/>
        </w:rPr>
        <w:t>1</w:t>
      </w:r>
      <w:r w:rsidRPr="00A01DA1">
        <w:rPr>
          <w:rFonts w:ascii="Times New Roman" w:hAnsi="Times New Roman" w:cs="Times New Roman"/>
          <w:bCs/>
          <w:color w:val="000000" w:themeColor="text1"/>
          <w:sz w:val="28"/>
          <w:szCs w:val="28"/>
          <w:lang w:val="en-US"/>
        </w:rPr>
        <w:t>. Incidentele majore pot fi crize potențiale sau crize.</w:t>
      </w:r>
    </w:p>
    <w:p w14:paraId="741ADDAF" w14:textId="77777777" w:rsidR="00B734E6" w:rsidRPr="00A01DA1" w:rsidRDefault="000627E0" w:rsidP="00B734E6">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3</w:t>
      </w:r>
      <w:r w:rsidR="00B37721" w:rsidRPr="00A01DA1">
        <w:rPr>
          <w:rFonts w:ascii="Times New Roman" w:hAnsi="Times New Roman" w:cs="Times New Roman"/>
          <w:color w:val="000000" w:themeColor="text1"/>
          <w:sz w:val="28"/>
          <w:szCs w:val="28"/>
          <w:lang w:val="en-US"/>
        </w:rPr>
        <w:t>2</w:t>
      </w:r>
      <w:r w:rsidRPr="00A01DA1">
        <w:rPr>
          <w:rFonts w:ascii="Times New Roman" w:hAnsi="Times New Roman" w:cs="Times New Roman"/>
          <w:color w:val="000000" w:themeColor="text1"/>
          <w:sz w:val="28"/>
          <w:szCs w:val="28"/>
          <w:lang w:val="en-US"/>
        </w:rPr>
        <w:t>. Pentru încadrarea incidentelor alimentare în unul din tipurile prevăzute la pct.</w:t>
      </w:r>
      <w:r w:rsidR="00B37721" w:rsidRPr="00A01DA1">
        <w:rPr>
          <w:rFonts w:ascii="Times New Roman" w:hAnsi="Times New Roman" w:cs="Times New Roman"/>
          <w:color w:val="000000" w:themeColor="text1"/>
          <w:sz w:val="28"/>
          <w:szCs w:val="28"/>
          <w:lang w:val="en-US"/>
        </w:rPr>
        <w:t xml:space="preserve"> </w:t>
      </w:r>
      <w:r w:rsidRPr="00A01DA1">
        <w:rPr>
          <w:rFonts w:ascii="Times New Roman" w:hAnsi="Times New Roman" w:cs="Times New Roman"/>
          <w:color w:val="000000" w:themeColor="text1"/>
          <w:sz w:val="28"/>
          <w:szCs w:val="28"/>
          <w:lang w:val="en-US"/>
        </w:rPr>
        <w:t>3</w:t>
      </w:r>
      <w:r w:rsidR="00B37721" w:rsidRPr="00A01DA1">
        <w:rPr>
          <w:rFonts w:ascii="Times New Roman" w:hAnsi="Times New Roman" w:cs="Times New Roman"/>
          <w:color w:val="000000" w:themeColor="text1"/>
          <w:sz w:val="28"/>
          <w:szCs w:val="28"/>
          <w:lang w:val="en-US"/>
        </w:rPr>
        <w:t>0</w:t>
      </w:r>
      <w:r w:rsidRPr="00A01DA1">
        <w:rPr>
          <w:rFonts w:ascii="Times New Roman" w:hAnsi="Times New Roman" w:cs="Times New Roman"/>
          <w:color w:val="000000" w:themeColor="text1"/>
          <w:sz w:val="28"/>
          <w:szCs w:val="28"/>
          <w:lang w:val="en-US"/>
        </w:rPr>
        <w:t xml:space="preserve"> se utilizează modelul de definire în baza</w:t>
      </w:r>
      <w:r w:rsidR="00B734E6" w:rsidRPr="00A01DA1">
        <w:rPr>
          <w:rFonts w:ascii="Times New Roman" w:hAnsi="Times New Roman" w:cs="Times New Roman"/>
          <w:color w:val="000000" w:themeColor="text1"/>
          <w:sz w:val="28"/>
          <w:szCs w:val="28"/>
          <w:lang w:val="en-US"/>
        </w:rPr>
        <w:t xml:space="preserve"> severității și complexității.</w:t>
      </w:r>
    </w:p>
    <w:p w14:paraId="45B765B4" w14:textId="77777777" w:rsidR="00B05BCB" w:rsidRPr="00A01DA1" w:rsidRDefault="00B37721" w:rsidP="00B734E6">
      <w:pPr>
        <w:pStyle w:val="Standard"/>
        <w:spacing w:after="0" w:line="240" w:lineRule="auto"/>
        <w:ind w:firstLine="708"/>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33</w:t>
      </w:r>
      <w:r w:rsidR="000627E0" w:rsidRPr="00A01DA1">
        <w:rPr>
          <w:rFonts w:ascii="Times New Roman" w:hAnsi="Times New Roman" w:cs="Times New Roman"/>
          <w:color w:val="000000" w:themeColor="text1"/>
          <w:sz w:val="28"/>
          <w:szCs w:val="28"/>
          <w:lang w:val="en-US"/>
        </w:rPr>
        <w:t>. Severitatea</w:t>
      </w:r>
      <w:r w:rsidR="000627E0" w:rsidRPr="00A01DA1">
        <w:rPr>
          <w:rFonts w:ascii="Times New Roman" w:hAnsi="Times New Roman" w:cs="Times New Roman"/>
          <w:b/>
          <w:bCs/>
          <w:color w:val="000000" w:themeColor="text1"/>
          <w:sz w:val="28"/>
          <w:szCs w:val="28"/>
          <w:lang w:val="en-US"/>
        </w:rPr>
        <w:t xml:space="preserve"> </w:t>
      </w:r>
      <w:r w:rsidR="000627E0" w:rsidRPr="00A01DA1">
        <w:rPr>
          <w:rFonts w:ascii="Times New Roman" w:hAnsi="Times New Roman" w:cs="Times New Roman"/>
          <w:color w:val="000000" w:themeColor="text1"/>
          <w:sz w:val="28"/>
          <w:szCs w:val="28"/>
          <w:lang w:val="en-US"/>
        </w:rPr>
        <w:t xml:space="preserve">incidentului se stabilește </w:t>
      </w:r>
      <w:r w:rsidRPr="00A01DA1">
        <w:rPr>
          <w:rFonts w:ascii="Times New Roman" w:hAnsi="Times New Roman" w:cs="Times New Roman"/>
          <w:color w:val="000000" w:themeColor="text1"/>
          <w:sz w:val="28"/>
          <w:szCs w:val="28"/>
          <w:lang w:val="en-US"/>
        </w:rPr>
        <w:t xml:space="preserve">în </w:t>
      </w:r>
      <w:r w:rsidR="000627E0" w:rsidRPr="00A01DA1">
        <w:rPr>
          <w:rFonts w:ascii="Times New Roman" w:hAnsi="Times New Roman" w:cs="Times New Roman"/>
          <w:color w:val="000000" w:themeColor="text1"/>
          <w:sz w:val="28"/>
          <w:szCs w:val="28"/>
          <w:lang w:val="en-US"/>
        </w:rPr>
        <w:t>funcție de criterii</w:t>
      </w:r>
      <w:r w:rsidRPr="00A01DA1">
        <w:rPr>
          <w:rFonts w:ascii="Times New Roman" w:hAnsi="Times New Roman" w:cs="Times New Roman"/>
          <w:color w:val="000000" w:themeColor="text1"/>
          <w:sz w:val="28"/>
          <w:szCs w:val="28"/>
          <w:lang w:val="en-US"/>
        </w:rPr>
        <w:t>le</w:t>
      </w:r>
      <w:r w:rsidR="000627E0" w:rsidRPr="00A01DA1">
        <w:rPr>
          <w:rFonts w:ascii="Times New Roman" w:hAnsi="Times New Roman" w:cs="Times New Roman"/>
          <w:color w:val="000000" w:themeColor="text1"/>
          <w:sz w:val="28"/>
          <w:szCs w:val="28"/>
          <w:lang w:val="en-US"/>
        </w:rPr>
        <w:t xml:space="preserve"> și punctaje</w:t>
      </w:r>
      <w:r w:rsidRPr="00A01DA1">
        <w:rPr>
          <w:rFonts w:ascii="Times New Roman" w:hAnsi="Times New Roman" w:cs="Times New Roman"/>
          <w:color w:val="000000" w:themeColor="text1"/>
          <w:sz w:val="28"/>
          <w:szCs w:val="28"/>
          <w:lang w:val="en-US"/>
        </w:rPr>
        <w:t>le</w:t>
      </w:r>
      <w:r w:rsidR="000627E0" w:rsidRPr="00A01DA1">
        <w:rPr>
          <w:rFonts w:ascii="Times New Roman" w:hAnsi="Times New Roman" w:cs="Times New Roman"/>
          <w:color w:val="000000" w:themeColor="text1"/>
          <w:sz w:val="28"/>
          <w:szCs w:val="28"/>
          <w:lang w:val="en-US"/>
        </w:rPr>
        <w:t xml:space="preserve"> (fiecărui criteriu i se acordă puncte de la 1 la 3)</w:t>
      </w:r>
      <w:r w:rsidR="001A5575" w:rsidRPr="00A01DA1">
        <w:rPr>
          <w:rFonts w:ascii="Times New Roman" w:hAnsi="Times New Roman" w:cs="Times New Roman"/>
          <w:color w:val="000000" w:themeColor="text1"/>
          <w:sz w:val="28"/>
          <w:szCs w:val="28"/>
          <w:lang w:val="en-US"/>
        </w:rPr>
        <w:t xml:space="preserve"> inc</w:t>
      </w:r>
      <w:r w:rsidR="00B05BCB" w:rsidRPr="00A01DA1">
        <w:rPr>
          <w:rFonts w:ascii="Times New Roman" w:hAnsi="Times New Roman" w:cs="Times New Roman"/>
          <w:color w:val="000000" w:themeColor="text1"/>
          <w:sz w:val="28"/>
          <w:szCs w:val="28"/>
          <w:lang w:val="en-US"/>
        </w:rPr>
        <w:t>luse în tabelul nr.</w:t>
      </w:r>
      <w:r w:rsidR="001A5575" w:rsidRPr="00A01DA1">
        <w:rPr>
          <w:rFonts w:ascii="Times New Roman" w:hAnsi="Times New Roman" w:cs="Times New Roman"/>
          <w:color w:val="000000" w:themeColor="text1"/>
          <w:sz w:val="28"/>
          <w:szCs w:val="28"/>
          <w:lang w:val="en-US"/>
        </w:rPr>
        <w:t>1</w:t>
      </w:r>
      <w:r w:rsidR="00B05BCB" w:rsidRPr="00A01DA1">
        <w:rPr>
          <w:rFonts w:ascii="Times New Roman" w:hAnsi="Times New Roman" w:cs="Times New Roman"/>
          <w:color w:val="000000" w:themeColor="text1"/>
          <w:sz w:val="28"/>
          <w:szCs w:val="28"/>
          <w:lang w:val="en-US"/>
        </w:rPr>
        <w:t xml:space="preserve">:                 </w:t>
      </w:r>
      <w:r w:rsidR="00B05BCB" w:rsidRPr="00A01DA1">
        <w:rPr>
          <w:rFonts w:ascii="Times New Roman" w:hAnsi="Times New Roman" w:cs="Times New Roman"/>
          <w:color w:val="000000" w:themeColor="text1"/>
          <w:sz w:val="28"/>
          <w:szCs w:val="28"/>
          <w:lang w:val="en-US"/>
        </w:rPr>
        <w:tab/>
        <w:t xml:space="preserve">                                                                                                  </w:t>
      </w:r>
    </w:p>
    <w:p w14:paraId="27C59038" w14:textId="77777777" w:rsidR="001A5575" w:rsidRPr="00A01DA1" w:rsidRDefault="001A5575" w:rsidP="00B734E6">
      <w:pPr>
        <w:pStyle w:val="ad"/>
        <w:jc w:val="right"/>
        <w:rPr>
          <w:rFonts w:ascii="Times New Roman" w:hAnsi="Times New Roman" w:cs="Times New Roman"/>
          <w:b/>
          <w:color w:val="000000" w:themeColor="text1"/>
          <w:sz w:val="24"/>
          <w:szCs w:val="24"/>
        </w:rPr>
      </w:pPr>
      <w:r w:rsidRPr="00A01DA1">
        <w:rPr>
          <w:rFonts w:ascii="Times New Roman" w:hAnsi="Times New Roman" w:cs="Times New Roman"/>
          <w:b/>
          <w:color w:val="000000" w:themeColor="text1"/>
          <w:sz w:val="24"/>
          <w:szCs w:val="24"/>
        </w:rPr>
        <w:t>Tabelul nr. 1</w:t>
      </w:r>
    </w:p>
    <w:p w14:paraId="613A8869" w14:textId="77777777" w:rsidR="000B3CEE" w:rsidRPr="00A01DA1" w:rsidRDefault="000B3CEE" w:rsidP="00B734E6">
      <w:pPr>
        <w:pStyle w:val="ad"/>
        <w:rPr>
          <w:rFonts w:ascii="Times New Roman" w:hAnsi="Times New Roman" w:cs="Times New Roman"/>
          <w:b/>
          <w:color w:val="000000" w:themeColor="text1"/>
          <w:sz w:val="28"/>
          <w:szCs w:val="28"/>
        </w:rPr>
      </w:pPr>
    </w:p>
    <w:p w14:paraId="1D901CB5" w14:textId="77777777" w:rsidR="005657E3" w:rsidRPr="00A01DA1" w:rsidRDefault="001A5575" w:rsidP="00B734E6">
      <w:pPr>
        <w:pStyle w:val="ad"/>
        <w:jc w:val="center"/>
        <w:rPr>
          <w:rFonts w:ascii="Times New Roman" w:hAnsi="Times New Roman" w:cs="Times New Roman"/>
          <w:b/>
          <w:color w:val="000000" w:themeColor="text1"/>
          <w:sz w:val="28"/>
          <w:szCs w:val="28"/>
        </w:rPr>
      </w:pPr>
      <w:r w:rsidRPr="00A01DA1">
        <w:rPr>
          <w:rFonts w:ascii="Times New Roman" w:hAnsi="Times New Roman" w:cs="Times New Roman"/>
          <w:b/>
          <w:color w:val="000000" w:themeColor="text1"/>
          <w:sz w:val="28"/>
          <w:szCs w:val="28"/>
        </w:rPr>
        <w:t>Severitatea incidentului</w:t>
      </w:r>
    </w:p>
    <w:tbl>
      <w:tblPr>
        <w:tblStyle w:val="12"/>
        <w:tblpPr w:leftFromText="180" w:rightFromText="180" w:vertAnchor="text" w:horzAnchor="margin" w:tblpX="108" w:tblpY="186"/>
        <w:tblW w:w="0" w:type="auto"/>
        <w:tblLayout w:type="fixed"/>
        <w:tblLook w:val="04A0" w:firstRow="1" w:lastRow="0" w:firstColumn="1" w:lastColumn="0" w:noHBand="0" w:noVBand="1"/>
      </w:tblPr>
      <w:tblGrid>
        <w:gridCol w:w="3294"/>
        <w:gridCol w:w="1843"/>
        <w:gridCol w:w="1985"/>
        <w:gridCol w:w="1950"/>
      </w:tblGrid>
      <w:tr w:rsidR="00A01DA1" w:rsidRPr="00A01DA1" w14:paraId="575684A8" w14:textId="77777777" w:rsidTr="00B05BCB">
        <w:trPr>
          <w:trHeight w:val="341"/>
        </w:trPr>
        <w:tc>
          <w:tcPr>
            <w:tcW w:w="3294" w:type="dxa"/>
            <w:vMerge w:val="restart"/>
          </w:tcPr>
          <w:p w14:paraId="3CAA0932" w14:textId="77777777" w:rsidR="00B05BCB" w:rsidRPr="00A01DA1" w:rsidRDefault="00B05BCB" w:rsidP="00B734E6">
            <w:pPr>
              <w:pStyle w:val="ad"/>
              <w:jc w:val="center"/>
              <w:rPr>
                <w:rFonts w:ascii="Times New Roman" w:hAnsi="Times New Roman" w:cs="Times New Roman"/>
                <w:b/>
                <w:color w:val="000000" w:themeColor="text1"/>
                <w:sz w:val="28"/>
                <w:szCs w:val="28"/>
              </w:rPr>
            </w:pPr>
            <w:r w:rsidRPr="00A01DA1">
              <w:rPr>
                <w:rFonts w:ascii="Times New Roman" w:hAnsi="Times New Roman" w:cs="Times New Roman"/>
                <w:b/>
                <w:color w:val="000000" w:themeColor="text1"/>
                <w:sz w:val="28"/>
                <w:szCs w:val="28"/>
              </w:rPr>
              <w:t>Criterii</w:t>
            </w:r>
          </w:p>
        </w:tc>
        <w:tc>
          <w:tcPr>
            <w:tcW w:w="5778" w:type="dxa"/>
            <w:gridSpan w:val="3"/>
          </w:tcPr>
          <w:p w14:paraId="622F9AE7" w14:textId="77777777" w:rsidR="00B05BCB" w:rsidRPr="00A01DA1" w:rsidRDefault="00B05BCB" w:rsidP="00B734E6">
            <w:pPr>
              <w:pStyle w:val="ad"/>
              <w:jc w:val="center"/>
              <w:rPr>
                <w:rFonts w:ascii="Times New Roman" w:hAnsi="Times New Roman" w:cs="Times New Roman"/>
                <w:b/>
                <w:color w:val="000000" w:themeColor="text1"/>
                <w:sz w:val="28"/>
                <w:szCs w:val="28"/>
              </w:rPr>
            </w:pPr>
            <w:r w:rsidRPr="00A01DA1">
              <w:rPr>
                <w:rFonts w:ascii="Times New Roman" w:hAnsi="Times New Roman" w:cs="Times New Roman"/>
                <w:b/>
                <w:color w:val="000000" w:themeColor="text1"/>
                <w:sz w:val="28"/>
                <w:szCs w:val="28"/>
              </w:rPr>
              <w:t>Numărul de puncte</w:t>
            </w:r>
          </w:p>
        </w:tc>
      </w:tr>
      <w:tr w:rsidR="00A01DA1" w:rsidRPr="00A01DA1" w14:paraId="594A292B" w14:textId="77777777" w:rsidTr="00B05BCB">
        <w:tc>
          <w:tcPr>
            <w:tcW w:w="3294" w:type="dxa"/>
            <w:vMerge/>
          </w:tcPr>
          <w:p w14:paraId="2D2BFAB9" w14:textId="77777777" w:rsidR="00B05BCB" w:rsidRPr="00A01DA1" w:rsidRDefault="00B05BCB" w:rsidP="00B734E6">
            <w:pPr>
              <w:pStyle w:val="ad"/>
              <w:rPr>
                <w:rFonts w:ascii="Times New Roman" w:hAnsi="Times New Roman" w:cs="Times New Roman"/>
                <w:color w:val="000000" w:themeColor="text1"/>
                <w:sz w:val="28"/>
                <w:szCs w:val="28"/>
              </w:rPr>
            </w:pPr>
          </w:p>
        </w:tc>
        <w:tc>
          <w:tcPr>
            <w:tcW w:w="1843" w:type="dxa"/>
          </w:tcPr>
          <w:p w14:paraId="0B3E4EF2" w14:textId="77777777" w:rsidR="00B05BCB" w:rsidRPr="00A01DA1" w:rsidRDefault="00B05BCB" w:rsidP="00B734E6">
            <w:pPr>
              <w:pStyle w:val="ad"/>
              <w:jc w:val="center"/>
              <w:rPr>
                <w:rFonts w:ascii="Times New Roman" w:hAnsi="Times New Roman" w:cs="Times New Roman"/>
                <w:b/>
                <w:color w:val="000000" w:themeColor="text1"/>
                <w:sz w:val="28"/>
                <w:szCs w:val="28"/>
              </w:rPr>
            </w:pPr>
            <w:r w:rsidRPr="00A01DA1">
              <w:rPr>
                <w:rFonts w:ascii="Times New Roman" w:hAnsi="Times New Roman" w:cs="Times New Roman"/>
                <w:b/>
                <w:color w:val="000000" w:themeColor="text1"/>
                <w:sz w:val="28"/>
                <w:szCs w:val="28"/>
              </w:rPr>
              <w:t>1</w:t>
            </w:r>
          </w:p>
        </w:tc>
        <w:tc>
          <w:tcPr>
            <w:tcW w:w="1985" w:type="dxa"/>
          </w:tcPr>
          <w:p w14:paraId="7067552E" w14:textId="77777777" w:rsidR="00B05BCB" w:rsidRPr="00A01DA1" w:rsidRDefault="00B05BCB" w:rsidP="00B734E6">
            <w:pPr>
              <w:pStyle w:val="ad"/>
              <w:jc w:val="center"/>
              <w:rPr>
                <w:rFonts w:ascii="Times New Roman" w:hAnsi="Times New Roman" w:cs="Times New Roman"/>
                <w:b/>
                <w:color w:val="000000" w:themeColor="text1"/>
                <w:sz w:val="28"/>
                <w:szCs w:val="28"/>
              </w:rPr>
            </w:pPr>
            <w:r w:rsidRPr="00A01DA1">
              <w:rPr>
                <w:rFonts w:ascii="Times New Roman" w:hAnsi="Times New Roman" w:cs="Times New Roman"/>
                <w:b/>
                <w:color w:val="000000" w:themeColor="text1"/>
                <w:sz w:val="28"/>
                <w:szCs w:val="28"/>
              </w:rPr>
              <w:t>2</w:t>
            </w:r>
          </w:p>
        </w:tc>
        <w:tc>
          <w:tcPr>
            <w:tcW w:w="1950" w:type="dxa"/>
          </w:tcPr>
          <w:p w14:paraId="473BB98D" w14:textId="77777777" w:rsidR="00B05BCB" w:rsidRPr="00A01DA1" w:rsidRDefault="00B05BCB" w:rsidP="00B734E6">
            <w:pPr>
              <w:pStyle w:val="ad"/>
              <w:jc w:val="center"/>
              <w:rPr>
                <w:rFonts w:ascii="Times New Roman" w:hAnsi="Times New Roman" w:cs="Times New Roman"/>
                <w:b/>
                <w:color w:val="000000" w:themeColor="text1"/>
                <w:sz w:val="28"/>
                <w:szCs w:val="28"/>
              </w:rPr>
            </w:pPr>
            <w:r w:rsidRPr="00A01DA1">
              <w:rPr>
                <w:rFonts w:ascii="Times New Roman" w:hAnsi="Times New Roman" w:cs="Times New Roman"/>
                <w:b/>
                <w:color w:val="000000" w:themeColor="text1"/>
                <w:sz w:val="28"/>
                <w:szCs w:val="28"/>
              </w:rPr>
              <w:t>3</w:t>
            </w:r>
          </w:p>
        </w:tc>
      </w:tr>
      <w:tr w:rsidR="00A01DA1" w:rsidRPr="00A01DA1" w14:paraId="3876286D" w14:textId="77777777" w:rsidTr="00B05BCB">
        <w:tc>
          <w:tcPr>
            <w:tcW w:w="3294" w:type="dxa"/>
          </w:tcPr>
          <w:p w14:paraId="0D1A3363" w14:textId="77777777" w:rsidR="00B05BCB" w:rsidRPr="00A01DA1" w:rsidRDefault="00B05BCB" w:rsidP="00B734E6">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Gravitatea pericolului</w:t>
            </w:r>
          </w:p>
        </w:tc>
        <w:tc>
          <w:tcPr>
            <w:tcW w:w="1843" w:type="dxa"/>
          </w:tcPr>
          <w:p w14:paraId="41320B7F" w14:textId="77777777" w:rsidR="00B05BCB" w:rsidRPr="00A01DA1" w:rsidRDefault="00B05BCB" w:rsidP="00B734E6">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Risc mic</w:t>
            </w:r>
            <w:r w:rsidR="006D52D2" w:rsidRPr="00A01DA1">
              <w:rPr>
                <w:rFonts w:ascii="Times New Roman" w:hAnsi="Times New Roman" w:cs="Times New Roman"/>
                <w:color w:val="000000" w:themeColor="text1"/>
                <w:sz w:val="28"/>
                <w:szCs w:val="28"/>
              </w:rPr>
              <w:t xml:space="preserve"> (nesever)</w:t>
            </w:r>
          </w:p>
        </w:tc>
        <w:tc>
          <w:tcPr>
            <w:tcW w:w="1985" w:type="dxa"/>
          </w:tcPr>
          <w:p w14:paraId="37EFD942" w14:textId="77777777" w:rsidR="00B05BCB" w:rsidRPr="00A01DA1" w:rsidRDefault="00B05BCB" w:rsidP="00B734E6">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Risc mediu</w:t>
            </w:r>
          </w:p>
        </w:tc>
        <w:tc>
          <w:tcPr>
            <w:tcW w:w="1950" w:type="dxa"/>
          </w:tcPr>
          <w:p w14:paraId="076E95D1" w14:textId="77777777" w:rsidR="00B05BCB" w:rsidRPr="00A01DA1" w:rsidRDefault="00B05BCB" w:rsidP="00B734E6">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rPr>
              <w:t>Risc mare</w:t>
            </w:r>
            <w:r w:rsidR="006D52D2" w:rsidRPr="00A01DA1">
              <w:rPr>
                <w:color w:val="000000" w:themeColor="text1"/>
                <w:lang w:val="en-US"/>
              </w:rPr>
              <w:t xml:space="preserve"> (</w:t>
            </w:r>
            <w:r w:rsidR="006D52D2" w:rsidRPr="00A01DA1">
              <w:rPr>
                <w:rFonts w:ascii="Times New Roman" w:hAnsi="Times New Roman" w:cs="Times New Roman"/>
                <w:color w:val="000000" w:themeColor="text1"/>
                <w:sz w:val="28"/>
                <w:szCs w:val="28"/>
                <w:lang w:val="en-US"/>
              </w:rPr>
              <w:t>riscuri care sunt demne de luat în calcul)</w:t>
            </w:r>
          </w:p>
        </w:tc>
      </w:tr>
      <w:tr w:rsidR="00A01DA1" w:rsidRPr="00A01DA1" w14:paraId="4ABC34D5" w14:textId="77777777" w:rsidTr="00B05BCB">
        <w:tc>
          <w:tcPr>
            <w:tcW w:w="3294" w:type="dxa"/>
          </w:tcPr>
          <w:p w14:paraId="27F9AB9A" w14:textId="77777777" w:rsidR="00B05BCB" w:rsidRPr="00A01DA1" w:rsidRDefault="00B05BCB" w:rsidP="00B734E6">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Numărul de consumatori afectați</w:t>
            </w:r>
          </w:p>
        </w:tc>
        <w:tc>
          <w:tcPr>
            <w:tcW w:w="1843" w:type="dxa"/>
          </w:tcPr>
          <w:p w14:paraId="3038E9CB" w14:textId="77777777" w:rsidR="00B05BCB" w:rsidRPr="00A01DA1" w:rsidRDefault="00B05BCB" w:rsidP="002C7E83">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 xml:space="preserve">până la </w:t>
            </w:r>
            <w:r w:rsidR="002C7E83" w:rsidRPr="00A01DA1">
              <w:rPr>
                <w:rFonts w:ascii="Times New Roman" w:hAnsi="Times New Roman" w:cs="Times New Roman"/>
                <w:color w:val="000000" w:themeColor="text1"/>
                <w:sz w:val="28"/>
                <w:szCs w:val="28"/>
              </w:rPr>
              <w:t>4</w:t>
            </w:r>
            <w:r w:rsidRPr="00A01DA1">
              <w:rPr>
                <w:rFonts w:ascii="Times New Roman" w:hAnsi="Times New Roman" w:cs="Times New Roman"/>
                <w:color w:val="000000" w:themeColor="text1"/>
                <w:sz w:val="28"/>
                <w:szCs w:val="28"/>
              </w:rPr>
              <w:t xml:space="preserve"> consumatori</w:t>
            </w:r>
          </w:p>
        </w:tc>
        <w:tc>
          <w:tcPr>
            <w:tcW w:w="1985" w:type="dxa"/>
          </w:tcPr>
          <w:p w14:paraId="126DE917" w14:textId="77777777" w:rsidR="00B05BCB" w:rsidRPr="00A01DA1" w:rsidRDefault="00B05BCB" w:rsidP="002C7E83">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 xml:space="preserve">între </w:t>
            </w:r>
            <w:r w:rsidR="002C7E83" w:rsidRPr="00A01DA1">
              <w:rPr>
                <w:rFonts w:ascii="Times New Roman" w:hAnsi="Times New Roman" w:cs="Times New Roman"/>
                <w:color w:val="000000" w:themeColor="text1"/>
                <w:sz w:val="28"/>
                <w:szCs w:val="28"/>
              </w:rPr>
              <w:t>5</w:t>
            </w:r>
            <w:r w:rsidRPr="00A01DA1">
              <w:rPr>
                <w:rFonts w:ascii="Times New Roman" w:hAnsi="Times New Roman" w:cs="Times New Roman"/>
                <w:color w:val="000000" w:themeColor="text1"/>
                <w:sz w:val="28"/>
                <w:szCs w:val="28"/>
              </w:rPr>
              <w:t xml:space="preserve"> si 50 de consumatori</w:t>
            </w:r>
          </w:p>
        </w:tc>
        <w:tc>
          <w:tcPr>
            <w:tcW w:w="1950" w:type="dxa"/>
          </w:tcPr>
          <w:p w14:paraId="1D93D0C1" w14:textId="77777777" w:rsidR="00B05BCB" w:rsidRPr="00A01DA1" w:rsidRDefault="00B05BCB" w:rsidP="00B734E6">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peste 50 de consumatori</w:t>
            </w:r>
          </w:p>
        </w:tc>
      </w:tr>
      <w:tr w:rsidR="00A01DA1" w:rsidRPr="00A01DA1" w14:paraId="3C1F3340" w14:textId="77777777" w:rsidTr="005657E3">
        <w:trPr>
          <w:trHeight w:val="297"/>
        </w:trPr>
        <w:tc>
          <w:tcPr>
            <w:tcW w:w="3294" w:type="dxa"/>
          </w:tcPr>
          <w:p w14:paraId="3143BC7A" w14:textId="77777777" w:rsidR="005657E3" w:rsidRPr="00A01DA1" w:rsidRDefault="00B05BCB" w:rsidP="005657E3">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Număr / loturi de produse incriminate</w:t>
            </w:r>
          </w:p>
        </w:tc>
        <w:tc>
          <w:tcPr>
            <w:tcW w:w="1843" w:type="dxa"/>
          </w:tcPr>
          <w:p w14:paraId="0EA259C8" w14:textId="77777777" w:rsidR="00B05BCB" w:rsidRPr="00A01DA1" w:rsidRDefault="00B05BCB" w:rsidP="00B734E6">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1 produs</w:t>
            </w:r>
          </w:p>
        </w:tc>
        <w:tc>
          <w:tcPr>
            <w:tcW w:w="1985" w:type="dxa"/>
          </w:tcPr>
          <w:p w14:paraId="055B0FBF" w14:textId="77777777" w:rsidR="00B05BCB" w:rsidRPr="00A01DA1" w:rsidRDefault="00B05BCB" w:rsidP="00B734E6">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2-10 produse</w:t>
            </w:r>
          </w:p>
        </w:tc>
        <w:tc>
          <w:tcPr>
            <w:tcW w:w="1950" w:type="dxa"/>
          </w:tcPr>
          <w:p w14:paraId="1177CDCF" w14:textId="77777777" w:rsidR="00B05BCB" w:rsidRPr="00A01DA1" w:rsidRDefault="00B05BCB" w:rsidP="00B734E6">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peste 10 produse</w:t>
            </w:r>
          </w:p>
        </w:tc>
      </w:tr>
    </w:tbl>
    <w:p w14:paraId="13FDE8CF" w14:textId="77777777" w:rsidR="000627E0" w:rsidRPr="00A01DA1" w:rsidRDefault="006D52D2" w:rsidP="00B734E6">
      <w:pPr>
        <w:pStyle w:val="ad"/>
        <w:rPr>
          <w:rFonts w:ascii="Times New Roman" w:hAnsi="Times New Roman" w:cs="Times New Roman"/>
          <w:color w:val="000000" w:themeColor="text1"/>
          <w:sz w:val="28"/>
          <w:szCs w:val="28"/>
          <w:lang w:val="ro-RO"/>
        </w:rPr>
      </w:pPr>
      <w:r w:rsidRPr="00A01DA1">
        <w:rPr>
          <w:rFonts w:ascii="Times New Roman" w:hAnsi="Times New Roman" w:cs="Times New Roman"/>
          <w:i/>
          <w:color w:val="000000" w:themeColor="text1"/>
          <w:sz w:val="24"/>
          <w:szCs w:val="24"/>
          <w:u w:val="single"/>
          <w:lang w:val="ro-RO"/>
        </w:rPr>
        <w:t>Notă</w:t>
      </w:r>
      <w:r w:rsidRPr="00A01DA1">
        <w:rPr>
          <w:rFonts w:ascii="Times New Roman" w:hAnsi="Times New Roman" w:cs="Times New Roman"/>
          <w:color w:val="000000" w:themeColor="text1"/>
          <w:sz w:val="28"/>
          <w:szCs w:val="28"/>
          <w:lang w:val="ro-RO"/>
        </w:rPr>
        <w:t>:</w:t>
      </w:r>
    </w:p>
    <w:p w14:paraId="0ED8F66A" w14:textId="77777777" w:rsidR="00576D32" w:rsidRPr="00A01DA1" w:rsidRDefault="00576D32" w:rsidP="00576D32">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i/>
          <w:color w:val="000000" w:themeColor="text1"/>
          <w:sz w:val="28"/>
          <w:szCs w:val="28"/>
          <w:lang w:val="en-US"/>
        </w:rPr>
        <w:t>Risc mic</w:t>
      </w:r>
      <w:r w:rsidRPr="00A01DA1">
        <w:rPr>
          <w:rFonts w:ascii="Times New Roman" w:hAnsi="Times New Roman" w:cs="Times New Roman"/>
          <w:color w:val="000000" w:themeColor="text1"/>
          <w:sz w:val="28"/>
          <w:szCs w:val="28"/>
          <w:lang w:val="en-US"/>
        </w:rPr>
        <w:t xml:space="preserve"> - </w:t>
      </w:r>
      <w:r w:rsidR="00A37E75" w:rsidRPr="00A01DA1">
        <w:rPr>
          <w:rFonts w:ascii="Times New Roman" w:hAnsi="Times New Roman" w:cs="Times New Roman"/>
          <w:color w:val="000000" w:themeColor="text1"/>
          <w:sz w:val="28"/>
          <w:szCs w:val="28"/>
          <w:lang w:val="en-US"/>
        </w:rPr>
        <w:t>poate fi atribuită unui risc în condiţiile în care acesta este bine gestionat de entitate, respectiv controalele interne implementate menţin riscul în nivelele acceptate</w:t>
      </w:r>
      <w:r w:rsidRPr="00A01DA1">
        <w:rPr>
          <w:rFonts w:ascii="Times New Roman" w:hAnsi="Times New Roman" w:cs="Times New Roman"/>
          <w:color w:val="000000" w:themeColor="text1"/>
          <w:sz w:val="28"/>
          <w:szCs w:val="28"/>
          <w:lang w:val="en-US"/>
        </w:rPr>
        <w:t>;</w:t>
      </w:r>
    </w:p>
    <w:p w14:paraId="3471F03D" w14:textId="77777777" w:rsidR="00576D32" w:rsidRPr="00A01DA1" w:rsidRDefault="00576D32" w:rsidP="00576D32">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i/>
          <w:color w:val="000000" w:themeColor="text1"/>
          <w:sz w:val="28"/>
          <w:szCs w:val="28"/>
          <w:lang w:val="en-US"/>
        </w:rPr>
        <w:t>Risc mediu</w:t>
      </w:r>
      <w:r w:rsidRPr="00A01DA1">
        <w:rPr>
          <w:rFonts w:ascii="Times New Roman" w:hAnsi="Times New Roman" w:cs="Times New Roman"/>
          <w:color w:val="000000" w:themeColor="text1"/>
          <w:sz w:val="28"/>
          <w:szCs w:val="28"/>
          <w:lang w:val="en-US"/>
        </w:rPr>
        <w:t xml:space="preserve"> – </w:t>
      </w:r>
      <w:r w:rsidR="00DC402B" w:rsidRPr="00A01DA1">
        <w:rPr>
          <w:rFonts w:ascii="Times New Roman" w:hAnsi="Times New Roman" w:cs="Times New Roman"/>
          <w:color w:val="000000" w:themeColor="text1"/>
          <w:sz w:val="28"/>
          <w:szCs w:val="28"/>
          <w:lang w:val="en-US"/>
        </w:rPr>
        <w:t>presupune că la nivelul entităţii sunt implementate măsuri de control intern, însă manifestarea riscului nu poate fi prevenită în totalitate</w:t>
      </w:r>
      <w:r w:rsidRPr="00A01DA1">
        <w:rPr>
          <w:rFonts w:ascii="Times New Roman" w:hAnsi="Times New Roman" w:cs="Times New Roman"/>
          <w:color w:val="000000" w:themeColor="text1"/>
          <w:sz w:val="28"/>
          <w:szCs w:val="28"/>
          <w:lang w:val="en-US"/>
        </w:rPr>
        <w:t>;</w:t>
      </w:r>
    </w:p>
    <w:p w14:paraId="121A22B0" w14:textId="77777777" w:rsidR="006D52D2" w:rsidRPr="00A01DA1" w:rsidRDefault="006D52D2" w:rsidP="00576D32">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i/>
          <w:color w:val="000000" w:themeColor="text1"/>
          <w:sz w:val="28"/>
          <w:szCs w:val="28"/>
          <w:lang w:val="en-US"/>
        </w:rPr>
        <w:t>Risc mare</w:t>
      </w:r>
      <w:r w:rsidRPr="00A01DA1">
        <w:rPr>
          <w:rFonts w:ascii="Times New Roman" w:hAnsi="Times New Roman" w:cs="Times New Roman"/>
          <w:color w:val="000000" w:themeColor="text1"/>
          <w:sz w:val="28"/>
          <w:szCs w:val="28"/>
          <w:lang w:val="en-US"/>
        </w:rPr>
        <w:t xml:space="preserve"> - </w:t>
      </w:r>
      <w:r w:rsidR="00DC402B" w:rsidRPr="00A01DA1">
        <w:rPr>
          <w:rFonts w:ascii="Times New Roman" w:hAnsi="Times New Roman" w:cs="Times New Roman"/>
          <w:color w:val="000000" w:themeColor="text1"/>
          <w:sz w:val="28"/>
          <w:szCs w:val="28"/>
          <w:lang w:val="en-US"/>
        </w:rPr>
        <w:t>există atunci cînd riscul nu este controlat, iar manifestarea lui nu poate fi prevenită de entitatea publică</w:t>
      </w:r>
      <w:r w:rsidRPr="00A01DA1">
        <w:rPr>
          <w:rFonts w:ascii="Times New Roman" w:hAnsi="Times New Roman" w:cs="Times New Roman"/>
          <w:color w:val="000000" w:themeColor="text1"/>
          <w:sz w:val="28"/>
          <w:szCs w:val="28"/>
          <w:lang w:val="en-US"/>
        </w:rPr>
        <w:t xml:space="preserve">. </w:t>
      </w:r>
    </w:p>
    <w:p w14:paraId="0FB17B34" w14:textId="77777777" w:rsidR="00DC402B" w:rsidRPr="00A01DA1" w:rsidRDefault="00DC402B" w:rsidP="00576D32">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Impactul riscului reprezintă consecinţa negativă asupra rezultatelor (obiectivelor) aşteptate în cazul în care riscul se materializează. Impactul riscului poate fi apreciat prin impact ridicat, impact mediu şi impact scăzut. Impactul ridicat, presupune că materializarea riscului implică un nivel ridicat de gravitate. Impactul mediu, implică un nivel moderat de pericol pentru entitate. Impactul scăzut presupune o gravitate redusă în cazul în care riscul se manifestă.</w:t>
      </w:r>
    </w:p>
    <w:p w14:paraId="26D03563" w14:textId="77777777" w:rsidR="001A5575" w:rsidRPr="00A01DA1" w:rsidRDefault="00B734E6" w:rsidP="006D52D2">
      <w:pPr>
        <w:pStyle w:val="ad"/>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ro-RO"/>
        </w:rPr>
        <w:tab/>
      </w:r>
      <w:r w:rsidR="001A5575" w:rsidRPr="00A01DA1">
        <w:rPr>
          <w:rFonts w:ascii="Times New Roman" w:hAnsi="Times New Roman" w:cs="Times New Roman"/>
          <w:color w:val="000000" w:themeColor="text1"/>
          <w:sz w:val="28"/>
          <w:szCs w:val="28"/>
          <w:lang w:val="en-US"/>
        </w:rPr>
        <w:t>34. Severitatea incidentului poate fi încadrată în punctajul cumulativ de la 3 la 9 puncte, după cum urmează:</w:t>
      </w:r>
    </w:p>
    <w:p w14:paraId="1C9CD2FC" w14:textId="77777777" w:rsidR="001A5575" w:rsidRPr="00A01DA1" w:rsidRDefault="00B734E6" w:rsidP="00751D76">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ro-RO"/>
        </w:rPr>
        <w:tab/>
      </w:r>
      <w:r w:rsidR="001A5575" w:rsidRPr="00A01DA1">
        <w:rPr>
          <w:rFonts w:ascii="Times New Roman" w:hAnsi="Times New Roman" w:cs="Times New Roman"/>
          <w:color w:val="000000" w:themeColor="text1"/>
          <w:sz w:val="28"/>
          <w:szCs w:val="28"/>
          <w:lang w:val="en-US"/>
        </w:rPr>
        <w:t>1) severitate mică: în cazul în care punctajul obținut adunînd punctele acordate celor 3 criterii este 3 sau 4;</w:t>
      </w:r>
    </w:p>
    <w:p w14:paraId="4756D3FB" w14:textId="77777777" w:rsidR="001A5575" w:rsidRPr="00A01DA1" w:rsidRDefault="00B734E6" w:rsidP="00751D76">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ro-RO"/>
        </w:rPr>
        <w:tab/>
      </w:r>
      <w:r w:rsidR="001A5575" w:rsidRPr="00A01DA1">
        <w:rPr>
          <w:rFonts w:ascii="Times New Roman" w:hAnsi="Times New Roman" w:cs="Times New Roman"/>
          <w:color w:val="000000" w:themeColor="text1"/>
          <w:sz w:val="28"/>
          <w:szCs w:val="28"/>
          <w:lang w:val="en-US"/>
        </w:rPr>
        <w:t>2) severitate medie: în cazul în care punctajul obținut adunînd punctele acordate celor 3 criterii este între 5 și 7;</w:t>
      </w:r>
    </w:p>
    <w:p w14:paraId="690F1421" w14:textId="77777777" w:rsidR="001A5575" w:rsidRPr="00A01DA1" w:rsidRDefault="00B734E6" w:rsidP="00751D76">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ro-RO"/>
        </w:rPr>
        <w:tab/>
      </w:r>
      <w:r w:rsidR="001A5575" w:rsidRPr="00A01DA1">
        <w:rPr>
          <w:rFonts w:ascii="Times New Roman" w:hAnsi="Times New Roman" w:cs="Times New Roman"/>
          <w:color w:val="000000" w:themeColor="text1"/>
          <w:sz w:val="28"/>
          <w:szCs w:val="28"/>
          <w:lang w:val="en-US"/>
        </w:rPr>
        <w:t>3) severitate mare: în cazul în care punctajul obținut adunînd punctele acordate celor 3 criterii este între 8 și 9.</w:t>
      </w:r>
    </w:p>
    <w:p w14:paraId="02842EED" w14:textId="77777777" w:rsidR="00264CD2" w:rsidRPr="00A01DA1" w:rsidRDefault="00B05BCB" w:rsidP="00751D76">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ab/>
      </w:r>
      <w:r w:rsidR="00F36D12" w:rsidRPr="00A01DA1">
        <w:rPr>
          <w:rFonts w:ascii="Times New Roman" w:hAnsi="Times New Roman" w:cs="Times New Roman"/>
          <w:color w:val="000000" w:themeColor="text1"/>
          <w:sz w:val="28"/>
          <w:szCs w:val="28"/>
          <w:lang w:val="en-US"/>
        </w:rPr>
        <w:t>35</w:t>
      </w:r>
      <w:r w:rsidR="001A5575" w:rsidRPr="00A01DA1">
        <w:rPr>
          <w:rFonts w:ascii="Times New Roman" w:hAnsi="Times New Roman" w:cs="Times New Roman"/>
          <w:color w:val="000000" w:themeColor="text1"/>
          <w:sz w:val="28"/>
          <w:szCs w:val="28"/>
          <w:lang w:val="en-US"/>
        </w:rPr>
        <w:t>. Complexitatea incidentului se stabilește în funcție de următoarele criterii și punctaje: (fiecărui criteriu i se acordă puncte de la 1 la 3) și nu trebuie să depăşească valorile menţionate în tabelul nr. 2:</w:t>
      </w:r>
    </w:p>
    <w:p w14:paraId="2408F405" w14:textId="77777777" w:rsidR="005657E3" w:rsidRPr="00A01DA1" w:rsidRDefault="005657E3" w:rsidP="00751D76">
      <w:pPr>
        <w:pStyle w:val="ad"/>
        <w:jc w:val="right"/>
        <w:rPr>
          <w:rFonts w:ascii="Times New Roman" w:hAnsi="Times New Roman" w:cs="Times New Roman"/>
          <w:b/>
          <w:color w:val="000000" w:themeColor="text1"/>
          <w:sz w:val="28"/>
          <w:szCs w:val="28"/>
          <w:lang w:val="en-US"/>
        </w:rPr>
      </w:pPr>
    </w:p>
    <w:p w14:paraId="068626F5" w14:textId="77777777" w:rsidR="000627E0" w:rsidRPr="00A01DA1" w:rsidRDefault="001A5575" w:rsidP="00751D76">
      <w:pPr>
        <w:pStyle w:val="ad"/>
        <w:jc w:val="right"/>
        <w:rPr>
          <w:rFonts w:ascii="Times New Roman" w:hAnsi="Times New Roman" w:cs="Times New Roman"/>
          <w:b/>
          <w:color w:val="000000" w:themeColor="text1"/>
          <w:sz w:val="24"/>
          <w:szCs w:val="24"/>
        </w:rPr>
      </w:pPr>
      <w:r w:rsidRPr="00A01DA1">
        <w:rPr>
          <w:rFonts w:ascii="Times New Roman" w:hAnsi="Times New Roman" w:cs="Times New Roman"/>
          <w:b/>
          <w:color w:val="000000" w:themeColor="text1"/>
          <w:sz w:val="24"/>
          <w:szCs w:val="24"/>
        </w:rPr>
        <w:t>Tabelul nr. 2</w:t>
      </w:r>
    </w:p>
    <w:tbl>
      <w:tblPr>
        <w:tblW w:w="5000" w:type="pct"/>
        <w:tblCellSpacing w:w="75" w:type="dxa"/>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9722"/>
      </w:tblGrid>
      <w:tr w:rsidR="00A01DA1" w:rsidRPr="00A01DA1" w14:paraId="60E0B878" w14:textId="77777777" w:rsidTr="00021F6F">
        <w:trPr>
          <w:tblCellSpacing w:w="75" w:type="dxa"/>
        </w:trPr>
        <w:tc>
          <w:tcPr>
            <w:tcW w:w="10506" w:type="dxa"/>
            <w:tcBorders>
              <w:top w:val="nil"/>
              <w:left w:val="nil"/>
              <w:bottom w:val="nil"/>
              <w:right w:val="nil"/>
            </w:tcBorders>
            <w:shd w:val="clear" w:color="auto" w:fill="FFFFFF"/>
            <w:vAlign w:val="center"/>
          </w:tcPr>
          <w:p w14:paraId="639145E4" w14:textId="77777777" w:rsidR="00021F6F" w:rsidRPr="00A01DA1" w:rsidRDefault="00021F6F" w:rsidP="00751D76">
            <w:pPr>
              <w:pStyle w:val="ad"/>
              <w:jc w:val="center"/>
              <w:rPr>
                <w:rFonts w:ascii="Times New Roman" w:eastAsia="MS Mincho" w:hAnsi="Times New Roman" w:cs="Times New Roman"/>
                <w:b/>
                <w:color w:val="000000" w:themeColor="text1"/>
                <w:sz w:val="28"/>
                <w:szCs w:val="28"/>
                <w:lang w:eastAsia="ja-JP"/>
              </w:rPr>
            </w:pPr>
            <w:r w:rsidRPr="00A01DA1">
              <w:rPr>
                <w:rFonts w:ascii="Times New Roman" w:eastAsia="MS Mincho" w:hAnsi="Times New Roman" w:cs="Times New Roman"/>
                <w:b/>
                <w:bCs/>
                <w:color w:val="000000" w:themeColor="text1"/>
                <w:sz w:val="28"/>
                <w:szCs w:val="28"/>
                <w:lang w:eastAsia="ja-JP"/>
              </w:rPr>
              <w:t xml:space="preserve">Complexitatea </w:t>
            </w:r>
            <w:r w:rsidRPr="00A01DA1">
              <w:rPr>
                <w:rFonts w:ascii="Times New Roman" w:eastAsia="MS Mincho" w:hAnsi="Times New Roman" w:cs="Times New Roman"/>
                <w:b/>
                <w:color w:val="000000" w:themeColor="text1"/>
                <w:sz w:val="28"/>
                <w:szCs w:val="28"/>
                <w:lang w:eastAsia="ja-JP"/>
              </w:rPr>
              <w:t>incidentului</w:t>
            </w:r>
          </w:p>
          <w:p w14:paraId="57332134" w14:textId="77777777" w:rsidR="005657E3" w:rsidRPr="00A01DA1" w:rsidRDefault="005657E3" w:rsidP="00751D76">
            <w:pPr>
              <w:pStyle w:val="ad"/>
              <w:jc w:val="center"/>
              <w:rPr>
                <w:rFonts w:ascii="Times New Roman" w:eastAsia="MS Mincho" w:hAnsi="Times New Roman" w:cs="Times New Roman"/>
                <w:b/>
                <w:color w:val="000000" w:themeColor="text1"/>
                <w:sz w:val="28"/>
                <w:szCs w:val="28"/>
                <w:lang w:eastAsia="ja-JP"/>
              </w:rPr>
            </w:pPr>
          </w:p>
          <w:tbl>
            <w:tblPr>
              <w:tblStyle w:val="a3"/>
              <w:tblpPr w:leftFromText="180" w:rightFromText="180" w:vertAnchor="text" w:horzAnchor="margin" w:tblpY="40"/>
              <w:tblOverlap w:val="never"/>
              <w:tblW w:w="9067" w:type="dxa"/>
              <w:tblLayout w:type="fixed"/>
              <w:tblLook w:val="04A0" w:firstRow="1" w:lastRow="0" w:firstColumn="1" w:lastColumn="0" w:noHBand="0" w:noVBand="1"/>
            </w:tblPr>
            <w:tblGrid>
              <w:gridCol w:w="3114"/>
              <w:gridCol w:w="1843"/>
              <w:gridCol w:w="1984"/>
              <w:gridCol w:w="2126"/>
            </w:tblGrid>
            <w:tr w:rsidR="00A01DA1" w:rsidRPr="00A01DA1" w14:paraId="4EF37F2A" w14:textId="77777777" w:rsidTr="00B05BCB">
              <w:tc>
                <w:tcPr>
                  <w:tcW w:w="3114" w:type="dxa"/>
                  <w:vMerge w:val="restart"/>
                </w:tcPr>
                <w:p w14:paraId="5F8DBEE0" w14:textId="77777777" w:rsidR="00B05BCB" w:rsidRPr="00A01DA1" w:rsidRDefault="00B05BCB" w:rsidP="00751D76">
                  <w:pPr>
                    <w:pStyle w:val="ad"/>
                    <w:jc w:val="center"/>
                    <w:rPr>
                      <w:rFonts w:ascii="Times New Roman" w:eastAsia="Calibri" w:hAnsi="Times New Roman" w:cs="Times New Roman"/>
                      <w:b/>
                      <w:bCs/>
                      <w:color w:val="000000" w:themeColor="text1"/>
                      <w:sz w:val="28"/>
                      <w:szCs w:val="28"/>
                    </w:rPr>
                  </w:pPr>
                  <w:r w:rsidRPr="00A01DA1">
                    <w:rPr>
                      <w:rFonts w:ascii="Times New Roman" w:eastAsia="Calibri" w:hAnsi="Times New Roman" w:cs="Times New Roman"/>
                      <w:b/>
                      <w:bCs/>
                      <w:color w:val="000000" w:themeColor="text1"/>
                      <w:sz w:val="28"/>
                      <w:szCs w:val="28"/>
                    </w:rPr>
                    <w:t>Criterii</w:t>
                  </w:r>
                </w:p>
              </w:tc>
              <w:tc>
                <w:tcPr>
                  <w:tcW w:w="5953" w:type="dxa"/>
                  <w:gridSpan w:val="3"/>
                </w:tcPr>
                <w:p w14:paraId="5BE0824C" w14:textId="77777777" w:rsidR="00B05BCB" w:rsidRPr="00A01DA1" w:rsidRDefault="00B05BCB" w:rsidP="00751D76">
                  <w:pPr>
                    <w:pStyle w:val="ad"/>
                    <w:jc w:val="center"/>
                    <w:rPr>
                      <w:rFonts w:ascii="Times New Roman" w:eastAsia="Calibri" w:hAnsi="Times New Roman" w:cs="Times New Roman"/>
                      <w:b/>
                      <w:bCs/>
                      <w:color w:val="000000" w:themeColor="text1"/>
                      <w:sz w:val="28"/>
                      <w:szCs w:val="28"/>
                    </w:rPr>
                  </w:pPr>
                  <w:r w:rsidRPr="00A01DA1">
                    <w:rPr>
                      <w:rFonts w:ascii="Times New Roman" w:eastAsia="Calibri" w:hAnsi="Times New Roman" w:cs="Times New Roman"/>
                      <w:b/>
                      <w:bCs/>
                      <w:color w:val="000000" w:themeColor="text1"/>
                      <w:sz w:val="28"/>
                      <w:szCs w:val="28"/>
                    </w:rPr>
                    <w:t>Numărul de puncte</w:t>
                  </w:r>
                </w:p>
              </w:tc>
            </w:tr>
            <w:tr w:rsidR="00A01DA1" w:rsidRPr="00A01DA1" w14:paraId="44C8E9D5" w14:textId="77777777" w:rsidTr="00B05BCB">
              <w:tc>
                <w:tcPr>
                  <w:tcW w:w="3114" w:type="dxa"/>
                  <w:vMerge/>
                </w:tcPr>
                <w:p w14:paraId="6E625B20" w14:textId="77777777" w:rsidR="00B05BCB" w:rsidRPr="00A01DA1" w:rsidRDefault="00B05BCB" w:rsidP="00751D76">
                  <w:pPr>
                    <w:pStyle w:val="ad"/>
                    <w:jc w:val="center"/>
                    <w:rPr>
                      <w:rFonts w:ascii="Times New Roman" w:eastAsia="Calibri" w:hAnsi="Times New Roman" w:cs="Times New Roman"/>
                      <w:bCs/>
                      <w:color w:val="000000" w:themeColor="text1"/>
                      <w:sz w:val="28"/>
                      <w:szCs w:val="28"/>
                    </w:rPr>
                  </w:pPr>
                </w:p>
              </w:tc>
              <w:tc>
                <w:tcPr>
                  <w:tcW w:w="1843" w:type="dxa"/>
                </w:tcPr>
                <w:p w14:paraId="4E4ED7E8" w14:textId="77777777" w:rsidR="00B05BCB" w:rsidRPr="00A01DA1" w:rsidRDefault="00B05BCB" w:rsidP="00751D76">
                  <w:pPr>
                    <w:pStyle w:val="ad"/>
                    <w:jc w:val="center"/>
                    <w:rPr>
                      <w:rFonts w:ascii="Times New Roman" w:eastAsia="Calibri" w:hAnsi="Times New Roman" w:cs="Times New Roman"/>
                      <w:b/>
                      <w:bCs/>
                      <w:color w:val="000000" w:themeColor="text1"/>
                      <w:sz w:val="28"/>
                      <w:szCs w:val="28"/>
                    </w:rPr>
                  </w:pPr>
                  <w:r w:rsidRPr="00A01DA1">
                    <w:rPr>
                      <w:rFonts w:ascii="Times New Roman" w:eastAsia="Calibri" w:hAnsi="Times New Roman" w:cs="Times New Roman"/>
                      <w:b/>
                      <w:bCs/>
                      <w:color w:val="000000" w:themeColor="text1"/>
                      <w:sz w:val="28"/>
                      <w:szCs w:val="28"/>
                    </w:rPr>
                    <w:t>1</w:t>
                  </w:r>
                </w:p>
              </w:tc>
              <w:tc>
                <w:tcPr>
                  <w:tcW w:w="1984" w:type="dxa"/>
                </w:tcPr>
                <w:p w14:paraId="41BDADBB" w14:textId="77777777" w:rsidR="00B05BCB" w:rsidRPr="00A01DA1" w:rsidRDefault="00B05BCB" w:rsidP="00751D76">
                  <w:pPr>
                    <w:pStyle w:val="ad"/>
                    <w:jc w:val="center"/>
                    <w:rPr>
                      <w:rFonts w:ascii="Times New Roman" w:eastAsia="Calibri" w:hAnsi="Times New Roman" w:cs="Times New Roman"/>
                      <w:b/>
                      <w:bCs/>
                      <w:color w:val="000000" w:themeColor="text1"/>
                      <w:sz w:val="28"/>
                      <w:szCs w:val="28"/>
                    </w:rPr>
                  </w:pPr>
                  <w:r w:rsidRPr="00A01DA1">
                    <w:rPr>
                      <w:rFonts w:ascii="Times New Roman" w:eastAsia="Calibri" w:hAnsi="Times New Roman" w:cs="Times New Roman"/>
                      <w:b/>
                      <w:bCs/>
                      <w:color w:val="000000" w:themeColor="text1"/>
                      <w:sz w:val="28"/>
                      <w:szCs w:val="28"/>
                    </w:rPr>
                    <w:t>2</w:t>
                  </w:r>
                </w:p>
              </w:tc>
              <w:tc>
                <w:tcPr>
                  <w:tcW w:w="2126" w:type="dxa"/>
                </w:tcPr>
                <w:p w14:paraId="24BEBF98" w14:textId="77777777" w:rsidR="00B05BCB" w:rsidRPr="00A01DA1" w:rsidRDefault="00B05BCB" w:rsidP="00751D76">
                  <w:pPr>
                    <w:pStyle w:val="ad"/>
                    <w:jc w:val="center"/>
                    <w:rPr>
                      <w:rFonts w:ascii="Times New Roman" w:eastAsia="Calibri" w:hAnsi="Times New Roman" w:cs="Times New Roman"/>
                      <w:b/>
                      <w:bCs/>
                      <w:color w:val="000000" w:themeColor="text1"/>
                      <w:sz w:val="28"/>
                      <w:szCs w:val="28"/>
                    </w:rPr>
                  </w:pPr>
                  <w:r w:rsidRPr="00A01DA1">
                    <w:rPr>
                      <w:rFonts w:ascii="Times New Roman" w:eastAsia="Calibri" w:hAnsi="Times New Roman" w:cs="Times New Roman"/>
                      <w:b/>
                      <w:bCs/>
                      <w:color w:val="000000" w:themeColor="text1"/>
                      <w:sz w:val="28"/>
                      <w:szCs w:val="28"/>
                    </w:rPr>
                    <w:t>3</w:t>
                  </w:r>
                </w:p>
              </w:tc>
            </w:tr>
            <w:tr w:rsidR="00A01DA1" w:rsidRPr="00A01DA1" w14:paraId="3FD241A3" w14:textId="77777777" w:rsidTr="00B05BCB">
              <w:tc>
                <w:tcPr>
                  <w:tcW w:w="3114" w:type="dxa"/>
                </w:tcPr>
                <w:p w14:paraId="6ABF7262" w14:textId="77777777" w:rsidR="00B05BCB" w:rsidRPr="00A01DA1" w:rsidRDefault="00B05BCB" w:rsidP="00751D76">
                  <w:pPr>
                    <w:pStyle w:val="ad"/>
                    <w:jc w:val="both"/>
                    <w:rPr>
                      <w:rFonts w:ascii="Times New Roman" w:eastAsia="Calibri" w:hAnsi="Times New Roman" w:cs="Times New Roman"/>
                      <w:bCs/>
                      <w:color w:val="000000" w:themeColor="text1"/>
                      <w:sz w:val="28"/>
                      <w:szCs w:val="28"/>
                    </w:rPr>
                  </w:pPr>
                  <w:r w:rsidRPr="00A01DA1">
                    <w:rPr>
                      <w:rFonts w:ascii="Times New Roman" w:eastAsia="Calibri" w:hAnsi="Times New Roman" w:cs="Times New Roman"/>
                      <w:bCs/>
                      <w:color w:val="000000" w:themeColor="text1"/>
                      <w:sz w:val="28"/>
                      <w:szCs w:val="28"/>
                    </w:rPr>
                    <w:t>a) aria de distribuție</w:t>
                  </w:r>
                </w:p>
              </w:tc>
              <w:tc>
                <w:tcPr>
                  <w:tcW w:w="1843" w:type="dxa"/>
                </w:tcPr>
                <w:p w14:paraId="4D9409EB" w14:textId="77777777" w:rsidR="00B05BCB" w:rsidRPr="00A01DA1" w:rsidRDefault="00B05BCB" w:rsidP="00751D76">
                  <w:pPr>
                    <w:pStyle w:val="ad"/>
                    <w:jc w:val="both"/>
                    <w:rPr>
                      <w:rFonts w:ascii="Times New Roman" w:eastAsia="Calibri" w:hAnsi="Times New Roman" w:cs="Times New Roman"/>
                      <w:bCs/>
                      <w:color w:val="000000" w:themeColor="text1"/>
                      <w:sz w:val="28"/>
                      <w:szCs w:val="28"/>
                    </w:rPr>
                  </w:pPr>
                  <w:r w:rsidRPr="00A01DA1">
                    <w:rPr>
                      <w:rFonts w:ascii="Times New Roman" w:eastAsia="Calibri" w:hAnsi="Times New Roman" w:cs="Times New Roman"/>
                      <w:bCs/>
                      <w:color w:val="000000" w:themeColor="text1"/>
                      <w:sz w:val="28"/>
                      <w:szCs w:val="28"/>
                    </w:rPr>
                    <w:t>teritorială</w:t>
                  </w:r>
                </w:p>
              </w:tc>
              <w:tc>
                <w:tcPr>
                  <w:tcW w:w="1984" w:type="dxa"/>
                </w:tcPr>
                <w:p w14:paraId="434D60ED" w14:textId="77777777" w:rsidR="00B05BCB" w:rsidRPr="00A01DA1" w:rsidRDefault="00B05BCB" w:rsidP="00751D76">
                  <w:pPr>
                    <w:pStyle w:val="ad"/>
                    <w:jc w:val="both"/>
                    <w:rPr>
                      <w:rFonts w:ascii="Times New Roman" w:eastAsia="Calibri" w:hAnsi="Times New Roman" w:cs="Times New Roman"/>
                      <w:bCs/>
                      <w:color w:val="000000" w:themeColor="text1"/>
                      <w:sz w:val="28"/>
                      <w:szCs w:val="28"/>
                    </w:rPr>
                  </w:pPr>
                  <w:r w:rsidRPr="00A01DA1">
                    <w:rPr>
                      <w:rFonts w:ascii="Times New Roman" w:eastAsia="Calibri" w:hAnsi="Times New Roman" w:cs="Times New Roman"/>
                      <w:bCs/>
                      <w:color w:val="000000" w:themeColor="text1"/>
                      <w:sz w:val="28"/>
                      <w:szCs w:val="28"/>
                    </w:rPr>
                    <w:t>națională</w:t>
                  </w:r>
                </w:p>
              </w:tc>
              <w:tc>
                <w:tcPr>
                  <w:tcW w:w="2126" w:type="dxa"/>
                </w:tcPr>
                <w:p w14:paraId="0A8C34CD" w14:textId="77777777" w:rsidR="00B05BCB" w:rsidRPr="00A01DA1" w:rsidRDefault="00B05BCB" w:rsidP="00751D76">
                  <w:pPr>
                    <w:pStyle w:val="ad"/>
                    <w:jc w:val="both"/>
                    <w:rPr>
                      <w:rFonts w:ascii="Times New Roman" w:eastAsia="Calibri" w:hAnsi="Times New Roman" w:cs="Times New Roman"/>
                      <w:bCs/>
                      <w:color w:val="000000" w:themeColor="text1"/>
                      <w:sz w:val="28"/>
                      <w:szCs w:val="28"/>
                    </w:rPr>
                  </w:pPr>
                  <w:r w:rsidRPr="00A01DA1">
                    <w:rPr>
                      <w:rFonts w:ascii="Times New Roman" w:eastAsia="Calibri" w:hAnsi="Times New Roman" w:cs="Times New Roman"/>
                      <w:bCs/>
                      <w:color w:val="000000" w:themeColor="text1"/>
                      <w:sz w:val="28"/>
                      <w:szCs w:val="28"/>
                    </w:rPr>
                    <w:t>internațională</w:t>
                  </w:r>
                </w:p>
              </w:tc>
            </w:tr>
            <w:tr w:rsidR="00A01DA1" w:rsidRPr="00A01DA1" w14:paraId="6DCC6902" w14:textId="77777777" w:rsidTr="00B05BCB">
              <w:tc>
                <w:tcPr>
                  <w:tcW w:w="3114" w:type="dxa"/>
                </w:tcPr>
                <w:p w14:paraId="002CE7A8" w14:textId="77777777" w:rsidR="00B05BCB" w:rsidRPr="00A01DA1" w:rsidRDefault="00B05BCB" w:rsidP="00751D76">
                  <w:pPr>
                    <w:pStyle w:val="ad"/>
                    <w:jc w:val="both"/>
                    <w:rPr>
                      <w:rFonts w:ascii="Times New Roman" w:eastAsia="Calibri" w:hAnsi="Times New Roman" w:cs="Times New Roman"/>
                      <w:bCs/>
                      <w:color w:val="000000" w:themeColor="text1"/>
                      <w:sz w:val="28"/>
                      <w:szCs w:val="28"/>
                    </w:rPr>
                  </w:pPr>
                  <w:r w:rsidRPr="00A01DA1">
                    <w:rPr>
                      <w:rFonts w:ascii="Times New Roman" w:eastAsia="Calibri" w:hAnsi="Times New Roman" w:cs="Times New Roman"/>
                      <w:color w:val="000000" w:themeColor="text1"/>
                      <w:sz w:val="28"/>
                      <w:szCs w:val="28"/>
                    </w:rPr>
                    <w:t>b) Percepția publică</w:t>
                  </w:r>
                </w:p>
              </w:tc>
              <w:tc>
                <w:tcPr>
                  <w:tcW w:w="1843" w:type="dxa"/>
                </w:tcPr>
                <w:p w14:paraId="55BFB88D" w14:textId="77777777" w:rsidR="00B05BCB" w:rsidRPr="00A01DA1" w:rsidRDefault="00B05BCB" w:rsidP="00751D76">
                  <w:pPr>
                    <w:pStyle w:val="ad"/>
                    <w:jc w:val="both"/>
                    <w:rPr>
                      <w:rFonts w:ascii="Times New Roman" w:eastAsia="Calibri" w:hAnsi="Times New Roman" w:cs="Times New Roman"/>
                      <w:bCs/>
                      <w:color w:val="000000" w:themeColor="text1"/>
                      <w:sz w:val="28"/>
                      <w:szCs w:val="28"/>
                      <w:lang w:val="en-US"/>
                    </w:rPr>
                  </w:pPr>
                  <w:r w:rsidRPr="00A01DA1">
                    <w:rPr>
                      <w:rFonts w:ascii="Times New Roman" w:eastAsia="Calibri" w:hAnsi="Times New Roman" w:cs="Times New Roman"/>
                      <w:color w:val="000000" w:themeColor="text1"/>
                      <w:sz w:val="28"/>
                      <w:szCs w:val="28"/>
                      <w:lang w:val="en-US"/>
                    </w:rPr>
                    <w:t>interes scăzut la nivel teritorial</w:t>
                  </w:r>
                </w:p>
              </w:tc>
              <w:tc>
                <w:tcPr>
                  <w:tcW w:w="1984" w:type="dxa"/>
                </w:tcPr>
                <w:p w14:paraId="3717CC9F" w14:textId="77777777" w:rsidR="00B05BCB" w:rsidRPr="00A01DA1" w:rsidRDefault="00B05BCB" w:rsidP="00751D76">
                  <w:pPr>
                    <w:pStyle w:val="ad"/>
                    <w:jc w:val="both"/>
                    <w:rPr>
                      <w:rFonts w:ascii="Times New Roman" w:eastAsia="Calibri" w:hAnsi="Times New Roman" w:cs="Times New Roman"/>
                      <w:bCs/>
                      <w:color w:val="000000" w:themeColor="text1"/>
                      <w:sz w:val="28"/>
                      <w:szCs w:val="28"/>
                    </w:rPr>
                  </w:pPr>
                  <w:r w:rsidRPr="00A01DA1">
                    <w:rPr>
                      <w:rFonts w:ascii="Times New Roman" w:eastAsia="Calibri" w:hAnsi="Times New Roman" w:cs="Times New Roman"/>
                      <w:color w:val="000000" w:themeColor="text1"/>
                      <w:sz w:val="28"/>
                      <w:szCs w:val="28"/>
                    </w:rPr>
                    <w:t xml:space="preserve">interes la nivel național </w:t>
                  </w:r>
                </w:p>
              </w:tc>
              <w:tc>
                <w:tcPr>
                  <w:tcW w:w="2126" w:type="dxa"/>
                </w:tcPr>
                <w:p w14:paraId="2711B7FF" w14:textId="77777777" w:rsidR="00B05BCB" w:rsidRPr="00A01DA1" w:rsidRDefault="00B05BCB" w:rsidP="00751D76">
                  <w:pPr>
                    <w:pStyle w:val="ad"/>
                    <w:jc w:val="both"/>
                    <w:rPr>
                      <w:rFonts w:ascii="Times New Roman" w:eastAsia="Calibri" w:hAnsi="Times New Roman" w:cs="Times New Roman"/>
                      <w:bCs/>
                      <w:color w:val="000000" w:themeColor="text1"/>
                      <w:sz w:val="28"/>
                      <w:szCs w:val="28"/>
                    </w:rPr>
                  </w:pPr>
                  <w:r w:rsidRPr="00A01DA1">
                    <w:rPr>
                      <w:rFonts w:ascii="Times New Roman" w:eastAsia="Calibri" w:hAnsi="Times New Roman" w:cs="Times New Roman"/>
                      <w:color w:val="000000" w:themeColor="text1"/>
                      <w:sz w:val="28"/>
                      <w:szCs w:val="28"/>
                    </w:rPr>
                    <w:t xml:space="preserve">interes la nivel internațional </w:t>
                  </w:r>
                </w:p>
              </w:tc>
            </w:tr>
            <w:tr w:rsidR="00A01DA1" w:rsidRPr="00A01DA1" w14:paraId="287A2ED9" w14:textId="77777777" w:rsidTr="00B05BCB">
              <w:tc>
                <w:tcPr>
                  <w:tcW w:w="3114" w:type="dxa"/>
                </w:tcPr>
                <w:p w14:paraId="55E5547B" w14:textId="77777777" w:rsidR="00B05BCB" w:rsidRPr="00A01DA1" w:rsidRDefault="00B05BCB" w:rsidP="00751D76">
                  <w:pPr>
                    <w:pStyle w:val="ad"/>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c) N</w:t>
                  </w:r>
                  <w:r w:rsidRPr="00A01DA1">
                    <w:rPr>
                      <w:rFonts w:ascii="Times New Roman" w:eastAsia="Calibri" w:hAnsi="Times New Roman" w:cs="Times New Roman"/>
                      <w:bCs/>
                      <w:color w:val="000000" w:themeColor="text1"/>
                      <w:sz w:val="28"/>
                      <w:szCs w:val="28"/>
                      <w:lang w:val="en-US"/>
                    </w:rPr>
                    <w:t>umăr / loturi de produse incriminate</w:t>
                  </w:r>
                </w:p>
              </w:tc>
              <w:tc>
                <w:tcPr>
                  <w:tcW w:w="1843" w:type="dxa"/>
                </w:tcPr>
                <w:p w14:paraId="59E6DC1B" w14:textId="77777777" w:rsidR="00B05BCB" w:rsidRPr="00A01DA1" w:rsidRDefault="00B05BCB" w:rsidP="00751D76">
                  <w:pPr>
                    <w:pStyle w:val="ad"/>
                    <w:jc w:val="both"/>
                    <w:rPr>
                      <w:rFonts w:ascii="Times New Roman" w:eastAsia="Calibri" w:hAnsi="Times New Roman" w:cs="Times New Roman"/>
                      <w:color w:val="000000" w:themeColor="text1"/>
                      <w:sz w:val="28"/>
                      <w:szCs w:val="28"/>
                    </w:rPr>
                  </w:pPr>
                  <w:r w:rsidRPr="00A01DA1">
                    <w:rPr>
                      <w:rFonts w:ascii="Times New Roman" w:eastAsia="Calibri" w:hAnsi="Times New Roman" w:cs="Times New Roman"/>
                      <w:color w:val="000000" w:themeColor="text1"/>
                      <w:sz w:val="28"/>
                      <w:szCs w:val="28"/>
                    </w:rPr>
                    <w:t>1 produs</w:t>
                  </w:r>
                </w:p>
              </w:tc>
              <w:tc>
                <w:tcPr>
                  <w:tcW w:w="1984" w:type="dxa"/>
                </w:tcPr>
                <w:p w14:paraId="0896E775" w14:textId="77777777" w:rsidR="00B05BCB" w:rsidRPr="00A01DA1" w:rsidRDefault="00B05BCB" w:rsidP="00751D76">
                  <w:pPr>
                    <w:pStyle w:val="ad"/>
                    <w:jc w:val="both"/>
                    <w:rPr>
                      <w:rFonts w:ascii="Times New Roman" w:eastAsia="Calibri" w:hAnsi="Times New Roman" w:cs="Times New Roman"/>
                      <w:color w:val="000000" w:themeColor="text1"/>
                      <w:sz w:val="28"/>
                      <w:szCs w:val="28"/>
                    </w:rPr>
                  </w:pPr>
                  <w:r w:rsidRPr="00A01DA1">
                    <w:rPr>
                      <w:rFonts w:ascii="Times New Roman" w:eastAsia="Calibri" w:hAnsi="Times New Roman" w:cs="Times New Roman"/>
                      <w:color w:val="000000" w:themeColor="text1"/>
                      <w:sz w:val="28"/>
                      <w:szCs w:val="28"/>
                    </w:rPr>
                    <w:t>2-10 produse</w:t>
                  </w:r>
                </w:p>
              </w:tc>
              <w:tc>
                <w:tcPr>
                  <w:tcW w:w="2126" w:type="dxa"/>
                </w:tcPr>
                <w:p w14:paraId="203A1958" w14:textId="77777777" w:rsidR="00B05BCB" w:rsidRPr="00A01DA1" w:rsidRDefault="00B05BCB" w:rsidP="00751D76">
                  <w:pPr>
                    <w:pStyle w:val="ad"/>
                    <w:jc w:val="both"/>
                    <w:rPr>
                      <w:rFonts w:ascii="Times New Roman" w:eastAsia="Calibri" w:hAnsi="Times New Roman" w:cs="Times New Roman"/>
                      <w:color w:val="000000" w:themeColor="text1"/>
                      <w:sz w:val="28"/>
                      <w:szCs w:val="28"/>
                    </w:rPr>
                  </w:pPr>
                  <w:r w:rsidRPr="00A01DA1">
                    <w:rPr>
                      <w:rFonts w:ascii="Times New Roman" w:eastAsia="Calibri" w:hAnsi="Times New Roman" w:cs="Times New Roman"/>
                      <w:color w:val="000000" w:themeColor="text1"/>
                      <w:sz w:val="28"/>
                      <w:szCs w:val="28"/>
                    </w:rPr>
                    <w:t>peste 10 produse</w:t>
                  </w:r>
                </w:p>
                <w:p w14:paraId="6FEB1464" w14:textId="77777777" w:rsidR="00B05BCB" w:rsidRPr="00A01DA1" w:rsidRDefault="00B05BCB" w:rsidP="00751D76">
                  <w:pPr>
                    <w:pStyle w:val="ad"/>
                    <w:jc w:val="both"/>
                    <w:rPr>
                      <w:rFonts w:ascii="Times New Roman" w:eastAsia="Calibri" w:hAnsi="Times New Roman" w:cs="Times New Roman"/>
                      <w:color w:val="000000" w:themeColor="text1"/>
                      <w:sz w:val="28"/>
                      <w:szCs w:val="28"/>
                    </w:rPr>
                  </w:pPr>
                </w:p>
              </w:tc>
            </w:tr>
            <w:tr w:rsidR="00A01DA1" w:rsidRPr="00A01DA1" w14:paraId="27459025" w14:textId="77777777" w:rsidTr="00B05BCB">
              <w:tc>
                <w:tcPr>
                  <w:tcW w:w="3114" w:type="dxa"/>
                </w:tcPr>
                <w:p w14:paraId="726411AC" w14:textId="77777777" w:rsidR="00B05BCB" w:rsidRPr="00A01DA1" w:rsidRDefault="00B05BCB" w:rsidP="00751D76">
                  <w:pPr>
                    <w:pStyle w:val="ad"/>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d) N</w:t>
                  </w:r>
                  <w:r w:rsidRPr="00A01DA1">
                    <w:rPr>
                      <w:rFonts w:ascii="Times New Roman" w:eastAsia="Calibri" w:hAnsi="Times New Roman" w:cs="Times New Roman"/>
                      <w:bCs/>
                      <w:color w:val="000000" w:themeColor="text1"/>
                      <w:sz w:val="28"/>
                      <w:szCs w:val="28"/>
                      <w:lang w:val="en-US"/>
                    </w:rPr>
                    <w:t xml:space="preserve">umărul estimat de părți implicate în gestionarea incidentului </w:t>
                  </w:r>
                  <w:r w:rsidRPr="00A01DA1">
                    <w:rPr>
                      <w:rFonts w:ascii="Times New Roman" w:eastAsia="Calibri" w:hAnsi="Times New Roman" w:cs="Times New Roman"/>
                      <w:color w:val="000000" w:themeColor="text1"/>
                      <w:sz w:val="28"/>
                      <w:szCs w:val="28"/>
                      <w:lang w:val="en-US"/>
                    </w:rPr>
                    <w:t>(instituții implicate, segmente ale lanțului alimentar, etc.)</w:t>
                  </w:r>
                </w:p>
              </w:tc>
              <w:tc>
                <w:tcPr>
                  <w:tcW w:w="1843" w:type="dxa"/>
                </w:tcPr>
                <w:p w14:paraId="0406E155" w14:textId="77777777" w:rsidR="00B05BCB" w:rsidRPr="00A01DA1" w:rsidRDefault="00B05BCB" w:rsidP="00751D76">
                  <w:pPr>
                    <w:pStyle w:val="ad"/>
                    <w:jc w:val="both"/>
                    <w:rPr>
                      <w:rFonts w:ascii="Times New Roman" w:eastAsia="Calibri" w:hAnsi="Times New Roman" w:cs="Times New Roman"/>
                      <w:color w:val="000000" w:themeColor="text1"/>
                      <w:sz w:val="28"/>
                      <w:szCs w:val="28"/>
                    </w:rPr>
                  </w:pPr>
                  <w:r w:rsidRPr="00A01DA1">
                    <w:rPr>
                      <w:rFonts w:ascii="Times New Roman" w:eastAsia="Calibri" w:hAnsi="Times New Roman" w:cs="Times New Roman"/>
                      <w:color w:val="000000" w:themeColor="text1"/>
                      <w:sz w:val="28"/>
                      <w:szCs w:val="28"/>
                    </w:rPr>
                    <w:t>o singura instituție implicată</w:t>
                  </w:r>
                </w:p>
              </w:tc>
              <w:tc>
                <w:tcPr>
                  <w:tcW w:w="1984" w:type="dxa"/>
                </w:tcPr>
                <w:p w14:paraId="16FF3872" w14:textId="77777777" w:rsidR="00B05BCB" w:rsidRPr="00A01DA1" w:rsidRDefault="00B05BCB" w:rsidP="00751D76">
                  <w:pPr>
                    <w:pStyle w:val="ad"/>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mai multe instituții implicate la nivel național</w:t>
                  </w:r>
                </w:p>
              </w:tc>
              <w:tc>
                <w:tcPr>
                  <w:tcW w:w="2126" w:type="dxa"/>
                </w:tcPr>
                <w:p w14:paraId="58253A97" w14:textId="77777777" w:rsidR="00B05BCB" w:rsidRPr="00A01DA1" w:rsidRDefault="00B05BCB" w:rsidP="00751D76">
                  <w:pPr>
                    <w:pStyle w:val="ad"/>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implicarea unor instituții pentru asigurarea funcțiilor de sprijin</w:t>
                  </w:r>
                </w:p>
              </w:tc>
            </w:tr>
            <w:tr w:rsidR="00A01DA1" w:rsidRPr="00A01DA1" w14:paraId="216DF37E" w14:textId="77777777" w:rsidTr="00B05BCB">
              <w:tc>
                <w:tcPr>
                  <w:tcW w:w="3114" w:type="dxa"/>
                </w:tcPr>
                <w:p w14:paraId="32B79463" w14:textId="77777777" w:rsidR="00B05BCB" w:rsidRPr="00A01DA1" w:rsidRDefault="00B05BCB" w:rsidP="00751D76">
                  <w:pPr>
                    <w:pStyle w:val="ad"/>
                    <w:jc w:val="both"/>
                    <w:rPr>
                      <w:rFonts w:ascii="Times New Roman" w:eastAsia="Calibri" w:hAnsi="Times New Roman" w:cs="Times New Roman"/>
                      <w:color w:val="000000" w:themeColor="text1"/>
                      <w:sz w:val="28"/>
                      <w:szCs w:val="28"/>
                    </w:rPr>
                  </w:pPr>
                  <w:r w:rsidRPr="00A01DA1">
                    <w:rPr>
                      <w:rFonts w:ascii="Times New Roman" w:eastAsia="Calibri" w:hAnsi="Times New Roman" w:cs="Times New Roman"/>
                      <w:color w:val="000000" w:themeColor="text1"/>
                      <w:sz w:val="28"/>
                      <w:szCs w:val="28"/>
                    </w:rPr>
                    <w:t>c) t</w:t>
                  </w:r>
                  <w:r w:rsidRPr="00A01DA1">
                    <w:rPr>
                      <w:rFonts w:ascii="Times New Roman" w:eastAsia="Calibri" w:hAnsi="Times New Roman" w:cs="Times New Roman"/>
                      <w:bCs/>
                      <w:color w:val="000000" w:themeColor="text1"/>
                      <w:sz w:val="28"/>
                      <w:szCs w:val="28"/>
                    </w:rPr>
                    <w:t>rasabilitatea</w:t>
                  </w:r>
                  <w:r w:rsidRPr="00A01DA1">
                    <w:rPr>
                      <w:rFonts w:ascii="Times New Roman" w:eastAsia="Calibri" w:hAnsi="Times New Roman" w:cs="Times New Roman"/>
                      <w:bCs/>
                      <w:color w:val="000000" w:themeColor="text1"/>
                      <w:sz w:val="28"/>
                      <w:szCs w:val="28"/>
                      <w:lang w:val="ro-RO"/>
                    </w:rPr>
                    <w:t xml:space="preserve"> </w:t>
                  </w:r>
                  <w:r w:rsidRPr="00A01DA1">
                    <w:rPr>
                      <w:rFonts w:ascii="Times New Roman" w:eastAsia="Calibri" w:hAnsi="Times New Roman" w:cs="Times New Roman"/>
                      <w:bCs/>
                      <w:color w:val="000000" w:themeColor="text1"/>
                      <w:sz w:val="28"/>
                      <w:szCs w:val="28"/>
                    </w:rPr>
                    <w:t>produselor incriminate</w:t>
                  </w:r>
                </w:p>
              </w:tc>
              <w:tc>
                <w:tcPr>
                  <w:tcW w:w="1843" w:type="dxa"/>
                </w:tcPr>
                <w:p w14:paraId="47C4759A" w14:textId="77777777" w:rsidR="00B05BCB" w:rsidRPr="00A01DA1" w:rsidRDefault="00B05BCB" w:rsidP="00751D76">
                  <w:pPr>
                    <w:pStyle w:val="ad"/>
                    <w:jc w:val="both"/>
                    <w:rPr>
                      <w:rFonts w:ascii="Times New Roman" w:eastAsia="Calibri" w:hAnsi="Times New Roman" w:cs="Times New Roman"/>
                      <w:color w:val="000000" w:themeColor="text1"/>
                      <w:sz w:val="28"/>
                      <w:szCs w:val="28"/>
                    </w:rPr>
                  </w:pPr>
                  <w:r w:rsidRPr="00A01DA1">
                    <w:rPr>
                      <w:rFonts w:ascii="Times New Roman" w:eastAsia="Calibri" w:hAnsi="Times New Roman" w:cs="Times New Roman"/>
                      <w:color w:val="000000" w:themeColor="text1"/>
                      <w:sz w:val="28"/>
                      <w:szCs w:val="28"/>
                    </w:rPr>
                    <w:t>trasabilitate cunoscută</w:t>
                  </w:r>
                </w:p>
              </w:tc>
              <w:tc>
                <w:tcPr>
                  <w:tcW w:w="1984" w:type="dxa"/>
                </w:tcPr>
                <w:p w14:paraId="56E07467" w14:textId="77777777" w:rsidR="00B05BCB" w:rsidRPr="00A01DA1" w:rsidRDefault="00B05BCB" w:rsidP="00751D76">
                  <w:pPr>
                    <w:pStyle w:val="ad"/>
                    <w:jc w:val="both"/>
                    <w:rPr>
                      <w:rFonts w:ascii="Times New Roman" w:eastAsia="Calibri" w:hAnsi="Times New Roman" w:cs="Times New Roman"/>
                      <w:color w:val="000000" w:themeColor="text1"/>
                      <w:sz w:val="28"/>
                      <w:szCs w:val="28"/>
                    </w:rPr>
                  </w:pPr>
                  <w:r w:rsidRPr="00A01DA1">
                    <w:rPr>
                      <w:rFonts w:ascii="Times New Roman" w:eastAsia="Calibri" w:hAnsi="Times New Roman" w:cs="Times New Roman"/>
                      <w:color w:val="000000" w:themeColor="text1"/>
                      <w:sz w:val="28"/>
                      <w:szCs w:val="28"/>
                    </w:rPr>
                    <w:t>trasabilitate incompletă</w:t>
                  </w:r>
                </w:p>
              </w:tc>
              <w:tc>
                <w:tcPr>
                  <w:tcW w:w="2126" w:type="dxa"/>
                </w:tcPr>
                <w:p w14:paraId="7BDE7CFD" w14:textId="77777777" w:rsidR="00B05BCB" w:rsidRPr="00A01DA1" w:rsidRDefault="00B05BCB" w:rsidP="00751D76">
                  <w:pPr>
                    <w:pStyle w:val="ad"/>
                    <w:jc w:val="both"/>
                    <w:rPr>
                      <w:rFonts w:ascii="Times New Roman" w:eastAsia="Calibri" w:hAnsi="Times New Roman" w:cs="Times New Roman"/>
                      <w:color w:val="000000" w:themeColor="text1"/>
                      <w:sz w:val="28"/>
                      <w:szCs w:val="28"/>
                    </w:rPr>
                  </w:pPr>
                  <w:r w:rsidRPr="00A01DA1">
                    <w:rPr>
                      <w:rFonts w:ascii="Times New Roman" w:eastAsia="Calibri" w:hAnsi="Times New Roman" w:cs="Times New Roman"/>
                      <w:color w:val="000000" w:themeColor="text1"/>
                      <w:sz w:val="28"/>
                      <w:szCs w:val="28"/>
                    </w:rPr>
                    <w:t>lipsă trasabilitate</w:t>
                  </w:r>
                </w:p>
              </w:tc>
            </w:tr>
          </w:tbl>
          <w:p w14:paraId="1222ECBD" w14:textId="77777777" w:rsidR="00021F6F" w:rsidRPr="00A01DA1" w:rsidRDefault="00021F6F" w:rsidP="00B734E6">
            <w:pPr>
              <w:pStyle w:val="ad"/>
              <w:rPr>
                <w:rFonts w:ascii="Times New Roman" w:eastAsia="MS Mincho" w:hAnsi="Times New Roman" w:cs="Times New Roman"/>
                <w:color w:val="000000" w:themeColor="text1"/>
                <w:sz w:val="28"/>
                <w:szCs w:val="28"/>
                <w:lang w:val="ro-RO" w:eastAsia="ja-JP"/>
              </w:rPr>
            </w:pPr>
          </w:p>
        </w:tc>
      </w:tr>
      <w:tr w:rsidR="00A01DA1" w:rsidRPr="00A01DA1" w14:paraId="13C82D53" w14:textId="77777777" w:rsidTr="00021F6F">
        <w:trPr>
          <w:tblCellSpacing w:w="75" w:type="dxa"/>
        </w:trPr>
        <w:tc>
          <w:tcPr>
            <w:tcW w:w="10506" w:type="dxa"/>
            <w:tcBorders>
              <w:top w:val="nil"/>
              <w:left w:val="nil"/>
              <w:bottom w:val="nil"/>
              <w:right w:val="nil"/>
            </w:tcBorders>
            <w:shd w:val="clear" w:color="auto" w:fill="FFFFFF"/>
            <w:vAlign w:val="center"/>
          </w:tcPr>
          <w:p w14:paraId="2811BB12" w14:textId="77777777" w:rsidR="003B6B70" w:rsidRPr="00A01DA1" w:rsidRDefault="008F5C0F" w:rsidP="00751D76">
            <w:pPr>
              <w:pStyle w:val="ad"/>
              <w:rPr>
                <w:rFonts w:ascii="Times New Roman" w:hAnsi="Times New Roman" w:cs="Times New Roman"/>
                <w:color w:val="000000" w:themeColor="text1"/>
                <w:sz w:val="28"/>
                <w:szCs w:val="28"/>
                <w:lang w:val="en-US"/>
              </w:rPr>
            </w:pPr>
            <w:r w:rsidRPr="00A01DA1">
              <w:rPr>
                <w:color w:val="000000" w:themeColor="text1"/>
                <w:sz w:val="28"/>
                <w:szCs w:val="28"/>
                <w:lang w:val="en-US"/>
              </w:rPr>
              <w:t xml:space="preserve"> </w:t>
            </w:r>
            <w:r w:rsidR="00751D76" w:rsidRPr="00A01DA1">
              <w:rPr>
                <w:color w:val="000000" w:themeColor="text1"/>
                <w:sz w:val="28"/>
                <w:szCs w:val="28"/>
                <w:lang w:val="en-US"/>
              </w:rPr>
              <w:t xml:space="preserve">            </w:t>
            </w:r>
            <w:r w:rsidR="00040C19" w:rsidRPr="00A01DA1">
              <w:rPr>
                <w:rFonts w:ascii="Times New Roman" w:hAnsi="Times New Roman" w:cs="Times New Roman"/>
                <w:color w:val="000000" w:themeColor="text1"/>
                <w:sz w:val="28"/>
                <w:szCs w:val="28"/>
                <w:lang w:val="en-US"/>
              </w:rPr>
              <w:t>36. Complexitatea poate fi încadrată într-un punctaj de la 4 la 12, după cum urmează:</w:t>
            </w:r>
          </w:p>
          <w:p w14:paraId="4B427575" w14:textId="77777777" w:rsidR="00040C19" w:rsidRPr="00A01DA1" w:rsidRDefault="003B6B70" w:rsidP="00751D76">
            <w:pPr>
              <w:pStyle w:val="ad"/>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         </w:t>
            </w:r>
            <w:r w:rsidR="00040C19" w:rsidRPr="00A01DA1">
              <w:rPr>
                <w:rFonts w:ascii="Times New Roman" w:hAnsi="Times New Roman" w:cs="Times New Roman"/>
                <w:color w:val="000000" w:themeColor="text1"/>
                <w:sz w:val="28"/>
                <w:szCs w:val="28"/>
                <w:lang w:val="en-US"/>
              </w:rPr>
              <w:t>1) complexitate mică: în cazul în care punctajul obținut adunînd punctele acordate celor 4 criterii este între 4 și 6;</w:t>
            </w:r>
          </w:p>
          <w:p w14:paraId="4FA0F420" w14:textId="77777777" w:rsidR="00040C19" w:rsidRPr="00A01DA1" w:rsidRDefault="003B6B70" w:rsidP="00751D76">
            <w:pPr>
              <w:pStyle w:val="ad"/>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          </w:t>
            </w:r>
            <w:r w:rsidR="00040C19" w:rsidRPr="00A01DA1">
              <w:rPr>
                <w:rFonts w:ascii="Times New Roman" w:hAnsi="Times New Roman" w:cs="Times New Roman"/>
                <w:color w:val="000000" w:themeColor="text1"/>
                <w:sz w:val="28"/>
                <w:szCs w:val="28"/>
                <w:lang w:val="en-US"/>
              </w:rPr>
              <w:t>2) complexitate medie: în cazul în care punctajul obținut adunînd punctele acordate celor 4 criterii este intre 7 și 9;</w:t>
            </w:r>
          </w:p>
          <w:p w14:paraId="6CC25BAB" w14:textId="77777777" w:rsidR="00040C19" w:rsidRPr="00A01DA1" w:rsidRDefault="003B6B70" w:rsidP="00751D76">
            <w:pPr>
              <w:pStyle w:val="ad"/>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          </w:t>
            </w:r>
            <w:r w:rsidR="00040C19" w:rsidRPr="00A01DA1">
              <w:rPr>
                <w:rFonts w:ascii="Times New Roman" w:hAnsi="Times New Roman" w:cs="Times New Roman"/>
                <w:color w:val="000000" w:themeColor="text1"/>
                <w:sz w:val="28"/>
                <w:szCs w:val="28"/>
                <w:lang w:val="en-US"/>
              </w:rPr>
              <w:t>3) complexitate mare: în cazul în care punctajul obținut adunînd punctele acordate celor 4 criterii este între 10 și 12.</w:t>
            </w:r>
          </w:p>
          <w:p w14:paraId="7743AC79" w14:textId="77777777" w:rsidR="00040C19" w:rsidRPr="00A01DA1" w:rsidRDefault="003B6B70" w:rsidP="00751D76">
            <w:pPr>
              <w:pStyle w:val="ad"/>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          </w:t>
            </w:r>
            <w:r w:rsidR="00040C19" w:rsidRPr="00A01DA1">
              <w:rPr>
                <w:rFonts w:ascii="Times New Roman" w:hAnsi="Times New Roman" w:cs="Times New Roman"/>
                <w:color w:val="000000" w:themeColor="text1"/>
                <w:sz w:val="28"/>
                <w:szCs w:val="28"/>
                <w:lang w:val="en-US"/>
              </w:rPr>
              <w:t>37. Încadrarea ulterioară a incidentelor poate fi făcută utilizînd mediile aritmetice între valorile severității și complexității, pentru diferite situații posibile (varianta I) sau luînd în considerare doar încadrarea obținută pentru severitate / complexitate (varianta II), fără a se ține cont de media aritmetică.</w:t>
            </w:r>
          </w:p>
          <w:p w14:paraId="7A3C99CF" w14:textId="77777777" w:rsidR="003B6B70" w:rsidRPr="00A01DA1" w:rsidRDefault="003B6B70" w:rsidP="00751D76">
            <w:pPr>
              <w:pStyle w:val="ad"/>
              <w:rPr>
                <w:rFonts w:ascii="Times New Roman" w:hAnsi="Times New Roman" w:cs="Times New Roman"/>
                <w:color w:val="000000" w:themeColor="text1"/>
                <w:sz w:val="28"/>
                <w:szCs w:val="28"/>
                <w:lang w:val="en-US"/>
              </w:rPr>
            </w:pPr>
            <w:r w:rsidRPr="00A01DA1">
              <w:rPr>
                <w:rFonts w:ascii="Times New Roman" w:hAnsi="Times New Roman" w:cs="Times New Roman"/>
                <w:bCs/>
                <w:color w:val="000000" w:themeColor="text1"/>
                <w:sz w:val="28"/>
                <w:szCs w:val="28"/>
                <w:lang w:val="en-US"/>
              </w:rPr>
              <w:t xml:space="preserve">          </w:t>
            </w:r>
            <w:r w:rsidR="00040C19" w:rsidRPr="00A01DA1">
              <w:rPr>
                <w:rFonts w:ascii="Times New Roman" w:hAnsi="Times New Roman" w:cs="Times New Roman"/>
                <w:bCs/>
                <w:color w:val="000000" w:themeColor="text1"/>
                <w:sz w:val="28"/>
                <w:szCs w:val="28"/>
                <w:lang w:val="en-US"/>
              </w:rPr>
              <w:t>38. La încadrarea incidentelor prin folosirea mediei aritmetice (varianta I) s</w:t>
            </w:r>
            <w:r w:rsidR="00040C19" w:rsidRPr="00A01DA1">
              <w:rPr>
                <w:rFonts w:ascii="Times New Roman" w:hAnsi="Times New Roman" w:cs="Times New Roman"/>
                <w:color w:val="000000" w:themeColor="text1"/>
                <w:sz w:val="28"/>
                <w:szCs w:val="28"/>
                <w:lang w:val="en-US"/>
              </w:rPr>
              <w:t>e iau în calcul punctajele obținute pentru încadrarea severității / complexității și se aplică media aritmetică a punctelor obținute pentru fiecare criteriu (considerînd că ponderea este aceeași pentru fiecare criteriu), astfel:</w:t>
            </w:r>
          </w:p>
          <w:p w14:paraId="01E5A425" w14:textId="77777777" w:rsidR="00040C19" w:rsidRPr="00A01DA1" w:rsidRDefault="003B6B70" w:rsidP="00751D76">
            <w:pPr>
              <w:pStyle w:val="ad"/>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        </w:t>
            </w:r>
            <w:r w:rsidR="00751D76" w:rsidRPr="00A01DA1">
              <w:rPr>
                <w:rFonts w:ascii="Times New Roman" w:hAnsi="Times New Roman" w:cs="Times New Roman"/>
                <w:color w:val="000000" w:themeColor="text1"/>
                <w:sz w:val="28"/>
                <w:szCs w:val="28"/>
                <w:lang w:val="en-US"/>
              </w:rPr>
              <w:t xml:space="preserve">  </w:t>
            </w:r>
            <w:r w:rsidR="00040C19" w:rsidRPr="00A01DA1">
              <w:rPr>
                <w:rFonts w:ascii="Times New Roman" w:hAnsi="Times New Roman" w:cs="Times New Roman"/>
                <w:color w:val="000000" w:themeColor="text1"/>
                <w:sz w:val="28"/>
                <w:szCs w:val="28"/>
                <w:lang w:val="en-US"/>
              </w:rPr>
              <w:t>1) severitate mică: de la 1 (3:3) la 1,3 (4:3);</w:t>
            </w:r>
          </w:p>
          <w:p w14:paraId="61D6E25A" w14:textId="77777777" w:rsidR="00040C19" w:rsidRPr="00A01DA1" w:rsidRDefault="003B6B70" w:rsidP="00751D76">
            <w:pPr>
              <w:pStyle w:val="ad"/>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        </w:t>
            </w:r>
            <w:r w:rsidR="00751D76" w:rsidRPr="00A01DA1">
              <w:rPr>
                <w:rFonts w:ascii="Times New Roman" w:hAnsi="Times New Roman" w:cs="Times New Roman"/>
                <w:color w:val="000000" w:themeColor="text1"/>
                <w:sz w:val="28"/>
                <w:szCs w:val="28"/>
                <w:lang w:val="en-US"/>
              </w:rPr>
              <w:t xml:space="preserve">  </w:t>
            </w:r>
            <w:r w:rsidR="00040C19" w:rsidRPr="00A01DA1">
              <w:rPr>
                <w:rFonts w:ascii="Times New Roman" w:hAnsi="Times New Roman" w:cs="Times New Roman"/>
                <w:color w:val="000000" w:themeColor="text1"/>
                <w:sz w:val="28"/>
                <w:szCs w:val="28"/>
                <w:lang w:val="en-US"/>
              </w:rPr>
              <w:t>2) severitate medie: de la 1,66 (5:3) la 2,3 (7:3);</w:t>
            </w:r>
          </w:p>
          <w:p w14:paraId="0BB67868" w14:textId="77777777" w:rsidR="00040C19" w:rsidRPr="00A01DA1" w:rsidRDefault="003B6B70" w:rsidP="00751D76">
            <w:pPr>
              <w:pStyle w:val="ad"/>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        </w:t>
            </w:r>
            <w:r w:rsidR="00751D76" w:rsidRPr="00A01DA1">
              <w:rPr>
                <w:rFonts w:ascii="Times New Roman" w:hAnsi="Times New Roman" w:cs="Times New Roman"/>
                <w:color w:val="000000" w:themeColor="text1"/>
                <w:sz w:val="28"/>
                <w:szCs w:val="28"/>
                <w:lang w:val="en-US"/>
              </w:rPr>
              <w:t xml:space="preserve">  </w:t>
            </w:r>
            <w:r w:rsidR="00040C19" w:rsidRPr="00A01DA1">
              <w:rPr>
                <w:rFonts w:ascii="Times New Roman" w:hAnsi="Times New Roman" w:cs="Times New Roman"/>
                <w:color w:val="000000" w:themeColor="text1"/>
                <w:sz w:val="28"/>
                <w:szCs w:val="28"/>
                <w:lang w:val="en-US"/>
              </w:rPr>
              <w:t>3) severitate mare: de la 2,6 (8:3) la 3 (9:3);</w:t>
            </w:r>
          </w:p>
          <w:p w14:paraId="7235F2DD" w14:textId="77777777" w:rsidR="00A3646F" w:rsidRPr="00A01DA1" w:rsidRDefault="003B6B70" w:rsidP="00751D76">
            <w:pPr>
              <w:pStyle w:val="ad"/>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        </w:t>
            </w:r>
            <w:r w:rsidR="00751D76" w:rsidRPr="00A01DA1">
              <w:rPr>
                <w:rFonts w:ascii="Times New Roman" w:hAnsi="Times New Roman" w:cs="Times New Roman"/>
                <w:color w:val="000000" w:themeColor="text1"/>
                <w:sz w:val="28"/>
                <w:szCs w:val="28"/>
                <w:lang w:val="en-US"/>
              </w:rPr>
              <w:t xml:space="preserve">  </w:t>
            </w:r>
            <w:r w:rsidR="00040C19" w:rsidRPr="00A01DA1">
              <w:rPr>
                <w:rFonts w:ascii="Times New Roman" w:hAnsi="Times New Roman" w:cs="Times New Roman"/>
                <w:color w:val="000000" w:themeColor="text1"/>
                <w:sz w:val="28"/>
                <w:szCs w:val="28"/>
                <w:lang w:val="en-US"/>
              </w:rPr>
              <w:t>4) complexitate mică: de la 1 (4;4) la 1,5 (6;4);</w:t>
            </w:r>
          </w:p>
          <w:p w14:paraId="1AB2F442" w14:textId="77777777" w:rsidR="00A3646F" w:rsidRPr="00A01DA1" w:rsidRDefault="003B6B70" w:rsidP="00751D76">
            <w:pPr>
              <w:pStyle w:val="ad"/>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        </w:t>
            </w:r>
            <w:r w:rsidR="00751D76" w:rsidRPr="00A01DA1">
              <w:rPr>
                <w:rFonts w:ascii="Times New Roman" w:hAnsi="Times New Roman" w:cs="Times New Roman"/>
                <w:color w:val="000000" w:themeColor="text1"/>
                <w:sz w:val="28"/>
                <w:szCs w:val="28"/>
                <w:lang w:val="en-US"/>
              </w:rPr>
              <w:t xml:space="preserve">  </w:t>
            </w:r>
            <w:r w:rsidR="00A3646F" w:rsidRPr="00A01DA1">
              <w:rPr>
                <w:rFonts w:ascii="Times New Roman" w:hAnsi="Times New Roman" w:cs="Times New Roman"/>
                <w:color w:val="000000" w:themeColor="text1"/>
                <w:sz w:val="28"/>
                <w:szCs w:val="28"/>
                <w:lang w:val="en-US"/>
              </w:rPr>
              <w:t>5</w:t>
            </w:r>
            <w:r w:rsidR="00040C19" w:rsidRPr="00A01DA1">
              <w:rPr>
                <w:rFonts w:ascii="Times New Roman" w:hAnsi="Times New Roman" w:cs="Times New Roman"/>
                <w:color w:val="000000" w:themeColor="text1"/>
                <w:sz w:val="28"/>
                <w:szCs w:val="28"/>
                <w:lang w:val="en-US"/>
              </w:rPr>
              <w:t>) complexitate medie: de la 1,75 ( 7:4) la 2,25 (9:4);</w:t>
            </w:r>
          </w:p>
          <w:p w14:paraId="5E515813" w14:textId="77777777" w:rsidR="00A3646F" w:rsidRPr="00A01DA1" w:rsidRDefault="003B6B70" w:rsidP="00751D76">
            <w:pPr>
              <w:pStyle w:val="ad"/>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        </w:t>
            </w:r>
            <w:r w:rsidR="00751D76" w:rsidRPr="00A01DA1">
              <w:rPr>
                <w:rFonts w:ascii="Times New Roman" w:hAnsi="Times New Roman" w:cs="Times New Roman"/>
                <w:color w:val="000000" w:themeColor="text1"/>
                <w:sz w:val="28"/>
                <w:szCs w:val="28"/>
                <w:lang w:val="en-US"/>
              </w:rPr>
              <w:t xml:space="preserve">  </w:t>
            </w:r>
            <w:r w:rsidR="00A3646F" w:rsidRPr="00A01DA1">
              <w:rPr>
                <w:rFonts w:ascii="Times New Roman" w:hAnsi="Times New Roman" w:cs="Times New Roman"/>
                <w:color w:val="000000" w:themeColor="text1"/>
                <w:sz w:val="28"/>
                <w:szCs w:val="28"/>
                <w:lang w:val="en-US"/>
              </w:rPr>
              <w:t>6</w:t>
            </w:r>
            <w:r w:rsidR="00040C19" w:rsidRPr="00A01DA1">
              <w:rPr>
                <w:rFonts w:ascii="Times New Roman" w:hAnsi="Times New Roman" w:cs="Times New Roman"/>
                <w:color w:val="000000" w:themeColor="text1"/>
                <w:sz w:val="28"/>
                <w:szCs w:val="28"/>
                <w:lang w:val="en-US"/>
              </w:rPr>
              <w:t>) complexitate mare: de la 2,5 (10:4) la 3 (12:4).</w:t>
            </w:r>
          </w:p>
          <w:p w14:paraId="71ACB168" w14:textId="77777777" w:rsidR="00A3646F" w:rsidRPr="00A01DA1" w:rsidRDefault="003B6B70" w:rsidP="00751D76">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        </w:t>
            </w:r>
            <w:r w:rsidR="0072343B" w:rsidRPr="00A01DA1">
              <w:rPr>
                <w:rFonts w:ascii="Times New Roman" w:hAnsi="Times New Roman" w:cs="Times New Roman"/>
                <w:color w:val="000000" w:themeColor="text1"/>
                <w:sz w:val="28"/>
                <w:szCs w:val="28"/>
                <w:lang w:val="en-US"/>
              </w:rPr>
              <w:t xml:space="preserve">  </w:t>
            </w:r>
            <w:r w:rsidR="00A3646F" w:rsidRPr="00A01DA1">
              <w:rPr>
                <w:rFonts w:ascii="Times New Roman" w:hAnsi="Times New Roman" w:cs="Times New Roman"/>
                <w:color w:val="000000" w:themeColor="text1"/>
                <w:sz w:val="28"/>
                <w:szCs w:val="28"/>
                <w:lang w:val="en-US"/>
              </w:rPr>
              <w:t>39</w:t>
            </w:r>
            <w:r w:rsidR="00040C19" w:rsidRPr="00A01DA1">
              <w:rPr>
                <w:rFonts w:ascii="Times New Roman" w:hAnsi="Times New Roman" w:cs="Times New Roman"/>
                <w:color w:val="000000" w:themeColor="text1"/>
                <w:sz w:val="28"/>
                <w:szCs w:val="28"/>
                <w:lang w:val="en-US"/>
              </w:rPr>
              <w:t xml:space="preserve">. Mediile aritmetice se realizează între valorile severității și complexității, pentru diferite situații posibile (de ex.: severitate mică/complexitate mică; severitate mică/complexitate medie; severitate mică/complexitate mare; severitate medie/complexitate mică, etc.) folosind valorile minime </w:t>
            </w:r>
            <w:r w:rsidR="00A3646F" w:rsidRPr="00A01DA1">
              <w:rPr>
                <w:rFonts w:ascii="Times New Roman" w:hAnsi="Times New Roman" w:cs="Times New Roman"/>
                <w:color w:val="000000" w:themeColor="text1"/>
                <w:sz w:val="28"/>
                <w:szCs w:val="28"/>
                <w:lang w:val="en-US"/>
              </w:rPr>
              <w:t>ș</w:t>
            </w:r>
            <w:r w:rsidR="00040C19" w:rsidRPr="00A01DA1">
              <w:rPr>
                <w:rFonts w:ascii="Times New Roman" w:hAnsi="Times New Roman" w:cs="Times New Roman"/>
                <w:color w:val="000000" w:themeColor="text1"/>
                <w:sz w:val="28"/>
                <w:szCs w:val="28"/>
                <w:lang w:val="en-US"/>
              </w:rPr>
              <w:t>i maxime, obținute mai sus, pentru severitate si complexitate, astfel:</w:t>
            </w:r>
          </w:p>
          <w:p w14:paraId="091EE130" w14:textId="77777777" w:rsidR="00A3646F" w:rsidRPr="00A01DA1" w:rsidRDefault="0072343B" w:rsidP="00751D76">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          </w:t>
            </w:r>
            <w:r w:rsidR="00040C19" w:rsidRPr="00A01DA1">
              <w:rPr>
                <w:rFonts w:ascii="Times New Roman" w:hAnsi="Times New Roman" w:cs="Times New Roman"/>
                <w:color w:val="000000" w:themeColor="text1"/>
                <w:sz w:val="28"/>
                <w:szCs w:val="28"/>
                <w:lang w:val="en-US"/>
              </w:rPr>
              <w:t>severi</w:t>
            </w:r>
            <w:r w:rsidR="003B6B70" w:rsidRPr="00A01DA1">
              <w:rPr>
                <w:rFonts w:ascii="Times New Roman" w:hAnsi="Times New Roman" w:cs="Times New Roman"/>
                <w:color w:val="000000" w:themeColor="text1"/>
                <w:sz w:val="28"/>
                <w:szCs w:val="28"/>
                <w:lang w:val="en-US"/>
              </w:rPr>
              <w:t xml:space="preserve">tate mică/complexitate mică: </w:t>
            </w:r>
            <w:r w:rsidR="00040C19" w:rsidRPr="00A01DA1">
              <w:rPr>
                <w:rFonts w:ascii="Times New Roman" w:hAnsi="Times New Roman" w:cs="Times New Roman"/>
                <w:color w:val="000000" w:themeColor="text1"/>
                <w:sz w:val="28"/>
                <w:szCs w:val="28"/>
                <w:lang w:val="en-US"/>
              </w:rPr>
              <w:t>(1 + 1)/2 = 1</w:t>
            </w:r>
          </w:p>
          <w:p w14:paraId="00B1B267" w14:textId="77777777" w:rsidR="00A3646F" w:rsidRPr="00A01DA1" w:rsidRDefault="0072343B" w:rsidP="00751D76">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          </w:t>
            </w:r>
            <w:r w:rsidR="00040C19" w:rsidRPr="00A01DA1">
              <w:rPr>
                <w:rFonts w:ascii="Times New Roman" w:hAnsi="Times New Roman" w:cs="Times New Roman"/>
                <w:color w:val="000000" w:themeColor="text1"/>
                <w:sz w:val="28"/>
                <w:szCs w:val="28"/>
                <w:lang w:val="en-US"/>
              </w:rPr>
              <w:t>severitate mare/complexitate mică:</w:t>
            </w:r>
            <w:r w:rsidR="003B6B70" w:rsidRPr="00A01DA1">
              <w:rPr>
                <w:rFonts w:ascii="Times New Roman" w:hAnsi="Times New Roman" w:cs="Times New Roman"/>
                <w:color w:val="000000" w:themeColor="text1"/>
                <w:sz w:val="28"/>
                <w:szCs w:val="28"/>
                <w:lang w:val="en-US"/>
              </w:rPr>
              <w:t xml:space="preserve"> </w:t>
            </w:r>
            <w:r w:rsidR="00040C19" w:rsidRPr="00A01DA1">
              <w:rPr>
                <w:rFonts w:ascii="Times New Roman" w:hAnsi="Times New Roman" w:cs="Times New Roman"/>
                <w:color w:val="000000" w:themeColor="text1"/>
                <w:sz w:val="28"/>
                <w:szCs w:val="28"/>
                <w:lang w:val="en-US"/>
              </w:rPr>
              <w:t>(2,6 + 1)/2 = 1,8</w:t>
            </w:r>
            <w:r w:rsidR="00A3646F" w:rsidRPr="00A01DA1">
              <w:rPr>
                <w:rFonts w:ascii="Times New Roman" w:hAnsi="Times New Roman" w:cs="Times New Roman"/>
                <w:color w:val="000000" w:themeColor="text1"/>
                <w:sz w:val="28"/>
                <w:szCs w:val="28"/>
                <w:lang w:val="en-US"/>
              </w:rPr>
              <w:t xml:space="preserve"> </w:t>
            </w:r>
          </w:p>
          <w:p w14:paraId="3C15C33B" w14:textId="77777777" w:rsidR="00A3646F" w:rsidRPr="00A01DA1" w:rsidRDefault="00A3646F" w:rsidP="00751D76">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                                       </w:t>
            </w:r>
            <w:r w:rsidR="003B6B70" w:rsidRPr="00A01DA1">
              <w:rPr>
                <w:rFonts w:ascii="Times New Roman" w:hAnsi="Times New Roman" w:cs="Times New Roman"/>
                <w:color w:val="000000" w:themeColor="text1"/>
                <w:sz w:val="28"/>
                <w:szCs w:val="28"/>
                <w:lang w:val="en-US"/>
              </w:rPr>
              <w:t xml:space="preserve">               </w:t>
            </w:r>
            <w:r w:rsidR="0072343B" w:rsidRPr="00A01DA1">
              <w:rPr>
                <w:rFonts w:ascii="Times New Roman" w:hAnsi="Times New Roman" w:cs="Times New Roman"/>
                <w:color w:val="000000" w:themeColor="text1"/>
                <w:sz w:val="28"/>
                <w:szCs w:val="28"/>
                <w:lang w:val="en-US"/>
              </w:rPr>
              <w:t xml:space="preserve">         </w:t>
            </w:r>
            <w:r w:rsidR="00751D76" w:rsidRPr="00A01DA1">
              <w:rPr>
                <w:rFonts w:ascii="Times New Roman" w:hAnsi="Times New Roman" w:cs="Times New Roman"/>
                <w:color w:val="000000" w:themeColor="text1"/>
                <w:sz w:val="28"/>
                <w:szCs w:val="28"/>
                <w:lang w:val="en-US"/>
              </w:rPr>
              <w:t xml:space="preserve"> </w:t>
            </w:r>
            <w:r w:rsidR="00040C19" w:rsidRPr="00A01DA1">
              <w:rPr>
                <w:rFonts w:ascii="Times New Roman" w:hAnsi="Times New Roman" w:cs="Times New Roman"/>
                <w:color w:val="000000" w:themeColor="text1"/>
                <w:sz w:val="28"/>
                <w:szCs w:val="28"/>
                <w:lang w:val="en-US"/>
              </w:rPr>
              <w:t>(3 + 1,5)/2 = 2,25</w:t>
            </w:r>
          </w:p>
          <w:p w14:paraId="29EF6F8D" w14:textId="77777777" w:rsidR="00A3646F" w:rsidRPr="00A01DA1" w:rsidRDefault="0072343B" w:rsidP="00751D76">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          </w:t>
            </w:r>
            <w:r w:rsidR="00040C19" w:rsidRPr="00A01DA1">
              <w:rPr>
                <w:rFonts w:ascii="Times New Roman" w:hAnsi="Times New Roman" w:cs="Times New Roman"/>
                <w:color w:val="000000" w:themeColor="text1"/>
                <w:sz w:val="28"/>
                <w:szCs w:val="28"/>
                <w:lang w:val="en-US"/>
              </w:rPr>
              <w:t>severitate medie/complexitate mare:</w:t>
            </w:r>
            <w:r w:rsidR="003B6B70" w:rsidRPr="00A01DA1">
              <w:rPr>
                <w:rFonts w:ascii="Times New Roman" w:hAnsi="Times New Roman" w:cs="Times New Roman"/>
                <w:color w:val="000000" w:themeColor="text1"/>
                <w:sz w:val="28"/>
                <w:szCs w:val="28"/>
                <w:lang w:val="en-US"/>
              </w:rPr>
              <w:t xml:space="preserve"> </w:t>
            </w:r>
            <w:r w:rsidR="00040C19" w:rsidRPr="00A01DA1">
              <w:rPr>
                <w:rFonts w:ascii="Times New Roman" w:hAnsi="Times New Roman" w:cs="Times New Roman"/>
                <w:color w:val="000000" w:themeColor="text1"/>
                <w:sz w:val="28"/>
                <w:szCs w:val="28"/>
                <w:lang w:val="en-US"/>
              </w:rPr>
              <w:t>(1,66 + 2,5)/2 = 2,08</w:t>
            </w:r>
          </w:p>
          <w:p w14:paraId="61972D3E" w14:textId="77777777" w:rsidR="00A3646F" w:rsidRPr="00A01DA1" w:rsidRDefault="00A3646F" w:rsidP="00751D76">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                                       </w:t>
            </w:r>
            <w:r w:rsidR="003B6B70" w:rsidRPr="00A01DA1">
              <w:rPr>
                <w:rFonts w:ascii="Times New Roman" w:hAnsi="Times New Roman" w:cs="Times New Roman"/>
                <w:color w:val="000000" w:themeColor="text1"/>
                <w:sz w:val="28"/>
                <w:szCs w:val="28"/>
                <w:lang w:val="en-US"/>
              </w:rPr>
              <w:t xml:space="preserve">                 </w:t>
            </w:r>
            <w:r w:rsidR="0072343B" w:rsidRPr="00A01DA1">
              <w:rPr>
                <w:rFonts w:ascii="Times New Roman" w:hAnsi="Times New Roman" w:cs="Times New Roman"/>
                <w:color w:val="000000" w:themeColor="text1"/>
                <w:sz w:val="28"/>
                <w:szCs w:val="28"/>
                <w:lang w:val="en-US"/>
              </w:rPr>
              <w:t xml:space="preserve">          </w:t>
            </w:r>
            <w:r w:rsidR="00040C19" w:rsidRPr="00A01DA1">
              <w:rPr>
                <w:rFonts w:ascii="Times New Roman" w:hAnsi="Times New Roman" w:cs="Times New Roman"/>
                <w:color w:val="000000" w:themeColor="text1"/>
                <w:sz w:val="28"/>
                <w:szCs w:val="28"/>
                <w:lang w:val="en-US"/>
              </w:rPr>
              <w:t>(2,3 + 3)/2 = 2,6</w:t>
            </w:r>
          </w:p>
          <w:p w14:paraId="7FAF8620" w14:textId="77777777" w:rsidR="00A3646F" w:rsidRPr="00A01DA1" w:rsidRDefault="0072343B" w:rsidP="00751D76">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          </w:t>
            </w:r>
            <w:r w:rsidR="00040C19" w:rsidRPr="00A01DA1">
              <w:rPr>
                <w:rFonts w:ascii="Times New Roman" w:hAnsi="Times New Roman" w:cs="Times New Roman"/>
                <w:color w:val="000000" w:themeColor="text1"/>
                <w:sz w:val="28"/>
                <w:szCs w:val="28"/>
                <w:lang w:val="en-US"/>
              </w:rPr>
              <w:t>complexitate medie/severitate mare</w:t>
            </w:r>
            <w:r w:rsidR="003B6B70" w:rsidRPr="00A01DA1">
              <w:rPr>
                <w:rFonts w:ascii="Times New Roman" w:hAnsi="Times New Roman" w:cs="Times New Roman"/>
                <w:color w:val="000000" w:themeColor="text1"/>
                <w:sz w:val="28"/>
                <w:szCs w:val="28"/>
                <w:lang w:val="en-US"/>
              </w:rPr>
              <w:t xml:space="preserve">: </w:t>
            </w:r>
            <w:r w:rsidR="00040C19" w:rsidRPr="00A01DA1">
              <w:rPr>
                <w:rFonts w:ascii="Times New Roman" w:hAnsi="Times New Roman" w:cs="Times New Roman"/>
                <w:color w:val="000000" w:themeColor="text1"/>
                <w:sz w:val="28"/>
                <w:szCs w:val="28"/>
                <w:lang w:val="en-US"/>
              </w:rPr>
              <w:t>(1,75 + 2,6)/2 = 2,17</w:t>
            </w:r>
          </w:p>
          <w:p w14:paraId="0BB97B54" w14:textId="77777777" w:rsidR="00A3646F" w:rsidRPr="00A01DA1" w:rsidRDefault="00A3646F" w:rsidP="00751D76">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                                                   </w:t>
            </w:r>
            <w:r w:rsidR="003B6B70" w:rsidRPr="00A01DA1">
              <w:rPr>
                <w:rFonts w:ascii="Times New Roman" w:hAnsi="Times New Roman" w:cs="Times New Roman"/>
                <w:color w:val="000000" w:themeColor="text1"/>
                <w:sz w:val="28"/>
                <w:szCs w:val="28"/>
                <w:lang w:val="en-US"/>
              </w:rPr>
              <w:t xml:space="preserve">     </w:t>
            </w:r>
            <w:r w:rsidR="0072343B" w:rsidRPr="00A01DA1">
              <w:rPr>
                <w:rFonts w:ascii="Times New Roman" w:hAnsi="Times New Roman" w:cs="Times New Roman"/>
                <w:color w:val="000000" w:themeColor="text1"/>
                <w:sz w:val="28"/>
                <w:szCs w:val="28"/>
                <w:lang w:val="en-US"/>
              </w:rPr>
              <w:t xml:space="preserve">          </w:t>
            </w:r>
            <w:r w:rsidR="00040C19" w:rsidRPr="00A01DA1">
              <w:rPr>
                <w:rFonts w:ascii="Times New Roman" w:hAnsi="Times New Roman" w:cs="Times New Roman"/>
                <w:color w:val="000000" w:themeColor="text1"/>
                <w:sz w:val="28"/>
                <w:szCs w:val="28"/>
                <w:lang w:val="en-US"/>
              </w:rPr>
              <w:t>(3 + 3)/2 = 3</w:t>
            </w:r>
          </w:p>
          <w:p w14:paraId="65BD092D" w14:textId="77777777" w:rsidR="00A3646F" w:rsidRPr="00A01DA1" w:rsidRDefault="0072343B" w:rsidP="00751D76">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          </w:t>
            </w:r>
            <w:r w:rsidR="00040C19" w:rsidRPr="00A01DA1">
              <w:rPr>
                <w:rFonts w:ascii="Times New Roman" w:hAnsi="Times New Roman" w:cs="Times New Roman"/>
                <w:color w:val="000000" w:themeColor="text1"/>
                <w:sz w:val="28"/>
                <w:szCs w:val="28"/>
                <w:lang w:val="en-US"/>
              </w:rPr>
              <w:t>complexitate mare/severitate mare</w:t>
            </w:r>
            <w:r w:rsidR="003B6B70" w:rsidRPr="00A01DA1">
              <w:rPr>
                <w:rFonts w:ascii="Times New Roman" w:hAnsi="Times New Roman" w:cs="Times New Roman"/>
                <w:color w:val="000000" w:themeColor="text1"/>
                <w:sz w:val="28"/>
                <w:szCs w:val="28"/>
                <w:lang w:val="en-US"/>
              </w:rPr>
              <w:t xml:space="preserve">:   </w:t>
            </w:r>
            <w:r w:rsidR="00040C19" w:rsidRPr="00A01DA1">
              <w:rPr>
                <w:rFonts w:ascii="Times New Roman" w:hAnsi="Times New Roman" w:cs="Times New Roman"/>
                <w:color w:val="000000" w:themeColor="text1"/>
                <w:sz w:val="28"/>
                <w:szCs w:val="28"/>
                <w:lang w:val="en-US"/>
              </w:rPr>
              <w:t>(2,6 + 2,5)/2 = 2,55</w:t>
            </w:r>
          </w:p>
          <w:p w14:paraId="2015DE03" w14:textId="77777777" w:rsidR="00A3646F" w:rsidRPr="00A01DA1" w:rsidRDefault="00A3646F" w:rsidP="00751D76">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                                        </w:t>
            </w:r>
            <w:r w:rsidR="00751D76" w:rsidRPr="00A01DA1">
              <w:rPr>
                <w:rFonts w:ascii="Times New Roman" w:hAnsi="Times New Roman" w:cs="Times New Roman"/>
                <w:color w:val="000000" w:themeColor="text1"/>
                <w:sz w:val="28"/>
                <w:szCs w:val="28"/>
                <w:lang w:val="en-US"/>
              </w:rPr>
              <w:t xml:space="preserve">                          </w:t>
            </w:r>
            <w:r w:rsidR="00040C19" w:rsidRPr="00A01DA1">
              <w:rPr>
                <w:rFonts w:ascii="Times New Roman" w:hAnsi="Times New Roman" w:cs="Times New Roman"/>
                <w:color w:val="000000" w:themeColor="text1"/>
                <w:sz w:val="28"/>
                <w:szCs w:val="28"/>
                <w:lang w:val="en-US"/>
              </w:rPr>
              <w:t>(3 + 3)/2 = 3.</w:t>
            </w:r>
          </w:p>
          <w:p w14:paraId="01F2EAB1" w14:textId="77777777" w:rsidR="00A3646F" w:rsidRPr="00A01DA1" w:rsidRDefault="00751D76" w:rsidP="00751D76">
            <w:pPr>
              <w:pStyle w:val="ad"/>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 xml:space="preserve">          </w:t>
            </w:r>
            <w:r w:rsidR="00040C19" w:rsidRPr="00A01DA1">
              <w:rPr>
                <w:rFonts w:ascii="Times New Roman" w:eastAsia="Calibri" w:hAnsi="Times New Roman" w:cs="Times New Roman"/>
                <w:color w:val="000000" w:themeColor="text1"/>
                <w:sz w:val="28"/>
                <w:szCs w:val="28"/>
                <w:lang w:val="en-US"/>
              </w:rPr>
              <w:t>4</w:t>
            </w:r>
            <w:r w:rsidR="00A3646F" w:rsidRPr="00A01DA1">
              <w:rPr>
                <w:rFonts w:ascii="Times New Roman" w:eastAsia="Calibri" w:hAnsi="Times New Roman" w:cs="Times New Roman"/>
                <w:color w:val="000000" w:themeColor="text1"/>
                <w:sz w:val="28"/>
                <w:szCs w:val="28"/>
                <w:lang w:val="en-US"/>
              </w:rPr>
              <w:t>0</w:t>
            </w:r>
            <w:r w:rsidR="00040C19" w:rsidRPr="00A01DA1">
              <w:rPr>
                <w:rFonts w:ascii="Times New Roman" w:eastAsia="Calibri" w:hAnsi="Times New Roman" w:cs="Times New Roman"/>
                <w:color w:val="000000" w:themeColor="text1"/>
                <w:sz w:val="28"/>
                <w:szCs w:val="28"/>
                <w:lang w:val="en-US"/>
              </w:rPr>
              <w:t>. După calcularea tuturor variantelor posibile, s-a stabilit următoarea încadrare:</w:t>
            </w:r>
          </w:p>
          <w:p w14:paraId="5F22345B" w14:textId="77777777" w:rsidR="00A3646F" w:rsidRPr="00A01DA1" w:rsidRDefault="00751D76" w:rsidP="00751D76">
            <w:pPr>
              <w:pStyle w:val="ad"/>
              <w:jc w:val="both"/>
              <w:rPr>
                <w:rFonts w:ascii="Times New Roman" w:eastAsia="Calibri" w:hAnsi="Times New Roman" w:cs="Times New Roman"/>
                <w:bCs/>
                <w:color w:val="000000" w:themeColor="text1"/>
                <w:sz w:val="28"/>
                <w:szCs w:val="28"/>
                <w:lang w:val="en-US"/>
              </w:rPr>
            </w:pPr>
            <w:r w:rsidRPr="00A01DA1">
              <w:rPr>
                <w:rFonts w:ascii="Times New Roman" w:eastAsia="Calibri" w:hAnsi="Times New Roman" w:cs="Times New Roman"/>
                <w:bCs/>
                <w:color w:val="000000" w:themeColor="text1"/>
                <w:sz w:val="28"/>
                <w:szCs w:val="28"/>
                <w:lang w:val="en-US"/>
              </w:rPr>
              <w:t xml:space="preserve">          </w:t>
            </w:r>
            <w:r w:rsidR="00A3646F" w:rsidRPr="00A01DA1">
              <w:rPr>
                <w:rFonts w:ascii="Times New Roman" w:eastAsia="Calibri" w:hAnsi="Times New Roman" w:cs="Times New Roman"/>
                <w:bCs/>
                <w:color w:val="000000" w:themeColor="text1"/>
                <w:sz w:val="28"/>
                <w:szCs w:val="28"/>
                <w:lang w:val="en-US"/>
              </w:rPr>
              <w:t>1</w:t>
            </w:r>
            <w:r w:rsidR="00040C19" w:rsidRPr="00A01DA1">
              <w:rPr>
                <w:rFonts w:ascii="Times New Roman" w:eastAsia="Calibri" w:hAnsi="Times New Roman" w:cs="Times New Roman"/>
                <w:bCs/>
                <w:color w:val="000000" w:themeColor="text1"/>
                <w:sz w:val="28"/>
                <w:szCs w:val="28"/>
                <w:lang w:val="en-US"/>
              </w:rPr>
              <w:t>) incident minor – mediile aritmetice între severitate și complexitate s</w:t>
            </w:r>
            <w:r w:rsidR="00A3646F" w:rsidRPr="00A01DA1">
              <w:rPr>
                <w:rFonts w:ascii="Times New Roman" w:eastAsia="Calibri" w:hAnsi="Times New Roman" w:cs="Times New Roman"/>
                <w:bCs/>
                <w:color w:val="000000" w:themeColor="text1"/>
                <w:sz w:val="28"/>
                <w:szCs w:val="28"/>
                <w:lang w:val="en-US"/>
              </w:rPr>
              <w:t>î</w:t>
            </w:r>
            <w:r w:rsidR="00040C19" w:rsidRPr="00A01DA1">
              <w:rPr>
                <w:rFonts w:ascii="Times New Roman" w:eastAsia="Calibri" w:hAnsi="Times New Roman" w:cs="Times New Roman"/>
                <w:bCs/>
                <w:color w:val="000000" w:themeColor="text1"/>
                <w:sz w:val="28"/>
                <w:szCs w:val="28"/>
                <w:lang w:val="en-US"/>
              </w:rPr>
              <w:t>nt mai mici de 1,4;</w:t>
            </w:r>
          </w:p>
          <w:p w14:paraId="3E3F7FC5" w14:textId="77777777" w:rsidR="00A3646F" w:rsidRPr="00A01DA1" w:rsidRDefault="00751D76" w:rsidP="00751D76">
            <w:pPr>
              <w:pStyle w:val="ad"/>
              <w:jc w:val="both"/>
              <w:rPr>
                <w:rFonts w:ascii="Times New Roman" w:eastAsia="Calibri" w:hAnsi="Times New Roman" w:cs="Times New Roman"/>
                <w:bCs/>
                <w:color w:val="000000" w:themeColor="text1"/>
                <w:sz w:val="28"/>
                <w:szCs w:val="28"/>
                <w:lang w:val="en-US"/>
              </w:rPr>
            </w:pPr>
            <w:r w:rsidRPr="00A01DA1">
              <w:rPr>
                <w:rFonts w:ascii="Times New Roman" w:eastAsia="Calibri" w:hAnsi="Times New Roman" w:cs="Times New Roman"/>
                <w:bCs/>
                <w:color w:val="000000" w:themeColor="text1"/>
                <w:sz w:val="28"/>
                <w:szCs w:val="28"/>
                <w:lang w:val="en-US"/>
              </w:rPr>
              <w:t xml:space="preserve">          </w:t>
            </w:r>
            <w:r w:rsidR="00A3646F" w:rsidRPr="00A01DA1">
              <w:rPr>
                <w:rFonts w:ascii="Times New Roman" w:eastAsia="Calibri" w:hAnsi="Times New Roman" w:cs="Times New Roman"/>
                <w:bCs/>
                <w:color w:val="000000" w:themeColor="text1"/>
                <w:sz w:val="28"/>
                <w:szCs w:val="28"/>
                <w:lang w:val="en-US"/>
              </w:rPr>
              <w:t>2</w:t>
            </w:r>
            <w:r w:rsidR="00040C19" w:rsidRPr="00A01DA1">
              <w:rPr>
                <w:rFonts w:ascii="Times New Roman" w:eastAsia="Calibri" w:hAnsi="Times New Roman" w:cs="Times New Roman"/>
                <w:bCs/>
                <w:color w:val="000000" w:themeColor="text1"/>
                <w:sz w:val="28"/>
                <w:szCs w:val="28"/>
                <w:lang w:val="en-US"/>
              </w:rPr>
              <w:t>) incident mediu - mediile aritmetice se situează între 1,4 și 2,1;</w:t>
            </w:r>
          </w:p>
          <w:p w14:paraId="25158AF3" w14:textId="77777777" w:rsidR="00A3646F" w:rsidRPr="00A01DA1" w:rsidRDefault="00751D76" w:rsidP="00751D76">
            <w:pPr>
              <w:pStyle w:val="ad"/>
              <w:jc w:val="both"/>
              <w:rPr>
                <w:rFonts w:ascii="Times New Roman" w:eastAsia="Calibri" w:hAnsi="Times New Roman" w:cs="Times New Roman"/>
                <w:bCs/>
                <w:color w:val="000000" w:themeColor="text1"/>
                <w:sz w:val="28"/>
                <w:szCs w:val="28"/>
                <w:lang w:val="en-US"/>
              </w:rPr>
            </w:pPr>
            <w:r w:rsidRPr="00A01DA1">
              <w:rPr>
                <w:rFonts w:ascii="Times New Roman" w:eastAsia="Calibri" w:hAnsi="Times New Roman" w:cs="Times New Roman"/>
                <w:bCs/>
                <w:color w:val="000000" w:themeColor="text1"/>
                <w:sz w:val="28"/>
                <w:szCs w:val="28"/>
                <w:lang w:val="en-US"/>
              </w:rPr>
              <w:t xml:space="preserve">          </w:t>
            </w:r>
            <w:r w:rsidR="00A3646F" w:rsidRPr="00A01DA1">
              <w:rPr>
                <w:rFonts w:ascii="Times New Roman" w:eastAsia="Calibri" w:hAnsi="Times New Roman" w:cs="Times New Roman"/>
                <w:bCs/>
                <w:color w:val="000000" w:themeColor="text1"/>
                <w:sz w:val="28"/>
                <w:szCs w:val="28"/>
                <w:lang w:val="en-US"/>
              </w:rPr>
              <w:t>3</w:t>
            </w:r>
            <w:r w:rsidR="00040C19" w:rsidRPr="00A01DA1">
              <w:rPr>
                <w:rFonts w:ascii="Times New Roman" w:eastAsia="Calibri" w:hAnsi="Times New Roman" w:cs="Times New Roman"/>
                <w:bCs/>
                <w:color w:val="000000" w:themeColor="text1"/>
                <w:sz w:val="28"/>
                <w:szCs w:val="28"/>
                <w:lang w:val="en-US"/>
              </w:rPr>
              <w:t xml:space="preserve">) incident major - mediile aritmetice se situează între 2,1 </w:t>
            </w:r>
            <w:r w:rsidR="00A3646F" w:rsidRPr="00A01DA1">
              <w:rPr>
                <w:rFonts w:ascii="Times New Roman" w:eastAsia="Calibri" w:hAnsi="Times New Roman" w:cs="Times New Roman"/>
                <w:bCs/>
                <w:color w:val="000000" w:themeColor="text1"/>
                <w:sz w:val="28"/>
                <w:szCs w:val="28"/>
                <w:lang w:val="en-US"/>
              </w:rPr>
              <w:t>ș</w:t>
            </w:r>
            <w:r w:rsidR="00040C19" w:rsidRPr="00A01DA1">
              <w:rPr>
                <w:rFonts w:ascii="Times New Roman" w:eastAsia="Calibri" w:hAnsi="Times New Roman" w:cs="Times New Roman"/>
                <w:bCs/>
                <w:color w:val="000000" w:themeColor="text1"/>
                <w:sz w:val="28"/>
                <w:szCs w:val="28"/>
                <w:lang w:val="en-US"/>
              </w:rPr>
              <w:t>i 3.</w:t>
            </w:r>
          </w:p>
          <w:p w14:paraId="468052B6" w14:textId="77777777" w:rsidR="00A3646F" w:rsidRPr="00A01DA1" w:rsidRDefault="00751D76" w:rsidP="00751D76">
            <w:pPr>
              <w:pStyle w:val="ad"/>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 xml:space="preserve">          </w:t>
            </w:r>
            <w:r w:rsidR="00040C19" w:rsidRPr="00A01DA1">
              <w:rPr>
                <w:rFonts w:ascii="Times New Roman" w:eastAsia="Calibri" w:hAnsi="Times New Roman" w:cs="Times New Roman"/>
                <w:color w:val="000000" w:themeColor="text1"/>
                <w:sz w:val="28"/>
                <w:szCs w:val="28"/>
                <w:lang w:val="en-US"/>
              </w:rPr>
              <w:t>4</w:t>
            </w:r>
            <w:r w:rsidR="00A3646F" w:rsidRPr="00A01DA1">
              <w:rPr>
                <w:rFonts w:ascii="Times New Roman" w:eastAsia="Calibri" w:hAnsi="Times New Roman" w:cs="Times New Roman"/>
                <w:color w:val="000000" w:themeColor="text1"/>
                <w:sz w:val="28"/>
                <w:szCs w:val="28"/>
                <w:lang w:val="en-US"/>
              </w:rPr>
              <w:t>0</w:t>
            </w:r>
            <w:r w:rsidR="00040C19" w:rsidRPr="00A01DA1">
              <w:rPr>
                <w:rFonts w:ascii="Times New Roman" w:eastAsia="Calibri" w:hAnsi="Times New Roman" w:cs="Times New Roman"/>
                <w:color w:val="000000" w:themeColor="text1"/>
                <w:sz w:val="28"/>
                <w:szCs w:val="28"/>
                <w:lang w:val="en-US"/>
              </w:rPr>
              <w:t>. Luarea în considerare a unei limite c</w:t>
            </w:r>
            <w:r w:rsidR="00A3646F" w:rsidRPr="00A01DA1">
              <w:rPr>
                <w:rFonts w:ascii="Times New Roman" w:eastAsia="Calibri" w:hAnsi="Times New Roman" w:cs="Times New Roman"/>
                <w:color w:val="000000" w:themeColor="text1"/>
                <w:sz w:val="28"/>
                <w:szCs w:val="28"/>
                <w:lang w:val="en-US"/>
              </w:rPr>
              <w:t>î</w:t>
            </w:r>
            <w:r w:rsidR="00040C19" w:rsidRPr="00A01DA1">
              <w:rPr>
                <w:rFonts w:ascii="Times New Roman" w:eastAsia="Calibri" w:hAnsi="Times New Roman" w:cs="Times New Roman"/>
                <w:color w:val="000000" w:themeColor="text1"/>
                <w:sz w:val="28"/>
                <w:szCs w:val="28"/>
                <w:lang w:val="en-US"/>
              </w:rPr>
              <w:t>t mai joase pentru „incidentul major” s-a făcut cu scopul ca structurile create pentru gestionarea situațiilor de criză/criză potențială (celule de criză) să se activeze, în mod preventiv, pentru situațiile în care se estimează că</w:t>
            </w:r>
            <w:r w:rsidR="00A275D5" w:rsidRPr="00A01DA1">
              <w:rPr>
                <w:rFonts w:ascii="Times New Roman" w:eastAsia="Calibri" w:hAnsi="Times New Roman" w:cs="Times New Roman"/>
                <w:color w:val="000000" w:themeColor="text1"/>
                <w:sz w:val="28"/>
                <w:szCs w:val="28"/>
                <w:lang w:val="en-US"/>
              </w:rPr>
              <w:t xml:space="preserve"> incidentul tinde să escaladeze,</w:t>
            </w:r>
            <w:r w:rsidR="00040C19" w:rsidRPr="00A01DA1">
              <w:rPr>
                <w:rFonts w:ascii="Times New Roman" w:eastAsia="Calibri" w:hAnsi="Times New Roman" w:cs="Times New Roman"/>
                <w:color w:val="000000" w:themeColor="text1"/>
                <w:sz w:val="28"/>
                <w:szCs w:val="28"/>
                <w:lang w:val="en-US"/>
              </w:rPr>
              <w:t xml:space="preserve"> în baza experienței acumulate ulterior, această limita va putea crește, după caz.</w:t>
            </w:r>
          </w:p>
          <w:p w14:paraId="43F1E011" w14:textId="77777777" w:rsidR="00264CD2" w:rsidRPr="00A01DA1" w:rsidRDefault="00751D76" w:rsidP="00751D76">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bCs/>
                <w:color w:val="000000" w:themeColor="text1"/>
                <w:sz w:val="28"/>
                <w:szCs w:val="28"/>
                <w:lang w:val="en-US"/>
              </w:rPr>
              <w:t xml:space="preserve">          </w:t>
            </w:r>
            <w:r w:rsidR="00040C19" w:rsidRPr="00A01DA1">
              <w:rPr>
                <w:rFonts w:ascii="Times New Roman" w:hAnsi="Times New Roman" w:cs="Times New Roman"/>
                <w:bCs/>
                <w:color w:val="000000" w:themeColor="text1"/>
                <w:sz w:val="28"/>
                <w:szCs w:val="28"/>
                <w:lang w:val="en-US"/>
              </w:rPr>
              <w:t>4</w:t>
            </w:r>
            <w:r w:rsidR="00A3646F" w:rsidRPr="00A01DA1">
              <w:rPr>
                <w:rFonts w:ascii="Times New Roman" w:hAnsi="Times New Roman" w:cs="Times New Roman"/>
                <w:bCs/>
                <w:color w:val="000000" w:themeColor="text1"/>
                <w:sz w:val="28"/>
                <w:szCs w:val="28"/>
                <w:lang w:val="en-US"/>
              </w:rPr>
              <w:t>1</w:t>
            </w:r>
            <w:r w:rsidR="00040C19" w:rsidRPr="00A01DA1">
              <w:rPr>
                <w:rFonts w:ascii="Times New Roman" w:hAnsi="Times New Roman" w:cs="Times New Roman"/>
                <w:bCs/>
                <w:color w:val="000000" w:themeColor="text1"/>
                <w:sz w:val="28"/>
                <w:szCs w:val="28"/>
                <w:lang w:val="en-US"/>
              </w:rPr>
              <w:t>. A doua opțiune este de a lua</w:t>
            </w:r>
            <w:r w:rsidR="00040C19" w:rsidRPr="00A01DA1">
              <w:rPr>
                <w:rFonts w:ascii="Times New Roman" w:hAnsi="Times New Roman" w:cs="Times New Roman"/>
                <w:color w:val="000000" w:themeColor="text1"/>
                <w:sz w:val="28"/>
                <w:szCs w:val="28"/>
                <w:lang w:val="en-US"/>
              </w:rPr>
              <w:t xml:space="preserve"> în considerare doar încadrarea obținută pentru severitate / complexitate (varianta II), fără a se ține cont de media aritmetică</w:t>
            </w:r>
            <w:r w:rsidR="00D35211" w:rsidRPr="00A01DA1">
              <w:rPr>
                <w:rFonts w:ascii="Times New Roman" w:hAnsi="Times New Roman" w:cs="Times New Roman"/>
                <w:color w:val="000000" w:themeColor="text1"/>
                <w:sz w:val="28"/>
                <w:szCs w:val="28"/>
                <w:lang w:val="en-US"/>
              </w:rPr>
              <w:t>, conform modelului prezentat în tabelul nr. 3</w:t>
            </w:r>
          </w:p>
          <w:p w14:paraId="312DBEBF" w14:textId="77777777" w:rsidR="00D35211" w:rsidRPr="00A01DA1" w:rsidRDefault="00427744" w:rsidP="005657E3">
            <w:pPr>
              <w:ind w:firstLine="8222"/>
              <w:jc w:val="right"/>
              <w:rPr>
                <w:rFonts w:ascii="Times New Roman" w:eastAsia="MS Mincho" w:hAnsi="Times New Roman" w:cs="Times New Roman"/>
                <w:b/>
                <w:color w:val="000000" w:themeColor="text1"/>
                <w:sz w:val="24"/>
                <w:szCs w:val="24"/>
                <w:lang w:val="en-US" w:eastAsia="ja-JP"/>
              </w:rPr>
            </w:pPr>
            <w:r w:rsidRPr="00A01DA1">
              <w:rPr>
                <w:rFonts w:ascii="Times New Roman" w:eastAsia="MS Mincho" w:hAnsi="Times New Roman" w:cs="Times New Roman"/>
                <w:b/>
                <w:color w:val="000000" w:themeColor="text1"/>
                <w:sz w:val="28"/>
                <w:szCs w:val="28"/>
                <w:lang w:val="en-US" w:eastAsia="ja-JP"/>
              </w:rPr>
              <w:t xml:space="preserve">                                                                                                                                         </w:t>
            </w:r>
            <w:r w:rsidR="00D35211" w:rsidRPr="00A01DA1">
              <w:rPr>
                <w:rFonts w:ascii="Times New Roman" w:eastAsia="MS Mincho" w:hAnsi="Times New Roman" w:cs="Times New Roman"/>
                <w:b/>
                <w:color w:val="000000" w:themeColor="text1"/>
                <w:sz w:val="24"/>
                <w:szCs w:val="24"/>
                <w:lang w:val="en-US" w:eastAsia="ja-JP"/>
              </w:rPr>
              <w:t>Tabelul nr. 3</w:t>
            </w:r>
          </w:p>
          <w:p w14:paraId="42FB85AB" w14:textId="77777777" w:rsidR="002A6A50" w:rsidRPr="00A01DA1" w:rsidRDefault="00D35211" w:rsidP="002A6A50">
            <w:pPr>
              <w:spacing w:after="0" w:line="240" w:lineRule="auto"/>
              <w:jc w:val="center"/>
              <w:rPr>
                <w:rFonts w:ascii="Times New Roman" w:eastAsia="MS Mincho" w:hAnsi="Times New Roman" w:cs="Times New Roman"/>
                <w:b/>
                <w:color w:val="000000" w:themeColor="text1"/>
                <w:sz w:val="28"/>
                <w:szCs w:val="28"/>
                <w:lang w:val="en-US" w:eastAsia="ja-JP"/>
              </w:rPr>
            </w:pPr>
            <w:r w:rsidRPr="00A01DA1">
              <w:rPr>
                <w:rFonts w:ascii="Times New Roman" w:eastAsia="MS Mincho" w:hAnsi="Times New Roman" w:cs="Times New Roman"/>
                <w:b/>
                <w:color w:val="000000" w:themeColor="text1"/>
                <w:sz w:val="28"/>
                <w:szCs w:val="28"/>
                <w:lang w:val="en-US" w:eastAsia="ja-JP"/>
              </w:rPr>
              <w:t>Încadrarea obținuta pentru severitate / complexitate,</w:t>
            </w:r>
          </w:p>
          <w:p w14:paraId="4643DA9F" w14:textId="77777777" w:rsidR="00264CD2" w:rsidRPr="00A01DA1" w:rsidRDefault="00D35211" w:rsidP="002A6A50">
            <w:pPr>
              <w:spacing w:after="0" w:line="240" w:lineRule="auto"/>
              <w:jc w:val="center"/>
              <w:rPr>
                <w:rFonts w:ascii="Times New Roman" w:eastAsia="MS Mincho" w:hAnsi="Times New Roman" w:cs="Times New Roman"/>
                <w:b/>
                <w:color w:val="000000" w:themeColor="text1"/>
                <w:sz w:val="28"/>
                <w:szCs w:val="28"/>
                <w:lang w:val="en-US" w:eastAsia="ja-JP"/>
              </w:rPr>
            </w:pPr>
            <w:r w:rsidRPr="00A01DA1">
              <w:rPr>
                <w:rFonts w:ascii="Times New Roman" w:eastAsia="MS Mincho" w:hAnsi="Times New Roman" w:cs="Times New Roman"/>
                <w:b/>
                <w:color w:val="000000" w:themeColor="text1"/>
                <w:sz w:val="28"/>
                <w:szCs w:val="28"/>
                <w:lang w:val="en-US" w:eastAsia="ja-JP"/>
              </w:rPr>
              <w:t>fara a s</w:t>
            </w:r>
            <w:r w:rsidR="00751D76" w:rsidRPr="00A01DA1">
              <w:rPr>
                <w:rFonts w:ascii="Times New Roman" w:eastAsia="MS Mincho" w:hAnsi="Times New Roman" w:cs="Times New Roman"/>
                <w:b/>
                <w:color w:val="000000" w:themeColor="text1"/>
                <w:sz w:val="28"/>
                <w:szCs w:val="28"/>
                <w:lang w:val="en-US" w:eastAsia="ja-JP"/>
              </w:rPr>
              <w:t>e ține cont de media aritmetica</w:t>
            </w:r>
          </w:p>
          <w:p w14:paraId="3426D603" w14:textId="77777777" w:rsidR="005657E3" w:rsidRPr="00A01DA1" w:rsidRDefault="005657E3" w:rsidP="002A6A50">
            <w:pPr>
              <w:spacing w:after="0" w:line="240" w:lineRule="auto"/>
              <w:jc w:val="center"/>
              <w:rPr>
                <w:rFonts w:ascii="Times New Roman" w:eastAsia="MS Mincho" w:hAnsi="Times New Roman" w:cs="Times New Roman"/>
                <w:b/>
                <w:color w:val="000000" w:themeColor="text1"/>
                <w:sz w:val="28"/>
                <w:szCs w:val="28"/>
                <w:lang w:val="en-US" w:eastAsia="ja-JP"/>
              </w:rPr>
            </w:pPr>
          </w:p>
          <w:tbl>
            <w:tblPr>
              <w:tblStyle w:val="a3"/>
              <w:tblW w:w="0" w:type="auto"/>
              <w:tblLayout w:type="fixed"/>
              <w:tblLook w:val="04A0" w:firstRow="1" w:lastRow="0" w:firstColumn="1" w:lastColumn="0" w:noHBand="0" w:noVBand="1"/>
            </w:tblPr>
            <w:tblGrid>
              <w:gridCol w:w="2263"/>
              <w:gridCol w:w="2127"/>
              <w:gridCol w:w="1989"/>
              <w:gridCol w:w="2688"/>
            </w:tblGrid>
            <w:tr w:rsidR="00A01DA1" w:rsidRPr="00A01DA1" w14:paraId="13189A8E" w14:textId="77777777" w:rsidTr="00B734E6">
              <w:tc>
                <w:tcPr>
                  <w:tcW w:w="2263" w:type="dxa"/>
                </w:tcPr>
                <w:p w14:paraId="50ECF92C" w14:textId="77777777" w:rsidR="002A6A50" w:rsidRPr="00A01DA1" w:rsidRDefault="002A6A50" w:rsidP="00B734E6">
                  <w:pPr>
                    <w:pStyle w:val="ad"/>
                    <w:rPr>
                      <w:rFonts w:ascii="Times New Roman" w:hAnsi="Times New Roman" w:cs="Times New Roman"/>
                      <w:b/>
                      <w:color w:val="000000" w:themeColor="text1"/>
                      <w:sz w:val="28"/>
                      <w:szCs w:val="28"/>
                      <w:lang w:val="en-US"/>
                    </w:rPr>
                  </w:pPr>
                  <w:bookmarkStart w:id="2" w:name="_Hlk480823858"/>
                  <w:r w:rsidRPr="00A01DA1">
                    <w:rPr>
                      <w:rFonts w:ascii="Times New Roman" w:hAnsi="Times New Roman" w:cs="Times New Roman"/>
                      <w:b/>
                      <w:color w:val="000000" w:themeColor="text1"/>
                      <w:sz w:val="28"/>
                      <w:szCs w:val="28"/>
                      <w:lang w:val="en-US"/>
                    </w:rPr>
                    <w:t>Severitate</w:t>
                  </w:r>
                </w:p>
              </w:tc>
              <w:tc>
                <w:tcPr>
                  <w:tcW w:w="2127" w:type="dxa"/>
                  <w:vMerge w:val="restart"/>
                </w:tcPr>
                <w:p w14:paraId="2E1FDCC9" w14:textId="77777777" w:rsidR="002A6A50" w:rsidRPr="00A01DA1" w:rsidRDefault="002A6A50" w:rsidP="00B734E6">
                  <w:pPr>
                    <w:pStyle w:val="ad"/>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Mică (S)</w:t>
                  </w:r>
                </w:p>
              </w:tc>
              <w:tc>
                <w:tcPr>
                  <w:tcW w:w="1989" w:type="dxa"/>
                  <w:vMerge w:val="restart"/>
                </w:tcPr>
                <w:p w14:paraId="1765CFA8" w14:textId="77777777" w:rsidR="002A6A50" w:rsidRPr="00A01DA1" w:rsidRDefault="002A6A50" w:rsidP="00B734E6">
                  <w:pPr>
                    <w:pStyle w:val="ad"/>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Medie (S)</w:t>
                  </w:r>
                </w:p>
              </w:tc>
              <w:tc>
                <w:tcPr>
                  <w:tcW w:w="2688" w:type="dxa"/>
                  <w:vMerge w:val="restart"/>
                </w:tcPr>
                <w:p w14:paraId="37DC2232" w14:textId="77777777" w:rsidR="002A6A50" w:rsidRPr="00A01DA1" w:rsidRDefault="002A6A50" w:rsidP="00B734E6">
                  <w:pPr>
                    <w:pStyle w:val="ad"/>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Mare (S)</w:t>
                  </w:r>
                </w:p>
              </w:tc>
            </w:tr>
            <w:tr w:rsidR="00A01DA1" w:rsidRPr="00A01DA1" w14:paraId="6697AE36" w14:textId="77777777" w:rsidTr="00B734E6">
              <w:tc>
                <w:tcPr>
                  <w:tcW w:w="2263" w:type="dxa"/>
                </w:tcPr>
                <w:p w14:paraId="31EDEA84" w14:textId="77777777" w:rsidR="002A6A50" w:rsidRPr="00A01DA1" w:rsidRDefault="002A6A50" w:rsidP="00B734E6">
                  <w:pPr>
                    <w:pStyle w:val="ad"/>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Complexitate</w:t>
                  </w:r>
                </w:p>
              </w:tc>
              <w:tc>
                <w:tcPr>
                  <w:tcW w:w="2127" w:type="dxa"/>
                  <w:vMerge/>
                </w:tcPr>
                <w:p w14:paraId="0F4A94E2" w14:textId="77777777" w:rsidR="002A6A50" w:rsidRPr="00A01DA1" w:rsidRDefault="002A6A50" w:rsidP="00B734E6">
                  <w:pPr>
                    <w:pStyle w:val="ad"/>
                    <w:rPr>
                      <w:rFonts w:ascii="Times New Roman" w:hAnsi="Times New Roman" w:cs="Times New Roman"/>
                      <w:color w:val="000000" w:themeColor="text1"/>
                      <w:sz w:val="28"/>
                      <w:szCs w:val="28"/>
                      <w:lang w:val="en-US"/>
                    </w:rPr>
                  </w:pPr>
                </w:p>
              </w:tc>
              <w:tc>
                <w:tcPr>
                  <w:tcW w:w="1989" w:type="dxa"/>
                  <w:vMerge/>
                </w:tcPr>
                <w:p w14:paraId="3B3E6E28" w14:textId="77777777" w:rsidR="002A6A50" w:rsidRPr="00A01DA1" w:rsidRDefault="002A6A50" w:rsidP="00B734E6">
                  <w:pPr>
                    <w:pStyle w:val="ad"/>
                    <w:rPr>
                      <w:rFonts w:ascii="Times New Roman" w:hAnsi="Times New Roman" w:cs="Times New Roman"/>
                      <w:color w:val="000000" w:themeColor="text1"/>
                      <w:sz w:val="28"/>
                      <w:szCs w:val="28"/>
                      <w:lang w:val="en-US"/>
                    </w:rPr>
                  </w:pPr>
                </w:p>
              </w:tc>
              <w:tc>
                <w:tcPr>
                  <w:tcW w:w="2688" w:type="dxa"/>
                  <w:vMerge/>
                </w:tcPr>
                <w:p w14:paraId="6514B604" w14:textId="77777777" w:rsidR="002A6A50" w:rsidRPr="00A01DA1" w:rsidRDefault="002A6A50" w:rsidP="00B734E6">
                  <w:pPr>
                    <w:pStyle w:val="ad"/>
                    <w:rPr>
                      <w:rFonts w:ascii="Times New Roman" w:hAnsi="Times New Roman" w:cs="Times New Roman"/>
                      <w:color w:val="000000" w:themeColor="text1"/>
                      <w:sz w:val="28"/>
                      <w:szCs w:val="28"/>
                      <w:lang w:val="en-US"/>
                    </w:rPr>
                  </w:pPr>
                </w:p>
              </w:tc>
            </w:tr>
            <w:tr w:rsidR="00A01DA1" w:rsidRPr="00A01DA1" w14:paraId="1C912D25" w14:textId="77777777" w:rsidTr="00B734E6">
              <w:tc>
                <w:tcPr>
                  <w:tcW w:w="2263" w:type="dxa"/>
                </w:tcPr>
                <w:p w14:paraId="640349FF" w14:textId="77777777" w:rsidR="002A6A50" w:rsidRPr="00A01DA1" w:rsidRDefault="002A6A50" w:rsidP="00B734E6">
                  <w:pPr>
                    <w:pStyle w:val="ad"/>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Mică (C)</w:t>
                  </w:r>
                </w:p>
              </w:tc>
              <w:tc>
                <w:tcPr>
                  <w:tcW w:w="2127" w:type="dxa"/>
                </w:tcPr>
                <w:p w14:paraId="6D3AA98E" w14:textId="77777777" w:rsidR="002A6A50" w:rsidRPr="00A01DA1" w:rsidRDefault="002A6A50" w:rsidP="00B734E6">
                  <w:pPr>
                    <w:pStyle w:val="ad"/>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Incident minor</w:t>
                  </w:r>
                </w:p>
              </w:tc>
              <w:tc>
                <w:tcPr>
                  <w:tcW w:w="1989" w:type="dxa"/>
                </w:tcPr>
                <w:p w14:paraId="7E879854" w14:textId="77777777" w:rsidR="002A6A50" w:rsidRPr="00A01DA1" w:rsidRDefault="002A6A50" w:rsidP="00B734E6">
                  <w:pPr>
                    <w:pStyle w:val="ad"/>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Incident mediu</w:t>
                  </w:r>
                </w:p>
              </w:tc>
              <w:tc>
                <w:tcPr>
                  <w:tcW w:w="2688" w:type="dxa"/>
                </w:tcPr>
                <w:p w14:paraId="32EBD683" w14:textId="77777777" w:rsidR="002A6A50" w:rsidRPr="00A01DA1" w:rsidRDefault="002A6A50" w:rsidP="00B734E6">
                  <w:pPr>
                    <w:pStyle w:val="ad"/>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Incident mediu</w:t>
                  </w:r>
                </w:p>
              </w:tc>
            </w:tr>
            <w:tr w:rsidR="00A01DA1" w:rsidRPr="00A01DA1" w14:paraId="0B3C0B30" w14:textId="77777777" w:rsidTr="00B734E6">
              <w:trPr>
                <w:trHeight w:val="459"/>
              </w:trPr>
              <w:tc>
                <w:tcPr>
                  <w:tcW w:w="2263" w:type="dxa"/>
                </w:tcPr>
                <w:p w14:paraId="087D97D9" w14:textId="77777777" w:rsidR="002A6A50" w:rsidRPr="00A01DA1" w:rsidRDefault="002A6A50" w:rsidP="00B734E6">
                  <w:pPr>
                    <w:pStyle w:val="ad"/>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Medie (C)</w:t>
                  </w:r>
                </w:p>
              </w:tc>
              <w:tc>
                <w:tcPr>
                  <w:tcW w:w="2127" w:type="dxa"/>
                </w:tcPr>
                <w:p w14:paraId="5537042C" w14:textId="77777777" w:rsidR="002A6A50" w:rsidRPr="00A01DA1" w:rsidRDefault="002A6A50" w:rsidP="00B734E6">
                  <w:pPr>
                    <w:pStyle w:val="ad"/>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Incident mediu</w:t>
                  </w:r>
                </w:p>
              </w:tc>
              <w:tc>
                <w:tcPr>
                  <w:tcW w:w="1989" w:type="dxa"/>
                </w:tcPr>
                <w:p w14:paraId="3AA7E97F" w14:textId="77777777" w:rsidR="002A6A50" w:rsidRPr="00A01DA1" w:rsidRDefault="002A6A50" w:rsidP="00B734E6">
                  <w:pPr>
                    <w:pStyle w:val="ad"/>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Incident mediu</w:t>
                  </w:r>
                </w:p>
              </w:tc>
              <w:tc>
                <w:tcPr>
                  <w:tcW w:w="2688" w:type="dxa"/>
                </w:tcPr>
                <w:p w14:paraId="56B57AFC" w14:textId="77777777" w:rsidR="002A6A50" w:rsidRPr="00A01DA1" w:rsidRDefault="002A6A50" w:rsidP="00B734E6">
                  <w:pPr>
                    <w:pStyle w:val="ad"/>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Incident major – criză potențială</w:t>
                  </w:r>
                </w:p>
              </w:tc>
            </w:tr>
            <w:tr w:rsidR="00A01DA1" w:rsidRPr="00A01DA1" w14:paraId="0C223DF3" w14:textId="77777777" w:rsidTr="00B734E6">
              <w:tc>
                <w:tcPr>
                  <w:tcW w:w="2263" w:type="dxa"/>
                </w:tcPr>
                <w:p w14:paraId="1985EAA9" w14:textId="77777777" w:rsidR="002A6A50" w:rsidRPr="00A01DA1" w:rsidRDefault="002A6A50" w:rsidP="00B734E6">
                  <w:pPr>
                    <w:pStyle w:val="ad"/>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Mare (C)</w:t>
                  </w:r>
                </w:p>
              </w:tc>
              <w:tc>
                <w:tcPr>
                  <w:tcW w:w="2127" w:type="dxa"/>
                </w:tcPr>
                <w:p w14:paraId="41880E0A" w14:textId="77777777" w:rsidR="002A6A50" w:rsidRPr="00A01DA1" w:rsidRDefault="002A6A50" w:rsidP="00B734E6">
                  <w:pPr>
                    <w:pStyle w:val="ad"/>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Incident mediu</w:t>
                  </w:r>
                </w:p>
              </w:tc>
              <w:tc>
                <w:tcPr>
                  <w:tcW w:w="1989" w:type="dxa"/>
                </w:tcPr>
                <w:p w14:paraId="1B8F7BC3" w14:textId="77777777" w:rsidR="002A6A50" w:rsidRPr="00A01DA1" w:rsidRDefault="002A6A50" w:rsidP="00B734E6">
                  <w:pPr>
                    <w:pStyle w:val="ad"/>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Incident major – criză potențială</w:t>
                  </w:r>
                </w:p>
              </w:tc>
              <w:tc>
                <w:tcPr>
                  <w:tcW w:w="2688" w:type="dxa"/>
                </w:tcPr>
                <w:p w14:paraId="6A8BB16B" w14:textId="77777777" w:rsidR="002A6A50" w:rsidRPr="00A01DA1" w:rsidRDefault="002A6A50" w:rsidP="00B734E6">
                  <w:pPr>
                    <w:pStyle w:val="ad"/>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Incident major - criză</w:t>
                  </w:r>
                </w:p>
              </w:tc>
            </w:tr>
          </w:tbl>
          <w:bookmarkEnd w:id="2"/>
          <w:p w14:paraId="18AF5238" w14:textId="77777777" w:rsidR="005A4428" w:rsidRPr="00A01DA1" w:rsidRDefault="005A4428" w:rsidP="00264CD2">
            <w:pPr>
              <w:spacing w:after="0" w:line="240" w:lineRule="auto"/>
              <w:ind w:firstLine="851"/>
              <w:jc w:val="both"/>
              <w:rPr>
                <w:rFonts w:ascii="Times New Roman" w:eastAsia="MS Mincho" w:hAnsi="Times New Roman" w:cs="Times New Roman"/>
                <w:color w:val="000000" w:themeColor="text1"/>
                <w:sz w:val="28"/>
                <w:szCs w:val="28"/>
                <w:lang w:val="en-US" w:eastAsia="ja-JP"/>
              </w:rPr>
            </w:pPr>
            <w:r w:rsidRPr="00A01DA1">
              <w:rPr>
                <w:rFonts w:ascii="Times New Roman" w:eastAsia="MS Mincho" w:hAnsi="Times New Roman" w:cs="Times New Roman"/>
                <w:b/>
                <w:color w:val="000000" w:themeColor="text1"/>
                <w:sz w:val="24"/>
                <w:szCs w:val="24"/>
                <w:u w:val="single"/>
                <w:lang w:val="en-US" w:eastAsia="ja-JP"/>
              </w:rPr>
              <w:t>Notă</w:t>
            </w:r>
            <w:r w:rsidRPr="00A01DA1">
              <w:rPr>
                <w:rFonts w:ascii="Times New Roman" w:eastAsia="MS Mincho" w:hAnsi="Times New Roman" w:cs="Times New Roman"/>
                <w:b/>
                <w:color w:val="000000" w:themeColor="text1"/>
                <w:sz w:val="28"/>
                <w:szCs w:val="28"/>
                <w:lang w:val="en-US" w:eastAsia="ja-JP"/>
              </w:rPr>
              <w:t xml:space="preserve">: </w:t>
            </w:r>
            <w:r w:rsidRPr="00A01DA1">
              <w:rPr>
                <w:rFonts w:ascii="Times New Roman" w:eastAsia="MS Mincho" w:hAnsi="Times New Roman" w:cs="Times New Roman"/>
                <w:color w:val="000000" w:themeColor="text1"/>
                <w:sz w:val="28"/>
                <w:szCs w:val="28"/>
                <w:lang w:val="en-US" w:eastAsia="ja-JP"/>
              </w:rPr>
              <w:t>Exemple de încadrare a incidentelor în baza mediei aritmetice și fără a se ține cont de aceasta sînt expuse în anexa nr.1 la prezentul Plan.</w:t>
            </w:r>
          </w:p>
          <w:p w14:paraId="18F1F800" w14:textId="77777777" w:rsidR="002A6A50" w:rsidRPr="00A01DA1" w:rsidRDefault="002A6A50" w:rsidP="005A4428">
            <w:pPr>
              <w:spacing w:after="0" w:line="240" w:lineRule="auto"/>
              <w:rPr>
                <w:rFonts w:ascii="Times New Roman" w:eastAsia="MS Mincho" w:hAnsi="Times New Roman" w:cs="Times New Roman"/>
                <w:b/>
                <w:color w:val="000000" w:themeColor="text1"/>
                <w:sz w:val="28"/>
                <w:szCs w:val="28"/>
                <w:lang w:val="en-US" w:eastAsia="ja-JP"/>
              </w:rPr>
            </w:pPr>
          </w:p>
          <w:p w14:paraId="15C3E0AF" w14:textId="77777777" w:rsidR="00365244" w:rsidRPr="00A01DA1" w:rsidRDefault="00365244" w:rsidP="00365244">
            <w:pPr>
              <w:autoSpaceDE w:val="0"/>
              <w:autoSpaceDN w:val="0"/>
              <w:adjustRightInd w:val="0"/>
              <w:spacing w:after="0" w:line="240" w:lineRule="auto"/>
              <w:jc w:val="center"/>
              <w:rPr>
                <w:rFonts w:ascii="Times New Roman" w:eastAsia="Calibri" w:hAnsi="Times New Roman" w:cs="Times New Roman"/>
                <w:b/>
                <w:iCs/>
                <w:color w:val="000000" w:themeColor="text1"/>
                <w:sz w:val="28"/>
                <w:szCs w:val="28"/>
                <w:lang w:val="en-US"/>
              </w:rPr>
            </w:pPr>
            <w:r w:rsidRPr="00A01DA1">
              <w:rPr>
                <w:rFonts w:ascii="Times New Roman" w:eastAsia="Calibri" w:hAnsi="Times New Roman" w:cs="Times New Roman"/>
                <w:b/>
                <w:iCs/>
                <w:color w:val="000000" w:themeColor="text1"/>
                <w:sz w:val="28"/>
                <w:szCs w:val="28"/>
                <w:lang w:val="en-US"/>
              </w:rPr>
              <w:t>Capitolul VI</w:t>
            </w:r>
          </w:p>
          <w:p w14:paraId="168F5465" w14:textId="77777777" w:rsidR="005A4428" w:rsidRPr="00A01DA1" w:rsidRDefault="005A4428" w:rsidP="00365244">
            <w:pPr>
              <w:autoSpaceDE w:val="0"/>
              <w:autoSpaceDN w:val="0"/>
              <w:adjustRightInd w:val="0"/>
              <w:spacing w:after="0" w:line="240" w:lineRule="auto"/>
              <w:jc w:val="center"/>
              <w:rPr>
                <w:rFonts w:ascii="Times New Roman" w:eastAsia="Calibri" w:hAnsi="Times New Roman" w:cs="Times New Roman"/>
                <w:b/>
                <w:bCs/>
                <w:color w:val="000000" w:themeColor="text1"/>
                <w:sz w:val="28"/>
                <w:szCs w:val="28"/>
                <w:lang w:val="en-US"/>
              </w:rPr>
            </w:pPr>
            <w:r w:rsidRPr="00A01DA1">
              <w:rPr>
                <w:rFonts w:ascii="Times New Roman" w:eastAsia="Calibri" w:hAnsi="Times New Roman" w:cs="Times New Roman"/>
                <w:b/>
                <w:bCs/>
                <w:color w:val="000000" w:themeColor="text1"/>
                <w:sz w:val="28"/>
                <w:szCs w:val="28"/>
                <w:lang w:val="en-US"/>
              </w:rPr>
              <w:t>Modul de operare al instituțiilor implicate în prevenirea și gestionarea crizei</w:t>
            </w:r>
          </w:p>
          <w:p w14:paraId="13A570B9" w14:textId="77777777" w:rsidR="00365244" w:rsidRPr="00A01DA1" w:rsidRDefault="00365244" w:rsidP="00365244">
            <w:pPr>
              <w:autoSpaceDE w:val="0"/>
              <w:autoSpaceDN w:val="0"/>
              <w:adjustRightInd w:val="0"/>
              <w:spacing w:after="0" w:line="240" w:lineRule="auto"/>
              <w:ind w:firstLine="426"/>
              <w:jc w:val="both"/>
              <w:rPr>
                <w:rFonts w:ascii="Times New Roman" w:eastAsia="Calibri" w:hAnsi="Times New Roman" w:cs="Times New Roman"/>
                <w:color w:val="000000" w:themeColor="text1"/>
                <w:sz w:val="28"/>
                <w:szCs w:val="28"/>
                <w:lang w:val="en-US"/>
              </w:rPr>
            </w:pPr>
          </w:p>
          <w:p w14:paraId="4CE22E5E" w14:textId="77777777" w:rsidR="0022340D" w:rsidRPr="00A01DA1" w:rsidRDefault="00365244" w:rsidP="0022340D">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42</w:t>
            </w:r>
            <w:r w:rsidR="005A4428" w:rsidRPr="00A01DA1">
              <w:rPr>
                <w:rFonts w:ascii="Times New Roman" w:eastAsia="Calibri" w:hAnsi="Times New Roman" w:cs="Times New Roman"/>
                <w:color w:val="000000" w:themeColor="text1"/>
                <w:sz w:val="28"/>
                <w:szCs w:val="28"/>
                <w:lang w:val="en-US"/>
              </w:rPr>
              <w:t xml:space="preserve">. Centrul operativ pentru situații de </w:t>
            </w:r>
            <w:r w:rsidR="00A275D5" w:rsidRPr="00A01DA1">
              <w:rPr>
                <w:rFonts w:ascii="Times New Roman" w:eastAsia="Calibri" w:hAnsi="Times New Roman" w:cs="Times New Roman"/>
                <w:color w:val="000000" w:themeColor="text1"/>
                <w:sz w:val="28"/>
                <w:szCs w:val="28"/>
                <w:lang w:val="en-US"/>
              </w:rPr>
              <w:t>urgentă instituit în cadrul Agenției</w:t>
            </w:r>
            <w:r w:rsidR="005A4428" w:rsidRPr="00A01DA1">
              <w:rPr>
                <w:rFonts w:ascii="Times New Roman" w:eastAsia="Calibri" w:hAnsi="Times New Roman" w:cs="Times New Roman"/>
                <w:color w:val="000000" w:themeColor="text1"/>
                <w:sz w:val="28"/>
                <w:szCs w:val="28"/>
                <w:lang w:val="en-US"/>
              </w:rPr>
              <w:t xml:space="preserve"> (denumit în continuare Centrul operativ) recepționează informația primară, prin intermediul subdiviziunilor responsabile ale instituțiilor și autorităților publice, altor centre operative, mass-media, SRA</w:t>
            </w:r>
            <w:r w:rsidR="00446B3B" w:rsidRPr="00A01DA1">
              <w:rPr>
                <w:rFonts w:ascii="Times New Roman" w:eastAsia="Calibri" w:hAnsi="Times New Roman" w:cs="Times New Roman"/>
                <w:color w:val="000000" w:themeColor="text1"/>
                <w:sz w:val="28"/>
                <w:szCs w:val="28"/>
                <w:lang w:val="en-US"/>
              </w:rPr>
              <w:t>A</w:t>
            </w:r>
            <w:r w:rsidR="005A4428" w:rsidRPr="00A01DA1">
              <w:rPr>
                <w:rFonts w:ascii="Times New Roman" w:eastAsia="Calibri" w:hAnsi="Times New Roman" w:cs="Times New Roman"/>
                <w:color w:val="000000" w:themeColor="text1"/>
                <w:sz w:val="28"/>
                <w:szCs w:val="28"/>
                <w:lang w:val="en-US"/>
              </w:rPr>
              <w:t>F, telefonul verde sau alte surse de informații. Aceasta poate deveni relevantă pentru declanșarea unei crize.</w:t>
            </w:r>
          </w:p>
          <w:p w14:paraId="1C1998BA" w14:textId="77777777" w:rsidR="00EC23C4" w:rsidRPr="00A01DA1" w:rsidRDefault="00EC23C4" w:rsidP="00EC23C4">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bidi="ro-RO"/>
              </w:rPr>
              <w:t>Cu ajutorul unor mecanisme concrete se asigură legătura corespunzătoare dintre activitatea unităţii de criză și procesul decizional. Unitatea de criză va fi informată constant cu privire la măsurile luate în cadrul procesului decizional pentru a coordona informaţiile cu privire la acest aspect.</w:t>
            </w:r>
          </w:p>
          <w:p w14:paraId="1D04E37A" w14:textId="77777777" w:rsidR="005A3B5A" w:rsidRPr="00A01DA1" w:rsidRDefault="005A3B5A" w:rsidP="005A3B5A">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43</w:t>
            </w:r>
            <w:r w:rsidR="005A4428" w:rsidRPr="00A01DA1">
              <w:rPr>
                <w:rFonts w:ascii="Times New Roman" w:eastAsia="Calibri" w:hAnsi="Times New Roman" w:cs="Times New Roman"/>
                <w:color w:val="000000" w:themeColor="text1"/>
                <w:sz w:val="28"/>
                <w:szCs w:val="28"/>
                <w:lang w:val="en-US"/>
              </w:rPr>
              <w:t>. Pe baza informațiilor primite, Centrul operativ realizează o evaluare primară, iar în cazul în care incidentul este considerat major, prop</w:t>
            </w:r>
            <w:r w:rsidR="00A275D5" w:rsidRPr="00A01DA1">
              <w:rPr>
                <w:rFonts w:ascii="Times New Roman" w:eastAsia="Calibri" w:hAnsi="Times New Roman" w:cs="Times New Roman"/>
                <w:color w:val="000000" w:themeColor="text1"/>
                <w:sz w:val="28"/>
                <w:szCs w:val="28"/>
                <w:lang w:val="en-US"/>
              </w:rPr>
              <w:t>une directorului general al Agenției</w:t>
            </w:r>
            <w:r w:rsidR="005A4428" w:rsidRPr="00A01DA1">
              <w:rPr>
                <w:rFonts w:ascii="Times New Roman" w:eastAsia="Calibri" w:hAnsi="Times New Roman" w:cs="Times New Roman"/>
                <w:color w:val="000000" w:themeColor="text1"/>
                <w:sz w:val="28"/>
                <w:szCs w:val="28"/>
                <w:lang w:val="en-US"/>
              </w:rPr>
              <w:t xml:space="preserve"> activarea și convocarea Celulei de criza de la nivel central, denumită în continuare Celula națională de criză. Acest lucru se realizează </w:t>
            </w:r>
            <w:r w:rsidRPr="00A01DA1">
              <w:rPr>
                <w:rFonts w:ascii="Times New Roman" w:eastAsia="Calibri" w:hAnsi="Times New Roman" w:cs="Times New Roman"/>
                <w:color w:val="000000" w:themeColor="text1"/>
                <w:sz w:val="28"/>
                <w:szCs w:val="28"/>
                <w:lang w:val="en-US"/>
              </w:rPr>
              <w:t xml:space="preserve">cu sprijinul </w:t>
            </w:r>
            <w:r w:rsidR="0022340D" w:rsidRPr="00A01DA1">
              <w:rPr>
                <w:rFonts w:ascii="Times New Roman" w:eastAsia="Calibri" w:hAnsi="Times New Roman" w:cs="Times New Roman"/>
                <w:color w:val="000000" w:themeColor="text1"/>
                <w:sz w:val="28"/>
                <w:szCs w:val="28"/>
                <w:lang w:val="en-US"/>
              </w:rPr>
              <w:t xml:space="preserve">consiliului consultativ și </w:t>
            </w:r>
            <w:r w:rsidRPr="00A01DA1">
              <w:rPr>
                <w:rFonts w:ascii="Times New Roman" w:eastAsia="Calibri" w:hAnsi="Times New Roman" w:cs="Times New Roman"/>
                <w:color w:val="000000" w:themeColor="text1"/>
                <w:sz w:val="28"/>
                <w:szCs w:val="28"/>
                <w:lang w:val="en-US"/>
              </w:rPr>
              <w:t>în fine</w:t>
            </w:r>
            <w:r w:rsidR="005A4428" w:rsidRPr="00A01DA1">
              <w:rPr>
                <w:rFonts w:ascii="Times New Roman" w:eastAsia="Calibri" w:hAnsi="Times New Roman" w:cs="Times New Roman"/>
                <w:color w:val="000000" w:themeColor="text1"/>
                <w:sz w:val="28"/>
                <w:szCs w:val="28"/>
                <w:lang w:val="en-US"/>
              </w:rPr>
              <w:t xml:space="preserve"> deci</w:t>
            </w:r>
            <w:r w:rsidR="00A275D5" w:rsidRPr="00A01DA1">
              <w:rPr>
                <w:rFonts w:ascii="Times New Roman" w:eastAsia="Calibri" w:hAnsi="Times New Roman" w:cs="Times New Roman"/>
                <w:color w:val="000000" w:themeColor="text1"/>
                <w:sz w:val="28"/>
                <w:szCs w:val="28"/>
                <w:lang w:val="en-US"/>
              </w:rPr>
              <w:t>zia directorului general al Agenției</w:t>
            </w:r>
            <w:r w:rsidR="005A4428" w:rsidRPr="00A01DA1">
              <w:rPr>
                <w:rFonts w:ascii="Times New Roman" w:eastAsia="Calibri" w:hAnsi="Times New Roman" w:cs="Times New Roman"/>
                <w:color w:val="000000" w:themeColor="text1"/>
                <w:sz w:val="28"/>
                <w:szCs w:val="28"/>
                <w:lang w:val="en-US"/>
              </w:rPr>
              <w:t>.</w:t>
            </w:r>
          </w:p>
          <w:p w14:paraId="5F9772DF" w14:textId="77777777" w:rsidR="005A3B5A" w:rsidRPr="00A01DA1" w:rsidRDefault="005A3B5A" w:rsidP="005A3B5A">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44</w:t>
            </w:r>
            <w:r w:rsidR="005A4428" w:rsidRPr="00A01DA1">
              <w:rPr>
                <w:rFonts w:ascii="Times New Roman" w:eastAsia="Calibri" w:hAnsi="Times New Roman" w:cs="Times New Roman"/>
                <w:color w:val="000000" w:themeColor="text1"/>
                <w:sz w:val="28"/>
                <w:szCs w:val="28"/>
                <w:lang w:val="en-US"/>
              </w:rPr>
              <w:t>. Evaluarea primară a incidentului, respectiv cauza incidentului, lanțul alimentar pentru produsul incriminat, cantitățile existente, impactul incidentului (informații privind teritoriul afectat și consecințele pentru sănătatea umană), se realizează utiliz</w:t>
            </w:r>
            <w:r w:rsidRPr="00A01DA1">
              <w:rPr>
                <w:rFonts w:ascii="Times New Roman" w:eastAsia="Calibri" w:hAnsi="Times New Roman" w:cs="Times New Roman"/>
                <w:color w:val="000000" w:themeColor="text1"/>
                <w:sz w:val="28"/>
                <w:szCs w:val="28"/>
                <w:lang w:val="en-US"/>
              </w:rPr>
              <w:t>î</w:t>
            </w:r>
            <w:r w:rsidR="005A4428" w:rsidRPr="00A01DA1">
              <w:rPr>
                <w:rFonts w:ascii="Times New Roman" w:eastAsia="Calibri" w:hAnsi="Times New Roman" w:cs="Times New Roman"/>
                <w:color w:val="000000" w:themeColor="text1"/>
                <w:sz w:val="28"/>
                <w:szCs w:val="28"/>
                <w:lang w:val="en-US"/>
              </w:rPr>
              <w:t xml:space="preserve">nd inclusiv indicațiile prezentate în </w:t>
            </w:r>
            <w:r w:rsidR="005A4428" w:rsidRPr="00A01DA1">
              <w:rPr>
                <w:rFonts w:ascii="Times New Roman" w:eastAsia="Calibri" w:hAnsi="Times New Roman" w:cs="Times New Roman"/>
                <w:bCs/>
                <w:color w:val="000000" w:themeColor="text1"/>
                <w:sz w:val="28"/>
                <w:szCs w:val="28"/>
                <w:lang w:val="en-US"/>
              </w:rPr>
              <w:t>anexa nr.2 la prezentul Plan</w:t>
            </w:r>
            <w:r w:rsidR="005A4428" w:rsidRPr="00A01DA1">
              <w:rPr>
                <w:rFonts w:ascii="Times New Roman" w:eastAsia="Calibri" w:hAnsi="Times New Roman" w:cs="Times New Roman"/>
                <w:color w:val="000000" w:themeColor="text1"/>
                <w:sz w:val="28"/>
                <w:szCs w:val="28"/>
                <w:lang w:val="en-US"/>
              </w:rPr>
              <w:t>.</w:t>
            </w:r>
          </w:p>
          <w:p w14:paraId="501EADA7" w14:textId="77777777" w:rsidR="005A3B5A" w:rsidRPr="00A01DA1" w:rsidRDefault="005A3B5A" w:rsidP="005A3B5A">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45</w:t>
            </w:r>
            <w:r w:rsidR="005A4428" w:rsidRPr="00A01DA1">
              <w:rPr>
                <w:rFonts w:ascii="Times New Roman" w:eastAsia="Calibri" w:hAnsi="Times New Roman" w:cs="Times New Roman"/>
                <w:color w:val="000000" w:themeColor="text1"/>
                <w:sz w:val="28"/>
                <w:szCs w:val="28"/>
                <w:lang w:val="en-US"/>
              </w:rPr>
              <w:t xml:space="preserve">. Urmare acestei evaluări se face descrierea incidentului în conformitate cu fișa prezentată în </w:t>
            </w:r>
            <w:r w:rsidR="005A4428" w:rsidRPr="00A01DA1">
              <w:rPr>
                <w:rFonts w:ascii="Times New Roman" w:eastAsia="Calibri" w:hAnsi="Times New Roman" w:cs="Times New Roman"/>
                <w:bCs/>
                <w:color w:val="000000" w:themeColor="text1"/>
                <w:sz w:val="28"/>
                <w:szCs w:val="28"/>
                <w:lang w:val="en-US"/>
              </w:rPr>
              <w:t>anexa nr. 3 la prezentul Plan,</w:t>
            </w:r>
            <w:r w:rsidR="005A4428" w:rsidRPr="00A01DA1">
              <w:rPr>
                <w:rFonts w:ascii="Times New Roman" w:eastAsia="Calibri" w:hAnsi="Times New Roman" w:cs="Times New Roman"/>
                <w:b/>
                <w:bCs/>
                <w:color w:val="000000" w:themeColor="text1"/>
                <w:sz w:val="28"/>
                <w:szCs w:val="28"/>
                <w:lang w:val="en-US"/>
              </w:rPr>
              <w:t xml:space="preserve"> </w:t>
            </w:r>
            <w:r w:rsidR="005A4428" w:rsidRPr="00A01DA1">
              <w:rPr>
                <w:rFonts w:ascii="Times New Roman" w:eastAsia="Calibri" w:hAnsi="Times New Roman" w:cs="Times New Roman"/>
                <w:color w:val="000000" w:themeColor="text1"/>
                <w:sz w:val="28"/>
                <w:szCs w:val="28"/>
                <w:lang w:val="en-US"/>
              </w:rPr>
              <w:t>în cazul în care încă nu a fost inițiată o alertă rapidă sau dacă nu este cazul inițierii acesteia.</w:t>
            </w:r>
          </w:p>
          <w:p w14:paraId="43F8B4F0" w14:textId="77777777" w:rsidR="005A3B5A" w:rsidRPr="00A01DA1" w:rsidRDefault="005A3B5A" w:rsidP="005A3B5A">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46</w:t>
            </w:r>
            <w:r w:rsidR="005A4428" w:rsidRPr="00A01DA1">
              <w:rPr>
                <w:rFonts w:ascii="Times New Roman" w:eastAsia="Calibri" w:hAnsi="Times New Roman" w:cs="Times New Roman"/>
                <w:color w:val="000000" w:themeColor="text1"/>
                <w:sz w:val="28"/>
                <w:szCs w:val="28"/>
                <w:lang w:val="en-US"/>
              </w:rPr>
              <w:t xml:space="preserve">. </w:t>
            </w:r>
            <w:r w:rsidRPr="00A01DA1">
              <w:rPr>
                <w:rFonts w:ascii="Times New Roman" w:eastAsia="Calibri" w:hAnsi="Times New Roman" w:cs="Times New Roman"/>
                <w:color w:val="000000" w:themeColor="text1"/>
                <w:sz w:val="28"/>
                <w:szCs w:val="28"/>
                <w:lang w:val="en-US"/>
              </w:rPr>
              <w:t>Î</w:t>
            </w:r>
            <w:r w:rsidR="005A4428" w:rsidRPr="00A01DA1">
              <w:rPr>
                <w:rFonts w:ascii="Times New Roman" w:eastAsia="Calibri" w:hAnsi="Times New Roman" w:cs="Times New Roman"/>
                <w:color w:val="000000" w:themeColor="text1"/>
                <w:sz w:val="28"/>
                <w:szCs w:val="28"/>
                <w:lang w:val="en-US"/>
              </w:rPr>
              <w:t>n cazul în care se decide convocarea Celulei naționale de c</w:t>
            </w:r>
            <w:r w:rsidR="00A275D5" w:rsidRPr="00A01DA1">
              <w:rPr>
                <w:rFonts w:ascii="Times New Roman" w:eastAsia="Calibri" w:hAnsi="Times New Roman" w:cs="Times New Roman"/>
                <w:color w:val="000000" w:themeColor="text1"/>
                <w:sz w:val="28"/>
                <w:szCs w:val="28"/>
                <w:lang w:val="en-US"/>
              </w:rPr>
              <w:t>riză, directorul general al Agenției</w:t>
            </w:r>
            <w:r w:rsidR="005A4428" w:rsidRPr="00A01DA1">
              <w:rPr>
                <w:rFonts w:ascii="Times New Roman" w:eastAsia="Calibri" w:hAnsi="Times New Roman" w:cs="Times New Roman"/>
                <w:color w:val="000000" w:themeColor="text1"/>
                <w:sz w:val="28"/>
                <w:szCs w:val="28"/>
                <w:lang w:val="en-US"/>
              </w:rPr>
              <w:t xml:space="preserve"> stabilește un coordonator operațional (la nivel de vice director), în funcție de specificul incidentului, care să coordoneze activitatea Celulei naționale de criză și să o reprezinte în alte structuri pentru situații de urgență.</w:t>
            </w:r>
          </w:p>
          <w:p w14:paraId="374229CA" w14:textId="77777777" w:rsidR="00D85C6B" w:rsidRPr="00A01DA1" w:rsidRDefault="005A3B5A" w:rsidP="00D85C6B">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47</w:t>
            </w:r>
            <w:r w:rsidR="005A4428" w:rsidRPr="00A01DA1">
              <w:rPr>
                <w:rFonts w:ascii="Times New Roman" w:eastAsia="Calibri" w:hAnsi="Times New Roman" w:cs="Times New Roman"/>
                <w:color w:val="000000" w:themeColor="text1"/>
                <w:sz w:val="28"/>
                <w:szCs w:val="28"/>
                <w:lang w:val="en-US"/>
              </w:rPr>
              <w:t>. Celula națională de criză se constituie, ca un organism interinstituțional de suport decizional, din reprezentanți ai direcțiilor</w:t>
            </w:r>
            <w:r w:rsidRPr="00A01DA1">
              <w:rPr>
                <w:rFonts w:ascii="Times New Roman" w:eastAsia="Calibri" w:hAnsi="Times New Roman" w:cs="Times New Roman"/>
                <w:color w:val="000000" w:themeColor="text1"/>
                <w:sz w:val="28"/>
                <w:szCs w:val="28"/>
                <w:lang w:val="en-US"/>
              </w:rPr>
              <w:t xml:space="preserve"> teritoriale</w:t>
            </w:r>
            <w:r w:rsidR="00A275D5" w:rsidRPr="00A01DA1">
              <w:rPr>
                <w:rFonts w:ascii="Times New Roman" w:eastAsia="Calibri" w:hAnsi="Times New Roman" w:cs="Times New Roman"/>
                <w:color w:val="000000" w:themeColor="text1"/>
                <w:sz w:val="28"/>
                <w:szCs w:val="28"/>
                <w:lang w:val="en-US"/>
              </w:rPr>
              <w:t>/serviciilor Agenției</w:t>
            </w:r>
            <w:r w:rsidR="005A4428" w:rsidRPr="00A01DA1">
              <w:rPr>
                <w:rFonts w:ascii="Times New Roman" w:eastAsia="Calibri" w:hAnsi="Times New Roman" w:cs="Times New Roman"/>
                <w:color w:val="000000" w:themeColor="text1"/>
                <w:sz w:val="28"/>
                <w:szCs w:val="28"/>
                <w:lang w:val="en-US"/>
              </w:rPr>
              <w:t xml:space="preserve"> și specialiști din cadrul autorităților administrației publice/instituțiilor prevăzute în prezentul Plan, în conformitate cu structura și componența Celulei naționale de criză prezentate în </w:t>
            </w:r>
            <w:r w:rsidR="005A4428" w:rsidRPr="00A01DA1">
              <w:rPr>
                <w:rFonts w:ascii="Times New Roman" w:eastAsia="Calibri" w:hAnsi="Times New Roman" w:cs="Times New Roman"/>
                <w:bCs/>
                <w:color w:val="000000" w:themeColor="text1"/>
                <w:sz w:val="28"/>
                <w:szCs w:val="28"/>
                <w:lang w:val="en-US"/>
              </w:rPr>
              <w:t>anexa nr. 4 la prezentul Plan</w:t>
            </w:r>
            <w:r w:rsidR="008C44CD" w:rsidRPr="00A01DA1">
              <w:rPr>
                <w:rFonts w:ascii="Times New Roman" w:eastAsia="Calibri" w:hAnsi="Times New Roman" w:cs="Times New Roman"/>
                <w:bCs/>
                <w:color w:val="000000" w:themeColor="text1"/>
                <w:sz w:val="28"/>
                <w:szCs w:val="28"/>
                <w:lang w:val="en-US"/>
              </w:rPr>
              <w:t>, precum și ținînd cont de prevederile reglementate în art. 19¹ alin.(2) din Legea nr. 113 din 18 mai 2012 cu privire la stabilirea principiilor şi a cerinţelor generale ale legislaţiei privind siguranţa alimentelor</w:t>
            </w:r>
            <w:r w:rsidR="005A4428" w:rsidRPr="00A01DA1">
              <w:rPr>
                <w:rFonts w:ascii="Times New Roman" w:eastAsia="Calibri" w:hAnsi="Times New Roman" w:cs="Times New Roman"/>
                <w:color w:val="000000" w:themeColor="text1"/>
                <w:sz w:val="28"/>
                <w:szCs w:val="28"/>
                <w:lang w:val="en-US"/>
              </w:rPr>
              <w:t>.</w:t>
            </w:r>
          </w:p>
          <w:p w14:paraId="0049F29E" w14:textId="77777777" w:rsidR="00D85C6B" w:rsidRPr="00A01DA1" w:rsidRDefault="00D85C6B" w:rsidP="00D85C6B">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48</w:t>
            </w:r>
            <w:r w:rsidR="005A4428" w:rsidRPr="00A01DA1">
              <w:rPr>
                <w:rFonts w:ascii="Times New Roman" w:eastAsia="Calibri" w:hAnsi="Times New Roman" w:cs="Times New Roman"/>
                <w:color w:val="000000" w:themeColor="text1"/>
                <w:sz w:val="28"/>
                <w:szCs w:val="28"/>
                <w:lang w:val="en-US"/>
              </w:rPr>
              <w:t>. Convocarea membrilor Celulei naționale de criză, reprezentanți ai autorităților administrației publice/instituțiilor implicate în incidentul respectiv se realizează la solicitarea coordonatorului operațional al Celulei naționale de criză, de către centrul operativ care asigur</w:t>
            </w:r>
            <w:r w:rsidRPr="00A01DA1">
              <w:rPr>
                <w:rFonts w:ascii="Times New Roman" w:eastAsia="Calibri" w:hAnsi="Times New Roman" w:cs="Times New Roman"/>
                <w:color w:val="000000" w:themeColor="text1"/>
                <w:sz w:val="28"/>
                <w:szCs w:val="28"/>
                <w:lang w:val="en-US"/>
              </w:rPr>
              <w:t>ă</w:t>
            </w:r>
            <w:r w:rsidR="005A4428" w:rsidRPr="00A01DA1">
              <w:rPr>
                <w:rFonts w:ascii="Times New Roman" w:eastAsia="Calibri" w:hAnsi="Times New Roman" w:cs="Times New Roman"/>
                <w:color w:val="000000" w:themeColor="text1"/>
                <w:sz w:val="28"/>
                <w:szCs w:val="28"/>
                <w:lang w:val="en-US"/>
              </w:rPr>
              <w:t xml:space="preserve"> secretariatul Celulei naționale de criză.</w:t>
            </w:r>
          </w:p>
          <w:p w14:paraId="2FED4EC6" w14:textId="77777777" w:rsidR="00D85C6B" w:rsidRPr="00A01DA1" w:rsidRDefault="00D85C6B" w:rsidP="00D85C6B">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49</w:t>
            </w:r>
            <w:r w:rsidR="005A4428" w:rsidRPr="00A01DA1">
              <w:rPr>
                <w:rFonts w:ascii="Times New Roman" w:eastAsia="Calibri" w:hAnsi="Times New Roman" w:cs="Times New Roman"/>
                <w:color w:val="000000" w:themeColor="text1"/>
                <w:sz w:val="28"/>
                <w:szCs w:val="28"/>
                <w:lang w:val="en-US"/>
              </w:rPr>
              <w:t>. Celula națională de criză poate fi completată cu reprezentanți ai altor autorități ale administrației publice / instituții în domenii de expertiză necesare gestionării crizei/crizei potențiale, precum și ai altor părți interesate.</w:t>
            </w:r>
          </w:p>
          <w:p w14:paraId="3DF3BE53" w14:textId="77777777" w:rsidR="00872BC8" w:rsidRPr="00A01DA1" w:rsidRDefault="00D85C6B" w:rsidP="00872BC8">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50</w:t>
            </w:r>
            <w:r w:rsidR="005A4428" w:rsidRPr="00A01DA1">
              <w:rPr>
                <w:rFonts w:ascii="Times New Roman" w:eastAsia="Calibri" w:hAnsi="Times New Roman" w:cs="Times New Roman"/>
                <w:color w:val="000000" w:themeColor="text1"/>
                <w:sz w:val="28"/>
                <w:szCs w:val="28"/>
                <w:lang w:val="en-US"/>
              </w:rPr>
              <w:t>. Celula națională de criză asigură suportul tehnic pentru managementul crizei/crizei potențiale și furnizează informații detaliate către celulele de criza de la nivel teritorial (denumite în continuare Celule de criză teritoriale), mass–media și organismele internaționale relevante, precum și către alte structuri implicate în situațiile de urgență, cum ar fi Comisia pentru Situații Excepționale.</w:t>
            </w:r>
          </w:p>
          <w:p w14:paraId="4AD94773" w14:textId="77777777" w:rsidR="00D77A7B" w:rsidRPr="00A01DA1" w:rsidRDefault="00D77A7B" w:rsidP="00D77A7B">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bidi="ro-RO"/>
              </w:rPr>
            </w:pPr>
            <w:r w:rsidRPr="00A01DA1">
              <w:rPr>
                <w:rFonts w:ascii="Times New Roman" w:eastAsia="Calibri" w:hAnsi="Times New Roman" w:cs="Times New Roman"/>
                <w:color w:val="000000" w:themeColor="text1"/>
                <w:sz w:val="28"/>
                <w:szCs w:val="28"/>
                <w:lang w:val="en-US" w:bidi="ro-RO"/>
              </w:rPr>
              <w:t>Pe întreaga durată a crizei, unitatea de criză colectează și evaluează în permanenţă datele relevante și reevaluează opţiunile existente. Unitatea de criză informează publicul şi părţile interesate în permanenţă pe întreaga durată a crizei</w:t>
            </w:r>
            <w:r w:rsidR="001D7387" w:rsidRPr="00A01DA1">
              <w:rPr>
                <w:rFonts w:ascii="Times New Roman" w:eastAsia="Calibri" w:hAnsi="Times New Roman" w:cs="Times New Roman"/>
                <w:color w:val="000000" w:themeColor="text1"/>
                <w:sz w:val="28"/>
                <w:szCs w:val="28"/>
                <w:lang w:val="en-US" w:bidi="ro-RO"/>
              </w:rPr>
              <w:t>, răspunzînd</w:t>
            </w:r>
            <w:r w:rsidR="001D7387" w:rsidRPr="00A01DA1">
              <w:rPr>
                <w:rFonts w:ascii="Times New Roman" w:eastAsia="Book Antiqua" w:hAnsi="Times New Roman" w:cs="Times New Roman"/>
                <w:color w:val="000000" w:themeColor="text1"/>
                <w:sz w:val="28"/>
                <w:szCs w:val="28"/>
                <w:lang w:val="ro-RO" w:eastAsia="ro-RO" w:bidi="ro-RO"/>
              </w:rPr>
              <w:t xml:space="preserve"> </w:t>
            </w:r>
            <w:r w:rsidR="001D7387" w:rsidRPr="00A01DA1">
              <w:rPr>
                <w:rFonts w:ascii="Times New Roman" w:eastAsia="Calibri" w:hAnsi="Times New Roman" w:cs="Times New Roman"/>
                <w:color w:val="000000" w:themeColor="text1"/>
                <w:sz w:val="28"/>
                <w:szCs w:val="28"/>
                <w:lang w:val="ro-RO" w:bidi="ro-RO"/>
              </w:rPr>
              <w:t>de colectarea și evaluarea tuturor datelor relevante, precum și de identificarea opţiunilor existente pentru gestiunea crizei</w:t>
            </w:r>
            <w:r w:rsidRPr="00A01DA1">
              <w:rPr>
                <w:rFonts w:ascii="Times New Roman" w:eastAsia="Calibri" w:hAnsi="Times New Roman" w:cs="Times New Roman"/>
                <w:color w:val="000000" w:themeColor="text1"/>
                <w:sz w:val="28"/>
                <w:szCs w:val="28"/>
                <w:lang w:val="en-US" w:bidi="ro-RO"/>
              </w:rPr>
              <w:t>.</w:t>
            </w:r>
          </w:p>
          <w:p w14:paraId="0C96E3B1" w14:textId="77777777" w:rsidR="00872BC8" w:rsidRPr="00A01DA1" w:rsidRDefault="00872BC8" w:rsidP="00872BC8">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51</w:t>
            </w:r>
            <w:r w:rsidR="005A4428" w:rsidRPr="00A01DA1">
              <w:rPr>
                <w:rFonts w:ascii="Times New Roman" w:eastAsia="Calibri" w:hAnsi="Times New Roman" w:cs="Times New Roman"/>
                <w:color w:val="000000" w:themeColor="text1"/>
                <w:sz w:val="28"/>
                <w:szCs w:val="28"/>
                <w:lang w:val="en-US"/>
              </w:rPr>
              <w:t>. Celulele de criză teritoriale s</w:t>
            </w:r>
            <w:r w:rsidRPr="00A01DA1">
              <w:rPr>
                <w:rFonts w:ascii="Times New Roman" w:eastAsia="Calibri" w:hAnsi="Times New Roman" w:cs="Times New Roman"/>
                <w:color w:val="000000" w:themeColor="text1"/>
                <w:sz w:val="28"/>
                <w:szCs w:val="28"/>
                <w:lang w:val="en-US"/>
              </w:rPr>
              <w:t>î</w:t>
            </w:r>
            <w:r w:rsidR="005A4428" w:rsidRPr="00A01DA1">
              <w:rPr>
                <w:rFonts w:ascii="Times New Roman" w:eastAsia="Calibri" w:hAnsi="Times New Roman" w:cs="Times New Roman"/>
                <w:color w:val="000000" w:themeColor="text1"/>
                <w:sz w:val="28"/>
                <w:szCs w:val="28"/>
                <w:lang w:val="en-US"/>
              </w:rPr>
              <w:t>nt activate prin dispoziția Celulei naționale de criză, prin decizie la nivel teritorial și s</w:t>
            </w:r>
            <w:r w:rsidRPr="00A01DA1">
              <w:rPr>
                <w:rFonts w:ascii="Times New Roman" w:eastAsia="Calibri" w:hAnsi="Times New Roman" w:cs="Times New Roman"/>
                <w:color w:val="000000" w:themeColor="text1"/>
                <w:sz w:val="28"/>
                <w:szCs w:val="28"/>
                <w:lang w:val="en-US"/>
              </w:rPr>
              <w:t>î</w:t>
            </w:r>
            <w:r w:rsidR="005A4428" w:rsidRPr="00A01DA1">
              <w:rPr>
                <w:rFonts w:ascii="Times New Roman" w:eastAsia="Calibri" w:hAnsi="Times New Roman" w:cs="Times New Roman"/>
                <w:color w:val="000000" w:themeColor="text1"/>
                <w:sz w:val="28"/>
                <w:szCs w:val="28"/>
                <w:lang w:val="en-US"/>
              </w:rPr>
              <w:t>nt coordonate metodologic, pe toata durata funcționării acestora de către Celula națională de criză.</w:t>
            </w:r>
          </w:p>
          <w:p w14:paraId="13A9B9C5" w14:textId="77777777" w:rsidR="00580C96" w:rsidRPr="00A01DA1" w:rsidRDefault="00580C96" w:rsidP="00872BC8">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Celula națională de criză asigură reuniunea unității de riză (procesul verbal etc.) și pune la dispoziția unității de criză toate resursele umane și materiale necesare pentru buna funcționare a acesteia (în special săli de reuniune, mijloace de comunicare etc.).</w:t>
            </w:r>
          </w:p>
          <w:p w14:paraId="71488471" w14:textId="77777777" w:rsidR="00872BC8" w:rsidRPr="00A01DA1" w:rsidRDefault="00872BC8" w:rsidP="00872BC8">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52</w:t>
            </w:r>
            <w:r w:rsidR="005A4428" w:rsidRPr="00A01DA1">
              <w:rPr>
                <w:rFonts w:ascii="Times New Roman" w:eastAsia="Calibri" w:hAnsi="Times New Roman" w:cs="Times New Roman"/>
                <w:color w:val="000000" w:themeColor="text1"/>
                <w:sz w:val="28"/>
                <w:szCs w:val="28"/>
                <w:lang w:val="en-US"/>
              </w:rPr>
              <w:t>. Reprezentarea în cadrul Celulelor de criză teritoriale se asigură de către autoritățile administrației publice/instituțiile publice teritoriale, stabilite în prezentul Plan.</w:t>
            </w:r>
          </w:p>
          <w:p w14:paraId="060DE701" w14:textId="77777777" w:rsidR="00872BC8" w:rsidRPr="00A01DA1" w:rsidRDefault="00872BC8" w:rsidP="00872BC8">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53</w:t>
            </w:r>
            <w:r w:rsidR="005A4428" w:rsidRPr="00A01DA1">
              <w:rPr>
                <w:rFonts w:ascii="Times New Roman" w:eastAsia="Calibri" w:hAnsi="Times New Roman" w:cs="Times New Roman"/>
                <w:color w:val="000000" w:themeColor="text1"/>
                <w:sz w:val="28"/>
                <w:szCs w:val="28"/>
                <w:lang w:val="en-US"/>
              </w:rPr>
              <w:t>. Autoritățile administrației publice/instituțiile publice reprezentate în Celula națională de criză și Celulele de criză teritoriale au obligația de a asigura continuitatea de reprezentare în cadrul acestor celule de criză, sens în care vor face propuneri de nominalizare ori de c</w:t>
            </w:r>
            <w:r w:rsidRPr="00A01DA1">
              <w:rPr>
                <w:rFonts w:ascii="Times New Roman" w:eastAsia="Calibri" w:hAnsi="Times New Roman" w:cs="Times New Roman"/>
                <w:color w:val="000000" w:themeColor="text1"/>
                <w:sz w:val="28"/>
                <w:szCs w:val="28"/>
                <w:lang w:val="en-US"/>
              </w:rPr>
              <w:t>î</w:t>
            </w:r>
            <w:r w:rsidR="005A4428" w:rsidRPr="00A01DA1">
              <w:rPr>
                <w:rFonts w:ascii="Times New Roman" w:eastAsia="Calibri" w:hAnsi="Times New Roman" w:cs="Times New Roman"/>
                <w:color w:val="000000" w:themeColor="text1"/>
                <w:sz w:val="28"/>
                <w:szCs w:val="28"/>
                <w:lang w:val="en-US"/>
              </w:rPr>
              <w:t>te ori survin schimbări obiective ale persoanelor nominalizate.</w:t>
            </w:r>
          </w:p>
          <w:p w14:paraId="5E63BFE4" w14:textId="77777777" w:rsidR="00872BC8" w:rsidRPr="00A01DA1" w:rsidRDefault="00872BC8" w:rsidP="00872BC8">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54</w:t>
            </w:r>
            <w:r w:rsidR="005A4428" w:rsidRPr="00A01DA1">
              <w:rPr>
                <w:rFonts w:ascii="Times New Roman" w:eastAsia="Calibri" w:hAnsi="Times New Roman" w:cs="Times New Roman"/>
                <w:color w:val="000000" w:themeColor="text1"/>
                <w:sz w:val="28"/>
                <w:szCs w:val="28"/>
                <w:lang w:val="en-US"/>
              </w:rPr>
              <w:t xml:space="preserve">. In baza analizării informațiilor venite de la Celula de criză teritorială, în ce privește posibilitățile de eliminare a riscului și măsurile necesare </w:t>
            </w:r>
            <w:r w:rsidRPr="00A01DA1">
              <w:rPr>
                <w:rFonts w:ascii="Times New Roman" w:eastAsia="Calibri" w:hAnsi="Times New Roman" w:cs="Times New Roman"/>
                <w:color w:val="000000" w:themeColor="text1"/>
                <w:sz w:val="28"/>
                <w:szCs w:val="28"/>
                <w:lang w:val="en-US"/>
              </w:rPr>
              <w:t xml:space="preserve">de </w:t>
            </w:r>
            <w:r w:rsidR="005A4428" w:rsidRPr="00A01DA1">
              <w:rPr>
                <w:rFonts w:ascii="Times New Roman" w:eastAsia="Calibri" w:hAnsi="Times New Roman" w:cs="Times New Roman"/>
                <w:color w:val="000000" w:themeColor="text1"/>
                <w:sz w:val="28"/>
                <w:szCs w:val="28"/>
                <w:lang w:val="en-US"/>
              </w:rPr>
              <w:t>a fi continuate pe termen mediu și lung, Celula națională de criză prop</w:t>
            </w:r>
            <w:r w:rsidR="00A275D5" w:rsidRPr="00A01DA1">
              <w:rPr>
                <w:rFonts w:ascii="Times New Roman" w:eastAsia="Calibri" w:hAnsi="Times New Roman" w:cs="Times New Roman"/>
                <w:color w:val="000000" w:themeColor="text1"/>
                <w:sz w:val="28"/>
                <w:szCs w:val="28"/>
                <w:lang w:val="en-US"/>
              </w:rPr>
              <w:t>une directorului general al Agenției</w:t>
            </w:r>
            <w:r w:rsidR="005A4428" w:rsidRPr="00A01DA1">
              <w:rPr>
                <w:rFonts w:ascii="Times New Roman" w:eastAsia="Calibri" w:hAnsi="Times New Roman" w:cs="Times New Roman"/>
                <w:color w:val="000000" w:themeColor="text1"/>
                <w:sz w:val="28"/>
                <w:szCs w:val="28"/>
                <w:lang w:val="en-US"/>
              </w:rPr>
              <w:t xml:space="preserve"> încetarea activității celulelor de criza și dizolvarea acestora.</w:t>
            </w:r>
          </w:p>
          <w:p w14:paraId="33C58650" w14:textId="77777777" w:rsidR="00872BC8" w:rsidRPr="00A01DA1" w:rsidRDefault="00872BC8" w:rsidP="00872BC8">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55</w:t>
            </w:r>
            <w:r w:rsidR="005A4428" w:rsidRPr="00A01DA1">
              <w:rPr>
                <w:rFonts w:ascii="Times New Roman" w:eastAsia="Calibri" w:hAnsi="Times New Roman" w:cs="Times New Roman"/>
                <w:color w:val="000000" w:themeColor="text1"/>
                <w:sz w:val="28"/>
                <w:szCs w:val="28"/>
                <w:lang w:val="en-US"/>
              </w:rPr>
              <w:t>. Încetarea activității celulelor de criza se realizează prin deci</w:t>
            </w:r>
            <w:r w:rsidR="00A275D5" w:rsidRPr="00A01DA1">
              <w:rPr>
                <w:rFonts w:ascii="Times New Roman" w:eastAsia="Calibri" w:hAnsi="Times New Roman" w:cs="Times New Roman"/>
                <w:color w:val="000000" w:themeColor="text1"/>
                <w:sz w:val="28"/>
                <w:szCs w:val="28"/>
                <w:lang w:val="en-US"/>
              </w:rPr>
              <w:t>zia directorului general al Agenției</w:t>
            </w:r>
            <w:r w:rsidR="005A4428" w:rsidRPr="00A01DA1">
              <w:rPr>
                <w:rFonts w:ascii="Times New Roman" w:eastAsia="Calibri" w:hAnsi="Times New Roman" w:cs="Times New Roman"/>
                <w:color w:val="000000" w:themeColor="text1"/>
                <w:sz w:val="28"/>
                <w:szCs w:val="28"/>
                <w:lang w:val="en-US"/>
              </w:rPr>
              <w:t xml:space="preserve"> la propunerea Celulei naționale de criză, prin coordonatorul operațional, care va transmite decizia către Celule de criză teritoriale.</w:t>
            </w:r>
          </w:p>
          <w:p w14:paraId="3BBE87E6" w14:textId="77777777" w:rsidR="005A4428" w:rsidRPr="00A01DA1" w:rsidRDefault="00872BC8" w:rsidP="00872BC8">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56</w:t>
            </w:r>
            <w:r w:rsidR="005A4428" w:rsidRPr="00A01DA1">
              <w:rPr>
                <w:rFonts w:ascii="Times New Roman" w:eastAsia="Calibri" w:hAnsi="Times New Roman" w:cs="Times New Roman"/>
                <w:color w:val="000000" w:themeColor="text1"/>
                <w:sz w:val="28"/>
                <w:szCs w:val="28"/>
                <w:lang w:val="en-US"/>
              </w:rPr>
              <w:t>. Celulele de criză teritoriale vor comunica Celulei naționale de criză decizia de dizolvare a Celulei de criză teritoriale, precum și raportul final de activitate. După dizolvarea tuturor Celulelor de criză teritoriale se va realiza dizolvarea Celulei naționale de criză, care va elabora un raport al întregii activități</w:t>
            </w:r>
            <w:r w:rsidRPr="00A01DA1">
              <w:rPr>
                <w:rFonts w:ascii="Times New Roman" w:eastAsia="Calibri" w:hAnsi="Times New Roman" w:cs="Times New Roman"/>
                <w:color w:val="000000" w:themeColor="text1"/>
                <w:sz w:val="28"/>
                <w:szCs w:val="28"/>
                <w:lang w:val="en-US"/>
              </w:rPr>
              <w:t xml:space="preserve">, menționat în </w:t>
            </w:r>
            <w:r w:rsidR="005A4428" w:rsidRPr="00A01DA1">
              <w:rPr>
                <w:rFonts w:ascii="Times New Roman" w:eastAsia="Calibri" w:hAnsi="Times New Roman" w:cs="Times New Roman"/>
                <w:color w:val="000000" w:themeColor="text1"/>
                <w:sz w:val="28"/>
                <w:szCs w:val="28"/>
                <w:lang w:val="en-US"/>
              </w:rPr>
              <w:t>anexa nr.5 la prezentul Plan.</w:t>
            </w:r>
          </w:p>
          <w:p w14:paraId="17705E6B" w14:textId="77777777" w:rsidR="00EC07C2" w:rsidRPr="00A01DA1" w:rsidRDefault="00EC07C2" w:rsidP="00EC07C2">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bidi="ro-RO"/>
              </w:rPr>
            </w:pPr>
            <w:r w:rsidRPr="00A01DA1">
              <w:rPr>
                <w:rFonts w:ascii="Times New Roman" w:eastAsia="Calibri" w:hAnsi="Times New Roman" w:cs="Times New Roman"/>
                <w:color w:val="000000" w:themeColor="text1"/>
                <w:sz w:val="28"/>
                <w:szCs w:val="28"/>
                <w:lang w:val="en-US" w:bidi="ro-RO"/>
              </w:rPr>
              <w:t>După încheierea unei crize, are loc o reuniune a coordonatorilor situaţiilor de criză pentru a îmbunătăţi procedurile de acţiune aplicabile diferitelor instrumente de gestiune a crizei, avînd în vedere evaluarea post-criză și pe baza experienţei acumulate.</w:t>
            </w:r>
          </w:p>
          <w:p w14:paraId="4CE2FCDF" w14:textId="77777777" w:rsidR="00EC23C4" w:rsidRPr="00A01DA1" w:rsidRDefault="00EC23C4" w:rsidP="00872BC8">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p>
          <w:p w14:paraId="3B0BD439" w14:textId="77777777" w:rsidR="00036C16" w:rsidRPr="00A01DA1" w:rsidRDefault="00036C16" w:rsidP="00036C16">
            <w:pPr>
              <w:autoSpaceDE w:val="0"/>
              <w:autoSpaceDN w:val="0"/>
              <w:adjustRightInd w:val="0"/>
              <w:spacing w:after="0" w:line="240" w:lineRule="auto"/>
              <w:jc w:val="center"/>
              <w:rPr>
                <w:rFonts w:ascii="Times New Roman" w:eastAsia="Calibri" w:hAnsi="Times New Roman" w:cs="Times New Roman"/>
                <w:b/>
                <w:bCs/>
                <w:color w:val="000000" w:themeColor="text1"/>
                <w:sz w:val="28"/>
                <w:szCs w:val="28"/>
                <w:lang w:val="en-US"/>
              </w:rPr>
            </w:pPr>
            <w:r w:rsidRPr="00A01DA1">
              <w:rPr>
                <w:rFonts w:ascii="Times New Roman" w:eastAsia="Calibri" w:hAnsi="Times New Roman" w:cs="Times New Roman"/>
                <w:b/>
                <w:bCs/>
                <w:color w:val="000000" w:themeColor="text1"/>
                <w:sz w:val="28"/>
                <w:szCs w:val="28"/>
                <w:lang w:val="en-US"/>
              </w:rPr>
              <w:t>Capitolul VII</w:t>
            </w:r>
          </w:p>
          <w:p w14:paraId="4FD9670C" w14:textId="77777777" w:rsidR="00036C16" w:rsidRPr="00A01DA1" w:rsidRDefault="00036C16" w:rsidP="00036C16">
            <w:pPr>
              <w:autoSpaceDE w:val="0"/>
              <w:autoSpaceDN w:val="0"/>
              <w:adjustRightInd w:val="0"/>
              <w:spacing w:after="0" w:line="240" w:lineRule="auto"/>
              <w:jc w:val="center"/>
              <w:rPr>
                <w:rFonts w:ascii="Times New Roman" w:eastAsia="Calibri" w:hAnsi="Times New Roman" w:cs="Times New Roman"/>
                <w:b/>
                <w:bCs/>
                <w:color w:val="000000" w:themeColor="text1"/>
                <w:sz w:val="28"/>
                <w:szCs w:val="28"/>
                <w:lang w:val="en-US"/>
              </w:rPr>
            </w:pPr>
            <w:r w:rsidRPr="00A01DA1">
              <w:rPr>
                <w:rFonts w:ascii="Times New Roman" w:eastAsia="Calibri" w:hAnsi="Times New Roman" w:cs="Times New Roman"/>
                <w:b/>
                <w:bCs/>
                <w:color w:val="000000" w:themeColor="text1"/>
                <w:sz w:val="28"/>
                <w:szCs w:val="28"/>
                <w:lang w:val="en-US"/>
              </w:rPr>
              <w:t>Atribuțiile structurilor implicate în prevenirea și</w:t>
            </w:r>
          </w:p>
          <w:p w14:paraId="6253171E" w14:textId="77777777" w:rsidR="00036C16" w:rsidRPr="00A01DA1" w:rsidRDefault="00036C16" w:rsidP="00036C16">
            <w:pPr>
              <w:autoSpaceDE w:val="0"/>
              <w:autoSpaceDN w:val="0"/>
              <w:adjustRightInd w:val="0"/>
              <w:spacing w:after="0" w:line="240" w:lineRule="auto"/>
              <w:jc w:val="center"/>
              <w:rPr>
                <w:rFonts w:ascii="Times New Roman" w:eastAsia="Calibri" w:hAnsi="Times New Roman" w:cs="Times New Roman"/>
                <w:b/>
                <w:bCs/>
                <w:color w:val="000000" w:themeColor="text1"/>
                <w:sz w:val="28"/>
                <w:szCs w:val="28"/>
                <w:lang w:val="en-US"/>
              </w:rPr>
            </w:pPr>
            <w:r w:rsidRPr="00A01DA1">
              <w:rPr>
                <w:rFonts w:ascii="Times New Roman" w:eastAsia="Calibri" w:hAnsi="Times New Roman" w:cs="Times New Roman"/>
                <w:b/>
                <w:bCs/>
                <w:color w:val="000000" w:themeColor="text1"/>
                <w:sz w:val="28"/>
                <w:szCs w:val="28"/>
                <w:lang w:val="en-US"/>
              </w:rPr>
              <w:t>gestionarea crizelor privind alimentele</w:t>
            </w:r>
          </w:p>
          <w:p w14:paraId="28AAB8FC" w14:textId="77777777" w:rsidR="00036C16" w:rsidRPr="00A01DA1" w:rsidRDefault="00036C16" w:rsidP="00036C16">
            <w:pPr>
              <w:autoSpaceDE w:val="0"/>
              <w:autoSpaceDN w:val="0"/>
              <w:adjustRightInd w:val="0"/>
              <w:spacing w:after="0" w:line="240" w:lineRule="auto"/>
              <w:jc w:val="center"/>
              <w:rPr>
                <w:rFonts w:ascii="Times New Roman" w:eastAsia="Calibri" w:hAnsi="Times New Roman" w:cs="Times New Roman"/>
                <w:b/>
                <w:bCs/>
                <w:i/>
                <w:color w:val="000000" w:themeColor="text1"/>
                <w:sz w:val="28"/>
                <w:szCs w:val="28"/>
                <w:lang w:val="en-US"/>
              </w:rPr>
            </w:pPr>
            <w:r w:rsidRPr="00A01DA1">
              <w:rPr>
                <w:rFonts w:ascii="Times New Roman" w:eastAsia="Calibri" w:hAnsi="Times New Roman" w:cs="Times New Roman"/>
                <w:b/>
                <w:bCs/>
                <w:i/>
                <w:color w:val="000000" w:themeColor="text1"/>
                <w:sz w:val="28"/>
                <w:szCs w:val="28"/>
                <w:lang w:val="en-US"/>
              </w:rPr>
              <w:t>Secțiunea 1.</w:t>
            </w:r>
          </w:p>
          <w:p w14:paraId="38876248" w14:textId="77777777" w:rsidR="002C65A5" w:rsidRPr="00A01DA1" w:rsidRDefault="00036C16" w:rsidP="00036C16">
            <w:pPr>
              <w:autoSpaceDE w:val="0"/>
              <w:autoSpaceDN w:val="0"/>
              <w:adjustRightInd w:val="0"/>
              <w:spacing w:after="0" w:line="240" w:lineRule="auto"/>
              <w:jc w:val="center"/>
              <w:rPr>
                <w:rFonts w:ascii="Times New Roman" w:eastAsia="Calibri" w:hAnsi="Times New Roman" w:cs="Times New Roman"/>
                <w:b/>
                <w:bCs/>
                <w:i/>
                <w:color w:val="000000" w:themeColor="text1"/>
                <w:sz w:val="28"/>
                <w:szCs w:val="28"/>
                <w:lang w:val="en-US"/>
              </w:rPr>
            </w:pPr>
            <w:r w:rsidRPr="00A01DA1">
              <w:rPr>
                <w:rFonts w:ascii="Times New Roman" w:eastAsia="Calibri" w:hAnsi="Times New Roman" w:cs="Times New Roman"/>
                <w:b/>
                <w:bCs/>
                <w:i/>
                <w:color w:val="000000" w:themeColor="text1"/>
                <w:sz w:val="28"/>
                <w:szCs w:val="28"/>
                <w:lang w:val="en-US"/>
              </w:rPr>
              <w:t>Atribuțiile Celulei naționale de criză</w:t>
            </w:r>
            <w:r w:rsidRPr="00A01DA1">
              <w:rPr>
                <w:rFonts w:ascii="Times New Roman" w:eastAsia="Calibri" w:hAnsi="Times New Roman" w:cs="Times New Roman"/>
                <w:b/>
                <w:bCs/>
                <w:color w:val="000000" w:themeColor="text1"/>
                <w:sz w:val="28"/>
                <w:szCs w:val="28"/>
                <w:lang w:val="en-US"/>
              </w:rPr>
              <w:t xml:space="preserve"> </w:t>
            </w:r>
            <w:r w:rsidR="002C65A5" w:rsidRPr="00A01DA1">
              <w:rPr>
                <w:rFonts w:ascii="Times New Roman" w:eastAsia="Calibri" w:hAnsi="Times New Roman" w:cs="Times New Roman"/>
                <w:b/>
                <w:bCs/>
                <w:i/>
                <w:color w:val="000000" w:themeColor="text1"/>
                <w:sz w:val="28"/>
                <w:szCs w:val="28"/>
                <w:lang w:val="en-US"/>
              </w:rPr>
              <w:t>și</w:t>
            </w:r>
          </w:p>
          <w:p w14:paraId="3CD2299E" w14:textId="77777777" w:rsidR="00036C16" w:rsidRPr="00A01DA1" w:rsidRDefault="002C65A5" w:rsidP="00036C16">
            <w:pPr>
              <w:autoSpaceDE w:val="0"/>
              <w:autoSpaceDN w:val="0"/>
              <w:adjustRightInd w:val="0"/>
              <w:spacing w:after="0" w:line="240" w:lineRule="auto"/>
              <w:jc w:val="center"/>
              <w:rPr>
                <w:rFonts w:ascii="Times New Roman" w:eastAsia="Calibri" w:hAnsi="Times New Roman" w:cs="Times New Roman"/>
                <w:b/>
                <w:bCs/>
                <w:color w:val="000000" w:themeColor="text1"/>
                <w:sz w:val="28"/>
                <w:szCs w:val="28"/>
                <w:lang w:val="en-US"/>
              </w:rPr>
            </w:pPr>
            <w:r w:rsidRPr="00A01DA1">
              <w:rPr>
                <w:rFonts w:ascii="Times New Roman" w:eastAsia="Calibri" w:hAnsi="Times New Roman" w:cs="Times New Roman"/>
                <w:b/>
                <w:bCs/>
                <w:i/>
                <w:color w:val="000000" w:themeColor="text1"/>
                <w:sz w:val="28"/>
                <w:szCs w:val="28"/>
                <w:lang w:val="en-US"/>
              </w:rPr>
              <w:t>interacțiunea cu Celulele de criză teritoriale</w:t>
            </w:r>
            <w:r w:rsidRPr="00A01DA1">
              <w:rPr>
                <w:rFonts w:ascii="Times New Roman" w:eastAsia="Calibri" w:hAnsi="Times New Roman" w:cs="Times New Roman"/>
                <w:b/>
                <w:bCs/>
                <w:color w:val="000000" w:themeColor="text1"/>
                <w:sz w:val="28"/>
                <w:szCs w:val="28"/>
                <w:lang w:val="en-US"/>
              </w:rPr>
              <w:t xml:space="preserve"> </w:t>
            </w:r>
          </w:p>
          <w:p w14:paraId="6593547C" w14:textId="77777777" w:rsidR="00264CD2" w:rsidRPr="00A01DA1" w:rsidRDefault="00264CD2" w:rsidP="00036C16">
            <w:pPr>
              <w:autoSpaceDE w:val="0"/>
              <w:autoSpaceDN w:val="0"/>
              <w:adjustRightInd w:val="0"/>
              <w:spacing w:after="0" w:line="240" w:lineRule="auto"/>
              <w:jc w:val="center"/>
              <w:rPr>
                <w:rFonts w:ascii="Times New Roman" w:eastAsia="Calibri" w:hAnsi="Times New Roman" w:cs="Times New Roman"/>
                <w:b/>
                <w:bCs/>
                <w:color w:val="000000" w:themeColor="text1"/>
                <w:sz w:val="28"/>
                <w:szCs w:val="28"/>
                <w:lang w:val="en-US"/>
              </w:rPr>
            </w:pPr>
          </w:p>
          <w:p w14:paraId="601CFAD4" w14:textId="77777777" w:rsidR="00036C16" w:rsidRPr="00A01DA1" w:rsidRDefault="00AC1E77" w:rsidP="00036C16">
            <w:pPr>
              <w:autoSpaceDE w:val="0"/>
              <w:autoSpaceDN w:val="0"/>
              <w:adjustRightInd w:val="0"/>
              <w:spacing w:after="0" w:line="240" w:lineRule="auto"/>
              <w:ind w:firstLine="851"/>
              <w:rPr>
                <w:rFonts w:ascii="Times New Roman" w:eastAsia="Calibri" w:hAnsi="Times New Roman" w:cs="Times New Roman"/>
                <w:bCs/>
                <w:color w:val="000000" w:themeColor="text1"/>
                <w:sz w:val="28"/>
                <w:szCs w:val="28"/>
                <w:lang w:val="en-US"/>
              </w:rPr>
            </w:pPr>
            <w:r w:rsidRPr="00A01DA1">
              <w:rPr>
                <w:rFonts w:ascii="Times New Roman" w:eastAsia="Calibri" w:hAnsi="Times New Roman" w:cs="Times New Roman"/>
                <w:bCs/>
                <w:color w:val="000000" w:themeColor="text1"/>
                <w:sz w:val="28"/>
                <w:szCs w:val="28"/>
                <w:lang w:val="en-US"/>
              </w:rPr>
              <w:t>57</w:t>
            </w:r>
            <w:r w:rsidR="00036C16" w:rsidRPr="00A01DA1">
              <w:rPr>
                <w:rFonts w:ascii="Times New Roman" w:eastAsia="Calibri" w:hAnsi="Times New Roman" w:cs="Times New Roman"/>
                <w:bCs/>
                <w:color w:val="000000" w:themeColor="text1"/>
                <w:sz w:val="28"/>
                <w:szCs w:val="28"/>
                <w:lang w:val="en-US"/>
              </w:rPr>
              <w:t>. Celula națională de criză are următoarele sarcini și competențe:</w:t>
            </w:r>
          </w:p>
          <w:p w14:paraId="52CF726D" w14:textId="77777777" w:rsidR="00036C16" w:rsidRPr="00A01DA1" w:rsidRDefault="00036C16" w:rsidP="00036C16">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1) realizează o evaluare a situației existente, avizează și aprobă măsurile de primă urgență considerate necesare;</w:t>
            </w:r>
          </w:p>
          <w:p w14:paraId="7B65B083" w14:textId="77777777" w:rsidR="00E41052" w:rsidRPr="00A01DA1" w:rsidRDefault="00036C16" w:rsidP="00E41052">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2) reevaluează, utiliz</w:t>
            </w:r>
            <w:r w:rsidR="00CC00D8" w:rsidRPr="00A01DA1">
              <w:rPr>
                <w:rFonts w:ascii="Times New Roman" w:eastAsia="Calibri" w:hAnsi="Times New Roman" w:cs="Times New Roman"/>
                <w:color w:val="000000" w:themeColor="text1"/>
                <w:sz w:val="28"/>
                <w:szCs w:val="28"/>
                <w:lang w:val="en-US"/>
              </w:rPr>
              <w:t>î</w:t>
            </w:r>
            <w:r w:rsidRPr="00A01DA1">
              <w:rPr>
                <w:rFonts w:ascii="Times New Roman" w:eastAsia="Calibri" w:hAnsi="Times New Roman" w:cs="Times New Roman"/>
                <w:color w:val="000000" w:themeColor="text1"/>
                <w:sz w:val="28"/>
                <w:szCs w:val="28"/>
                <w:lang w:val="en-US"/>
              </w:rPr>
              <w:t xml:space="preserve">nd punctele de reper </w:t>
            </w:r>
            <w:r w:rsidR="00CC00D8" w:rsidRPr="00A01DA1">
              <w:rPr>
                <w:rFonts w:ascii="Times New Roman" w:eastAsia="Calibri" w:hAnsi="Times New Roman" w:cs="Times New Roman"/>
                <w:color w:val="000000" w:themeColor="text1"/>
                <w:sz w:val="28"/>
                <w:szCs w:val="28"/>
                <w:lang w:val="en-US"/>
              </w:rPr>
              <w:t xml:space="preserve">reglementate în </w:t>
            </w:r>
            <w:r w:rsidRPr="00A01DA1">
              <w:rPr>
                <w:rFonts w:ascii="Times New Roman" w:eastAsia="Calibri" w:hAnsi="Times New Roman" w:cs="Times New Roman"/>
                <w:bCs/>
                <w:color w:val="000000" w:themeColor="text1"/>
                <w:sz w:val="28"/>
                <w:szCs w:val="28"/>
                <w:lang w:val="en-US"/>
              </w:rPr>
              <w:t>anexa nr. 6 la prezentul Plan</w:t>
            </w:r>
            <w:r w:rsidRPr="00A01DA1">
              <w:rPr>
                <w:rFonts w:ascii="Times New Roman" w:eastAsia="Calibri" w:hAnsi="Times New Roman" w:cs="Times New Roman"/>
                <w:color w:val="000000" w:themeColor="text1"/>
                <w:sz w:val="28"/>
                <w:szCs w:val="28"/>
                <w:lang w:val="en-US"/>
              </w:rPr>
              <w:t xml:space="preserve">, măsurile care au fost deja implementate și face propuneri către </w:t>
            </w:r>
            <w:bookmarkStart w:id="3" w:name="_Hlk481823734"/>
            <w:r w:rsidRPr="00A01DA1">
              <w:rPr>
                <w:rFonts w:ascii="Times New Roman" w:eastAsia="Calibri" w:hAnsi="Times New Roman" w:cs="Times New Roman"/>
                <w:color w:val="000000" w:themeColor="text1"/>
                <w:sz w:val="28"/>
                <w:szCs w:val="28"/>
                <w:lang w:val="en-US"/>
              </w:rPr>
              <w:t xml:space="preserve">Comisia pentru Situații Excepționale, după caz, </w:t>
            </w:r>
            <w:bookmarkEnd w:id="3"/>
            <w:r w:rsidRPr="00A01DA1">
              <w:rPr>
                <w:rFonts w:ascii="Times New Roman" w:eastAsia="Calibri" w:hAnsi="Times New Roman" w:cs="Times New Roman"/>
                <w:color w:val="000000" w:themeColor="text1"/>
                <w:sz w:val="28"/>
                <w:szCs w:val="28"/>
                <w:lang w:val="en-US"/>
              </w:rPr>
              <w:t>cu privire la modul de gestionare a crizei/crizei potențiale, în raport cu specificul acesteia;</w:t>
            </w:r>
          </w:p>
          <w:p w14:paraId="07318788" w14:textId="77777777" w:rsidR="00E41052" w:rsidRPr="00A01DA1" w:rsidRDefault="00036C16" w:rsidP="00E41052">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3) solicită, în cadrul cooperării, participarea la prevenirea și gestionarea crizei în domeniu a specialiștilor / experților din instituțiile publice și organizațiile care nu sunt reprezentate în Celula de criză;</w:t>
            </w:r>
          </w:p>
          <w:p w14:paraId="12291C4A" w14:textId="77777777" w:rsidR="00E41052" w:rsidRPr="00A01DA1" w:rsidRDefault="00036C16" w:rsidP="00E41052">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4) organizează consultări cu forurile academice / științifice în vederea găsirii soluțiilor optime pentru limitarea riscului asupra sănătății populației;</w:t>
            </w:r>
          </w:p>
          <w:p w14:paraId="4E2EF8FB" w14:textId="77777777" w:rsidR="00E41052" w:rsidRPr="00A01DA1" w:rsidRDefault="00036C16" w:rsidP="00E41052">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5) asigură schimbul de informații între toți actorii implicați în soluționarea unei crize sau potențiale crize: evaluatorii de risc, managerii de risc și comunicatorii riscului;</w:t>
            </w:r>
          </w:p>
          <w:p w14:paraId="7B129490" w14:textId="77777777" w:rsidR="00E41052" w:rsidRPr="00A01DA1" w:rsidRDefault="00036C16" w:rsidP="00E41052">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6) asigură comunicarea publică privind evoluția crizei;</w:t>
            </w:r>
          </w:p>
          <w:p w14:paraId="12DA6149" w14:textId="77777777" w:rsidR="00E41052" w:rsidRPr="00A01DA1" w:rsidRDefault="00036C16" w:rsidP="00E41052">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7) elaborează și prop</w:t>
            </w:r>
            <w:r w:rsidR="006A2E82" w:rsidRPr="00A01DA1">
              <w:rPr>
                <w:rFonts w:ascii="Times New Roman" w:eastAsia="Calibri" w:hAnsi="Times New Roman" w:cs="Times New Roman"/>
                <w:color w:val="000000" w:themeColor="text1"/>
                <w:sz w:val="28"/>
                <w:szCs w:val="28"/>
                <w:lang w:val="en-US"/>
              </w:rPr>
              <w:t>une directorului general al Agenției</w:t>
            </w:r>
            <w:r w:rsidRPr="00A01DA1">
              <w:rPr>
                <w:rFonts w:ascii="Times New Roman" w:eastAsia="Calibri" w:hAnsi="Times New Roman" w:cs="Times New Roman"/>
                <w:color w:val="000000" w:themeColor="text1"/>
                <w:sz w:val="28"/>
                <w:szCs w:val="28"/>
                <w:lang w:val="en-US"/>
              </w:rPr>
              <w:t>, proiectul Planului general operațional de acțiune, în vederea avizării;</w:t>
            </w:r>
          </w:p>
          <w:p w14:paraId="5ED2E27E" w14:textId="77777777" w:rsidR="00E41052" w:rsidRPr="00A01DA1" w:rsidRDefault="00036C16" w:rsidP="00E41052">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8) transmite Celulelor de criză teritoriale pentru adaptare și implementare, Planul general operațional de acțiune;</w:t>
            </w:r>
          </w:p>
          <w:p w14:paraId="5B47E5B8" w14:textId="77777777" w:rsidR="00E41052" w:rsidRPr="00A01DA1" w:rsidRDefault="00036C16" w:rsidP="00E41052">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9) asigur</w:t>
            </w:r>
            <w:r w:rsidR="00E41052" w:rsidRPr="00A01DA1">
              <w:rPr>
                <w:rFonts w:ascii="Times New Roman" w:eastAsia="Calibri" w:hAnsi="Times New Roman" w:cs="Times New Roman"/>
                <w:color w:val="000000" w:themeColor="text1"/>
                <w:sz w:val="28"/>
                <w:szCs w:val="28"/>
                <w:lang w:val="en-US"/>
              </w:rPr>
              <w:t>ă</w:t>
            </w:r>
            <w:r w:rsidRPr="00A01DA1">
              <w:rPr>
                <w:rFonts w:ascii="Times New Roman" w:eastAsia="Calibri" w:hAnsi="Times New Roman" w:cs="Times New Roman"/>
                <w:color w:val="000000" w:themeColor="text1"/>
                <w:sz w:val="28"/>
                <w:szCs w:val="28"/>
                <w:lang w:val="en-US"/>
              </w:rPr>
              <w:t xml:space="preserve"> coordonarea măsurilor necesare la nivelul Celulelor de criză teritoriale;</w:t>
            </w:r>
          </w:p>
          <w:p w14:paraId="7044BDE6" w14:textId="77777777" w:rsidR="00E41052" w:rsidRPr="00A01DA1" w:rsidRDefault="00036C16" w:rsidP="00E41052">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 xml:space="preserve">10) informează </w:t>
            </w:r>
            <w:bookmarkStart w:id="4" w:name="_Hlk481824092"/>
            <w:bookmarkStart w:id="5" w:name="_Hlk481823783"/>
            <w:r w:rsidRPr="00A01DA1">
              <w:rPr>
                <w:rFonts w:ascii="Times New Roman" w:eastAsia="Calibri" w:hAnsi="Times New Roman" w:cs="Times New Roman"/>
                <w:color w:val="000000" w:themeColor="text1"/>
                <w:sz w:val="28"/>
                <w:szCs w:val="28"/>
                <w:lang w:val="en-US"/>
              </w:rPr>
              <w:t>Comisia pentru Situații Excepționale</w:t>
            </w:r>
            <w:bookmarkEnd w:id="4"/>
            <w:r w:rsidRPr="00A01DA1">
              <w:rPr>
                <w:rFonts w:ascii="Times New Roman" w:eastAsia="Calibri" w:hAnsi="Times New Roman" w:cs="Times New Roman"/>
                <w:color w:val="000000" w:themeColor="text1"/>
                <w:sz w:val="28"/>
                <w:szCs w:val="28"/>
                <w:lang w:val="en-US"/>
              </w:rPr>
              <w:t xml:space="preserve">, </w:t>
            </w:r>
            <w:bookmarkEnd w:id="5"/>
            <w:r w:rsidRPr="00A01DA1">
              <w:rPr>
                <w:rFonts w:ascii="Times New Roman" w:eastAsia="Calibri" w:hAnsi="Times New Roman" w:cs="Times New Roman"/>
                <w:color w:val="000000" w:themeColor="text1"/>
                <w:sz w:val="28"/>
                <w:szCs w:val="28"/>
                <w:lang w:val="en-US"/>
              </w:rPr>
              <w:t>despre evoluția crizei și măsurilor ce trebuie aplicate;</w:t>
            </w:r>
          </w:p>
          <w:p w14:paraId="18361CA4" w14:textId="77777777" w:rsidR="00E41052" w:rsidRPr="00A01DA1" w:rsidRDefault="00036C16" w:rsidP="00E41052">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 xml:space="preserve">11) solicită convocarea Comisiei pentru Situații Excepționale, pentru declararea „stării de urgență”, la nivelul zonelor afectate, </w:t>
            </w:r>
            <w:r w:rsidR="00E41052" w:rsidRPr="00A01DA1">
              <w:rPr>
                <w:rFonts w:ascii="Times New Roman" w:eastAsia="Calibri" w:hAnsi="Times New Roman" w:cs="Times New Roman"/>
                <w:color w:val="000000" w:themeColor="text1"/>
                <w:sz w:val="28"/>
                <w:szCs w:val="28"/>
                <w:lang w:val="en-US"/>
              </w:rPr>
              <w:t>ș</w:t>
            </w:r>
            <w:r w:rsidRPr="00A01DA1">
              <w:rPr>
                <w:rFonts w:ascii="Times New Roman" w:eastAsia="Calibri" w:hAnsi="Times New Roman" w:cs="Times New Roman"/>
                <w:color w:val="000000" w:themeColor="text1"/>
                <w:sz w:val="28"/>
                <w:szCs w:val="28"/>
                <w:lang w:val="en-US"/>
              </w:rPr>
              <w:t>i/sau instituirea unor restricții temporare, măsuri suplimentare de asigurare a resurselor financiare, umane și materiale;</w:t>
            </w:r>
          </w:p>
          <w:p w14:paraId="6EF56B42" w14:textId="77777777" w:rsidR="00E41052" w:rsidRPr="00A01DA1" w:rsidRDefault="00036C16" w:rsidP="00E41052">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12) asigura transmiterea informațiilor, atunci c</w:t>
            </w:r>
            <w:r w:rsidR="00E41052" w:rsidRPr="00A01DA1">
              <w:rPr>
                <w:rFonts w:ascii="Times New Roman" w:eastAsia="Calibri" w:hAnsi="Times New Roman" w:cs="Times New Roman"/>
                <w:color w:val="000000" w:themeColor="text1"/>
                <w:sz w:val="28"/>
                <w:szCs w:val="28"/>
                <w:lang w:val="en-US"/>
              </w:rPr>
              <w:t>î</w:t>
            </w:r>
            <w:r w:rsidRPr="00A01DA1">
              <w:rPr>
                <w:rFonts w:ascii="Times New Roman" w:eastAsia="Calibri" w:hAnsi="Times New Roman" w:cs="Times New Roman"/>
                <w:color w:val="000000" w:themeColor="text1"/>
                <w:sz w:val="28"/>
                <w:szCs w:val="28"/>
                <w:lang w:val="en-US"/>
              </w:rPr>
              <w:t>nd este necesar, către organismele internaționale interesate (de ex., Rețeaua Internațională a Autorităților de Siguranță a Alimentelor -INFOSAN) și societatea civilă;</w:t>
            </w:r>
          </w:p>
          <w:p w14:paraId="5820BF35" w14:textId="77777777" w:rsidR="006436FF" w:rsidRPr="00A01DA1" w:rsidRDefault="00036C16" w:rsidP="006436FF">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13) convoacă înt</w:t>
            </w:r>
            <w:r w:rsidR="00E41052" w:rsidRPr="00A01DA1">
              <w:rPr>
                <w:rFonts w:ascii="Times New Roman" w:eastAsia="Calibri" w:hAnsi="Times New Roman" w:cs="Times New Roman"/>
                <w:color w:val="000000" w:themeColor="text1"/>
                <w:sz w:val="28"/>
                <w:szCs w:val="28"/>
                <w:lang w:val="en-US"/>
              </w:rPr>
              <w:t>î</w:t>
            </w:r>
            <w:r w:rsidRPr="00A01DA1">
              <w:rPr>
                <w:rFonts w:ascii="Times New Roman" w:eastAsia="Calibri" w:hAnsi="Times New Roman" w:cs="Times New Roman"/>
                <w:color w:val="000000" w:themeColor="text1"/>
                <w:sz w:val="28"/>
                <w:szCs w:val="28"/>
                <w:lang w:val="en-US"/>
              </w:rPr>
              <w:t xml:space="preserve">lniri cu </w:t>
            </w:r>
            <w:r w:rsidR="006436FF" w:rsidRPr="00A01DA1">
              <w:rPr>
                <w:rFonts w:ascii="Times New Roman" w:eastAsia="Calibri" w:hAnsi="Times New Roman" w:cs="Times New Roman"/>
                <w:color w:val="000000" w:themeColor="text1"/>
                <w:sz w:val="28"/>
                <w:szCs w:val="28"/>
                <w:lang w:val="en-US"/>
              </w:rPr>
              <w:t xml:space="preserve">agenții economici </w:t>
            </w:r>
            <w:r w:rsidRPr="00A01DA1">
              <w:rPr>
                <w:rFonts w:ascii="Times New Roman" w:eastAsia="Calibri" w:hAnsi="Times New Roman" w:cs="Times New Roman"/>
                <w:color w:val="000000" w:themeColor="text1"/>
                <w:sz w:val="28"/>
                <w:szCs w:val="28"/>
                <w:lang w:val="en-US"/>
              </w:rPr>
              <w:t xml:space="preserve">din </w:t>
            </w:r>
            <w:r w:rsidR="006436FF" w:rsidRPr="00A01DA1">
              <w:rPr>
                <w:rFonts w:ascii="Times New Roman" w:eastAsia="Calibri" w:hAnsi="Times New Roman" w:cs="Times New Roman"/>
                <w:color w:val="000000" w:themeColor="text1"/>
                <w:sz w:val="28"/>
                <w:szCs w:val="28"/>
                <w:lang w:val="en-US"/>
              </w:rPr>
              <w:t xml:space="preserve">domeniul </w:t>
            </w:r>
            <w:r w:rsidRPr="00A01DA1">
              <w:rPr>
                <w:rFonts w:ascii="Times New Roman" w:eastAsia="Calibri" w:hAnsi="Times New Roman" w:cs="Times New Roman"/>
                <w:color w:val="000000" w:themeColor="text1"/>
                <w:sz w:val="28"/>
                <w:szCs w:val="28"/>
                <w:lang w:val="en-US"/>
              </w:rPr>
              <w:t>alimentar și cu alte părți interesate;</w:t>
            </w:r>
          </w:p>
          <w:p w14:paraId="7B543462" w14:textId="77777777" w:rsidR="006436FF" w:rsidRPr="00A01DA1" w:rsidRDefault="00036C16" w:rsidP="006436FF">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14) aprobă organizarea unor grupuri de lucru specifice, inclusiv prin implicarea coordonatorilor Celulelor de criză teritoriale din zonele cele mai afectate, după caz;</w:t>
            </w:r>
          </w:p>
          <w:p w14:paraId="686A9586" w14:textId="77777777" w:rsidR="006436FF" w:rsidRPr="00A01DA1" w:rsidRDefault="00036C16" w:rsidP="006436FF">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15) solicită, centralizează și analizează situațiile privind evoluția crizei/crizei potențiale la nivel teritorial;</w:t>
            </w:r>
          </w:p>
          <w:p w14:paraId="5BF734AF" w14:textId="77777777" w:rsidR="006436FF" w:rsidRPr="00A01DA1" w:rsidRDefault="00036C16" w:rsidP="006436FF">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 xml:space="preserve">16) întocmește și transmite spre aprobare </w:t>
            </w:r>
            <w:r w:rsidR="00600628" w:rsidRPr="00A01DA1">
              <w:rPr>
                <w:rFonts w:ascii="Times New Roman" w:eastAsia="Calibri" w:hAnsi="Times New Roman" w:cs="Times New Roman"/>
                <w:color w:val="000000" w:themeColor="text1"/>
                <w:sz w:val="28"/>
                <w:szCs w:val="28"/>
                <w:lang w:val="en-US"/>
              </w:rPr>
              <w:t xml:space="preserve">directorului general al Agenției  </w:t>
            </w:r>
            <w:r w:rsidRPr="00A01DA1">
              <w:rPr>
                <w:rFonts w:ascii="Times New Roman" w:eastAsia="Calibri" w:hAnsi="Times New Roman" w:cs="Times New Roman"/>
                <w:color w:val="000000" w:themeColor="text1"/>
                <w:sz w:val="28"/>
                <w:szCs w:val="28"/>
                <w:lang w:val="en-US"/>
              </w:rPr>
              <w:t>proiectul de raport al crizei</w:t>
            </w:r>
            <w:r w:rsidR="00600628" w:rsidRPr="00A01DA1">
              <w:rPr>
                <w:rFonts w:ascii="Times New Roman" w:eastAsia="Calibri" w:hAnsi="Times New Roman" w:cs="Times New Roman"/>
                <w:color w:val="000000" w:themeColor="text1"/>
                <w:sz w:val="28"/>
                <w:szCs w:val="28"/>
                <w:lang w:val="en-US"/>
              </w:rPr>
              <w:t>, nu înainte de a fi avizat și aprobat de către consiliului consultativ</w:t>
            </w:r>
            <w:r w:rsidRPr="00A01DA1">
              <w:rPr>
                <w:rFonts w:ascii="Times New Roman" w:eastAsia="Calibri" w:hAnsi="Times New Roman" w:cs="Times New Roman"/>
                <w:color w:val="000000" w:themeColor="text1"/>
                <w:sz w:val="28"/>
                <w:szCs w:val="28"/>
                <w:lang w:val="en-US"/>
              </w:rPr>
              <w:t>;</w:t>
            </w:r>
          </w:p>
          <w:p w14:paraId="35ACF2D8" w14:textId="77777777" w:rsidR="006436FF" w:rsidRPr="00A01DA1" w:rsidRDefault="00036C16" w:rsidP="006436FF">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 xml:space="preserve">17) propune un limbaj unitar, armonizat de comunicare ce trebuie actualizat constant. Acest limbaj este utilizat ca bază pentru informarea Comisiei pentru Situații Excepționale, instituțiilor de stat, </w:t>
            </w:r>
            <w:r w:rsidR="006436FF" w:rsidRPr="00A01DA1">
              <w:rPr>
                <w:rFonts w:ascii="Times New Roman" w:eastAsia="Calibri" w:hAnsi="Times New Roman" w:cs="Times New Roman"/>
                <w:color w:val="000000" w:themeColor="text1"/>
                <w:sz w:val="28"/>
                <w:szCs w:val="28"/>
                <w:lang w:val="en-US"/>
              </w:rPr>
              <w:t xml:space="preserve">structurilor internaționale, </w:t>
            </w:r>
            <w:r w:rsidRPr="00A01DA1">
              <w:rPr>
                <w:rFonts w:ascii="Times New Roman" w:eastAsia="Calibri" w:hAnsi="Times New Roman" w:cs="Times New Roman"/>
                <w:color w:val="000000" w:themeColor="text1"/>
                <w:sz w:val="28"/>
                <w:szCs w:val="28"/>
                <w:lang w:val="en-US"/>
              </w:rPr>
              <w:t>presei, organizațiilor de consumatori și businessului alimentar;</w:t>
            </w:r>
          </w:p>
          <w:p w14:paraId="46ED1712" w14:textId="77777777" w:rsidR="006436FF" w:rsidRPr="00A01DA1" w:rsidRDefault="00036C16" w:rsidP="006436FF">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18) arhivează, prin secretariatul Celulei naționale de criză, documentele legate de activitatea acesteia;</w:t>
            </w:r>
          </w:p>
          <w:p w14:paraId="109AD5C6" w14:textId="77777777" w:rsidR="006436FF" w:rsidRPr="00A01DA1" w:rsidRDefault="00036C16" w:rsidP="006436FF">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GB"/>
              </w:rPr>
            </w:pPr>
            <w:r w:rsidRPr="00A01DA1">
              <w:rPr>
                <w:rFonts w:ascii="Times New Roman" w:eastAsia="Calibri" w:hAnsi="Times New Roman" w:cs="Times New Roman"/>
                <w:color w:val="000000" w:themeColor="text1"/>
                <w:sz w:val="28"/>
                <w:szCs w:val="28"/>
                <w:lang w:val="en-US"/>
              </w:rPr>
              <w:t>19) propune îmbunătățirea planurilor și procedurilor pentru gestionarea situațiilor de</w:t>
            </w:r>
            <w:r w:rsidRPr="00A01DA1">
              <w:rPr>
                <w:rFonts w:ascii="Times New Roman" w:eastAsia="Calibri" w:hAnsi="Times New Roman" w:cs="Times New Roman"/>
                <w:color w:val="000000" w:themeColor="text1"/>
                <w:sz w:val="28"/>
                <w:szCs w:val="28"/>
                <w:lang w:val="en-GB"/>
              </w:rPr>
              <w:t xml:space="preserve"> </w:t>
            </w:r>
            <w:r w:rsidRPr="00A01DA1">
              <w:rPr>
                <w:rFonts w:ascii="Times New Roman" w:eastAsia="Calibri" w:hAnsi="Times New Roman" w:cs="Times New Roman"/>
                <w:color w:val="000000" w:themeColor="text1"/>
                <w:sz w:val="28"/>
                <w:szCs w:val="28"/>
                <w:lang w:val="en-US"/>
              </w:rPr>
              <w:t>criză</w:t>
            </w:r>
            <w:r w:rsidRPr="00A01DA1">
              <w:rPr>
                <w:rFonts w:ascii="Times New Roman" w:eastAsia="Calibri" w:hAnsi="Times New Roman" w:cs="Times New Roman"/>
                <w:color w:val="000000" w:themeColor="text1"/>
                <w:sz w:val="28"/>
                <w:szCs w:val="28"/>
                <w:lang w:val="en-GB"/>
              </w:rPr>
              <w:t>.</w:t>
            </w:r>
          </w:p>
          <w:p w14:paraId="1F07C44E" w14:textId="77777777" w:rsidR="006436FF" w:rsidRPr="00A01DA1" w:rsidRDefault="00AC1E77" w:rsidP="006436FF">
            <w:pPr>
              <w:autoSpaceDE w:val="0"/>
              <w:autoSpaceDN w:val="0"/>
              <w:adjustRightInd w:val="0"/>
              <w:spacing w:after="0" w:line="240" w:lineRule="auto"/>
              <w:ind w:firstLine="851"/>
              <w:jc w:val="both"/>
              <w:rPr>
                <w:rFonts w:ascii="Times New Roman" w:eastAsia="Calibri" w:hAnsi="Times New Roman" w:cs="Times New Roman"/>
                <w:bCs/>
                <w:color w:val="000000" w:themeColor="text1"/>
                <w:sz w:val="28"/>
                <w:szCs w:val="28"/>
                <w:lang w:val="en-US"/>
              </w:rPr>
            </w:pPr>
            <w:r w:rsidRPr="00A01DA1">
              <w:rPr>
                <w:rFonts w:ascii="Times New Roman" w:eastAsia="Calibri" w:hAnsi="Times New Roman" w:cs="Times New Roman"/>
                <w:color w:val="000000" w:themeColor="text1"/>
                <w:sz w:val="28"/>
                <w:szCs w:val="28"/>
                <w:lang w:val="en-GB"/>
              </w:rPr>
              <w:t>58</w:t>
            </w:r>
            <w:r w:rsidR="00036C16" w:rsidRPr="00A01DA1">
              <w:rPr>
                <w:rFonts w:ascii="Times New Roman" w:eastAsia="Calibri" w:hAnsi="Times New Roman" w:cs="Times New Roman"/>
                <w:color w:val="000000" w:themeColor="text1"/>
                <w:sz w:val="28"/>
                <w:szCs w:val="28"/>
                <w:lang w:val="en-GB"/>
              </w:rPr>
              <w:t xml:space="preserve">. </w:t>
            </w:r>
            <w:r w:rsidR="00036C16" w:rsidRPr="00A01DA1">
              <w:rPr>
                <w:rFonts w:ascii="Times New Roman" w:eastAsia="Calibri" w:hAnsi="Times New Roman" w:cs="Times New Roman"/>
                <w:bCs/>
                <w:color w:val="000000" w:themeColor="text1"/>
                <w:sz w:val="28"/>
                <w:szCs w:val="28"/>
                <w:lang w:val="en-US"/>
              </w:rPr>
              <w:t>Celulele de criză teritoriale au următoarele sarcini și competențe:</w:t>
            </w:r>
          </w:p>
          <w:p w14:paraId="0802A0BB" w14:textId="77777777" w:rsidR="006436FF" w:rsidRPr="00A01DA1" w:rsidRDefault="00036C16" w:rsidP="006436FF">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1) avizează și aprobă măsurile de primă urgență;</w:t>
            </w:r>
          </w:p>
          <w:p w14:paraId="67DCE8D8" w14:textId="77777777" w:rsidR="006436FF" w:rsidRPr="00A01DA1" w:rsidRDefault="00036C16" w:rsidP="006436FF">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2) stabilesc responsabilitățile în cadrul Celulelor de criză teritoriale (inclusiv comunicatorul);</w:t>
            </w:r>
          </w:p>
          <w:p w14:paraId="20DD882D" w14:textId="77777777" w:rsidR="006436FF" w:rsidRPr="00A01DA1" w:rsidRDefault="00036C16" w:rsidP="006436FF">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3) colectează și evaluează datele disponibile cu privire la riscul existent;</w:t>
            </w:r>
          </w:p>
          <w:p w14:paraId="6DBDFACA" w14:textId="77777777" w:rsidR="006436FF" w:rsidRPr="00A01DA1" w:rsidRDefault="00036C16" w:rsidP="006436FF">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4) stabilesc și propun spre aprobare Planul operațional de acțiune la nivel teritorial, în</w:t>
            </w:r>
            <w:r w:rsidR="006436FF" w:rsidRPr="00A01DA1">
              <w:rPr>
                <w:rFonts w:ascii="Times New Roman" w:eastAsia="Calibri" w:hAnsi="Times New Roman" w:cs="Times New Roman"/>
                <w:color w:val="000000" w:themeColor="text1"/>
                <w:sz w:val="28"/>
                <w:szCs w:val="28"/>
                <w:lang w:val="en-US"/>
              </w:rPr>
              <w:t xml:space="preserve"> </w:t>
            </w:r>
            <w:r w:rsidRPr="00A01DA1">
              <w:rPr>
                <w:rFonts w:ascii="Times New Roman" w:eastAsia="Calibri" w:hAnsi="Times New Roman" w:cs="Times New Roman"/>
                <w:color w:val="000000" w:themeColor="text1"/>
                <w:sz w:val="28"/>
                <w:szCs w:val="28"/>
                <w:lang w:val="en-US"/>
              </w:rPr>
              <w:t>baza datelor existente și Planul general operațional primit de la Celula națională de criză;</w:t>
            </w:r>
          </w:p>
          <w:p w14:paraId="2C4B0C6C" w14:textId="77777777" w:rsidR="006436FF" w:rsidRPr="00A01DA1" w:rsidRDefault="00036C16" w:rsidP="006436FF">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5) urmăresc punerea în aplicare a Planului operațional de acțiune la nivel teritorial;</w:t>
            </w:r>
          </w:p>
          <w:p w14:paraId="56285A95" w14:textId="77777777" w:rsidR="006436FF" w:rsidRPr="00A01DA1" w:rsidRDefault="00036C16" w:rsidP="006436FF">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6) informează periodic și ori de c</w:t>
            </w:r>
            <w:r w:rsidR="006436FF" w:rsidRPr="00A01DA1">
              <w:rPr>
                <w:rFonts w:ascii="Times New Roman" w:eastAsia="Calibri" w:hAnsi="Times New Roman" w:cs="Times New Roman"/>
                <w:color w:val="000000" w:themeColor="text1"/>
                <w:sz w:val="28"/>
                <w:szCs w:val="28"/>
                <w:lang w:val="en-US"/>
              </w:rPr>
              <w:t>î</w:t>
            </w:r>
            <w:r w:rsidRPr="00A01DA1">
              <w:rPr>
                <w:rFonts w:ascii="Times New Roman" w:eastAsia="Calibri" w:hAnsi="Times New Roman" w:cs="Times New Roman"/>
                <w:color w:val="000000" w:themeColor="text1"/>
                <w:sz w:val="28"/>
                <w:szCs w:val="28"/>
                <w:lang w:val="en-US"/>
              </w:rPr>
              <w:t>te ori este cazul, Celula națională de criză și celelalte părți implicate în gestionarea crizei/crizei potențiale, asupra evoluției acesteia;</w:t>
            </w:r>
          </w:p>
          <w:p w14:paraId="6527EDAE" w14:textId="77777777" w:rsidR="006436FF" w:rsidRPr="00A01DA1" w:rsidRDefault="00036C16" w:rsidP="006436FF">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7) reevaluează, utiliz</w:t>
            </w:r>
            <w:r w:rsidR="006436FF" w:rsidRPr="00A01DA1">
              <w:rPr>
                <w:rFonts w:ascii="Times New Roman" w:eastAsia="Calibri" w:hAnsi="Times New Roman" w:cs="Times New Roman"/>
                <w:color w:val="000000" w:themeColor="text1"/>
                <w:sz w:val="28"/>
                <w:szCs w:val="28"/>
                <w:lang w:val="en-US"/>
              </w:rPr>
              <w:t>î</w:t>
            </w:r>
            <w:r w:rsidRPr="00A01DA1">
              <w:rPr>
                <w:rFonts w:ascii="Times New Roman" w:eastAsia="Calibri" w:hAnsi="Times New Roman" w:cs="Times New Roman"/>
                <w:color w:val="000000" w:themeColor="text1"/>
                <w:sz w:val="28"/>
                <w:szCs w:val="28"/>
                <w:lang w:val="en-US"/>
              </w:rPr>
              <w:t xml:space="preserve">nd punctele de reper </w:t>
            </w:r>
            <w:r w:rsidR="006436FF" w:rsidRPr="00A01DA1">
              <w:rPr>
                <w:rFonts w:ascii="Times New Roman" w:eastAsia="Calibri" w:hAnsi="Times New Roman" w:cs="Times New Roman"/>
                <w:color w:val="000000" w:themeColor="text1"/>
                <w:sz w:val="28"/>
                <w:szCs w:val="28"/>
                <w:lang w:val="en-US"/>
              </w:rPr>
              <w:t xml:space="preserve">reglementate în </w:t>
            </w:r>
            <w:r w:rsidRPr="00A01DA1">
              <w:rPr>
                <w:rFonts w:ascii="Times New Roman" w:eastAsia="Calibri" w:hAnsi="Times New Roman" w:cs="Times New Roman"/>
                <w:bCs/>
                <w:color w:val="000000" w:themeColor="text1"/>
                <w:sz w:val="28"/>
                <w:szCs w:val="28"/>
                <w:lang w:val="en-US"/>
              </w:rPr>
              <w:t>anexa nr. 6 la prezentul Plan</w:t>
            </w:r>
            <w:r w:rsidRPr="00A01DA1">
              <w:rPr>
                <w:rFonts w:ascii="Times New Roman" w:eastAsia="Calibri" w:hAnsi="Times New Roman" w:cs="Times New Roman"/>
                <w:i/>
                <w:iCs/>
                <w:color w:val="000000" w:themeColor="text1"/>
                <w:sz w:val="28"/>
                <w:szCs w:val="28"/>
                <w:lang w:val="en-US"/>
              </w:rPr>
              <w:t xml:space="preserve">, </w:t>
            </w:r>
            <w:r w:rsidRPr="00A01DA1">
              <w:rPr>
                <w:rFonts w:ascii="Times New Roman" w:eastAsia="Calibri" w:hAnsi="Times New Roman" w:cs="Times New Roman"/>
                <w:color w:val="000000" w:themeColor="text1"/>
                <w:sz w:val="28"/>
                <w:szCs w:val="28"/>
                <w:lang w:val="en-US"/>
              </w:rPr>
              <w:t>măsurile de siguranță necesare pentru gestionarea crizei/crizei potențiale, în funcție de evoluția acesteia;</w:t>
            </w:r>
          </w:p>
          <w:p w14:paraId="47D60719" w14:textId="77777777" w:rsidR="006436FF" w:rsidRPr="00A01DA1" w:rsidRDefault="00036C16" w:rsidP="006436FF">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8) solicită participarea la gestionarea crizei/crizei potențiale în domeniu, a specialiștilor / experților din instituțiile publice și organizațiile care nu s</w:t>
            </w:r>
            <w:r w:rsidR="006436FF" w:rsidRPr="00A01DA1">
              <w:rPr>
                <w:rFonts w:ascii="Times New Roman" w:eastAsia="Calibri" w:hAnsi="Times New Roman" w:cs="Times New Roman"/>
                <w:color w:val="000000" w:themeColor="text1"/>
                <w:sz w:val="28"/>
                <w:szCs w:val="28"/>
                <w:lang w:val="en-US"/>
              </w:rPr>
              <w:t>î</w:t>
            </w:r>
            <w:r w:rsidRPr="00A01DA1">
              <w:rPr>
                <w:rFonts w:ascii="Times New Roman" w:eastAsia="Calibri" w:hAnsi="Times New Roman" w:cs="Times New Roman"/>
                <w:color w:val="000000" w:themeColor="text1"/>
                <w:sz w:val="28"/>
                <w:szCs w:val="28"/>
                <w:lang w:val="en-US"/>
              </w:rPr>
              <w:t>nt reprezentate în Celula de criză teritorială;</w:t>
            </w:r>
          </w:p>
          <w:p w14:paraId="78DB3095" w14:textId="77777777" w:rsidR="006436FF" w:rsidRPr="00A01DA1" w:rsidRDefault="00036C16" w:rsidP="006436FF">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9) asigură suportul documentar necesar pentru comunicarea publică privind evoluția crizei;</w:t>
            </w:r>
          </w:p>
          <w:p w14:paraId="0BE3B08E" w14:textId="77777777" w:rsidR="006436FF" w:rsidRPr="00A01DA1" w:rsidRDefault="00036C16" w:rsidP="006436FF">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10) solicită convocarea Comisiilor teritoriale pentru situații excepționale și, după caz, propun instituirea unor măsuri suplimentare sau declararea „stării de alertă”;</w:t>
            </w:r>
          </w:p>
          <w:p w14:paraId="38F8E4C5" w14:textId="77777777" w:rsidR="006436FF" w:rsidRPr="00A01DA1" w:rsidRDefault="00036C16" w:rsidP="006436FF">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11) asigură fluxul informațional între toate părțile implicate în prevenirea și gestionarea</w:t>
            </w:r>
            <w:r w:rsidR="006436FF" w:rsidRPr="00A01DA1">
              <w:rPr>
                <w:rFonts w:ascii="Times New Roman" w:eastAsia="Calibri" w:hAnsi="Times New Roman" w:cs="Times New Roman"/>
                <w:color w:val="000000" w:themeColor="text1"/>
                <w:sz w:val="28"/>
                <w:szCs w:val="28"/>
                <w:lang w:val="en-US"/>
              </w:rPr>
              <w:t xml:space="preserve"> </w:t>
            </w:r>
            <w:r w:rsidRPr="00A01DA1">
              <w:rPr>
                <w:rFonts w:ascii="Times New Roman" w:eastAsia="Calibri" w:hAnsi="Times New Roman" w:cs="Times New Roman"/>
                <w:color w:val="000000" w:themeColor="text1"/>
                <w:sz w:val="28"/>
                <w:szCs w:val="28"/>
                <w:lang w:val="en-US"/>
              </w:rPr>
              <w:t>situațiilor de criză;</w:t>
            </w:r>
          </w:p>
          <w:p w14:paraId="3F6D2159" w14:textId="77777777" w:rsidR="00EE267A" w:rsidRPr="00A01DA1" w:rsidRDefault="00036C16" w:rsidP="00EE267A">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12) realizează comunicarea publică, în baza instrucțiunilor și a coordonării de la nivel central, analizează necesitatea înființării unei linii telefonice speciale pentru preluarea întrebărilor primite de la cetățeni și elaborarea unei liste cu cele mai frecvente întrebări;</w:t>
            </w:r>
          </w:p>
          <w:p w14:paraId="58A52D9F" w14:textId="77777777" w:rsidR="00EE267A" w:rsidRPr="00A01DA1" w:rsidRDefault="00036C16" w:rsidP="00EE267A">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13) convoacă înt</w:t>
            </w:r>
            <w:r w:rsidR="00EE267A" w:rsidRPr="00A01DA1">
              <w:rPr>
                <w:rFonts w:ascii="Times New Roman" w:eastAsia="Calibri" w:hAnsi="Times New Roman" w:cs="Times New Roman"/>
                <w:color w:val="000000" w:themeColor="text1"/>
                <w:sz w:val="28"/>
                <w:szCs w:val="28"/>
                <w:lang w:val="en-US"/>
              </w:rPr>
              <w:t>î</w:t>
            </w:r>
            <w:r w:rsidRPr="00A01DA1">
              <w:rPr>
                <w:rFonts w:ascii="Times New Roman" w:eastAsia="Calibri" w:hAnsi="Times New Roman" w:cs="Times New Roman"/>
                <w:color w:val="000000" w:themeColor="text1"/>
                <w:sz w:val="28"/>
                <w:szCs w:val="28"/>
                <w:lang w:val="en-US"/>
              </w:rPr>
              <w:t xml:space="preserve">lniri cu </w:t>
            </w:r>
            <w:r w:rsidR="00EE267A" w:rsidRPr="00A01DA1">
              <w:rPr>
                <w:rFonts w:ascii="Times New Roman" w:eastAsia="Calibri" w:hAnsi="Times New Roman" w:cs="Times New Roman"/>
                <w:color w:val="000000" w:themeColor="text1"/>
                <w:sz w:val="28"/>
                <w:szCs w:val="28"/>
                <w:lang w:val="en-US"/>
              </w:rPr>
              <w:t xml:space="preserve">agenții economici din domeniul </w:t>
            </w:r>
            <w:r w:rsidRPr="00A01DA1">
              <w:rPr>
                <w:rFonts w:ascii="Times New Roman" w:eastAsia="Calibri" w:hAnsi="Times New Roman" w:cs="Times New Roman"/>
                <w:color w:val="000000" w:themeColor="text1"/>
                <w:sz w:val="28"/>
                <w:szCs w:val="28"/>
                <w:lang w:val="en-US"/>
              </w:rPr>
              <w:t>alimentar și cu alte părți interesate;</w:t>
            </w:r>
          </w:p>
          <w:p w14:paraId="53D401E1" w14:textId="77777777" w:rsidR="00C75E34" w:rsidRPr="00A01DA1" w:rsidRDefault="00036C16" w:rsidP="006A2E82">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14) întocmesc și avizează raportul final, pe care îl transmit la Celula națională de criză, precum și la Comisiile teritorial</w:t>
            </w:r>
            <w:r w:rsidR="006A2E82" w:rsidRPr="00A01DA1">
              <w:rPr>
                <w:rFonts w:ascii="Times New Roman" w:eastAsia="Calibri" w:hAnsi="Times New Roman" w:cs="Times New Roman"/>
                <w:color w:val="000000" w:themeColor="text1"/>
                <w:sz w:val="28"/>
                <w:szCs w:val="28"/>
                <w:lang w:val="en-US"/>
              </w:rPr>
              <w:t>e pentru Situații Excepționale.</w:t>
            </w:r>
          </w:p>
          <w:p w14:paraId="0758FBC5" w14:textId="77777777" w:rsidR="006A2E82" w:rsidRPr="00A01DA1" w:rsidRDefault="006A2E82" w:rsidP="006A2E82">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p>
          <w:p w14:paraId="7BBF5EAC" w14:textId="77777777" w:rsidR="00C75E34" w:rsidRPr="00A01DA1" w:rsidRDefault="00C75E34" w:rsidP="00C75E34">
            <w:pPr>
              <w:autoSpaceDE w:val="0"/>
              <w:autoSpaceDN w:val="0"/>
              <w:adjustRightInd w:val="0"/>
              <w:spacing w:after="0" w:line="240" w:lineRule="auto"/>
              <w:jc w:val="center"/>
              <w:rPr>
                <w:rFonts w:ascii="Times New Roman" w:eastAsia="Calibri" w:hAnsi="Times New Roman" w:cs="Times New Roman"/>
                <w:b/>
                <w:bCs/>
                <w:i/>
                <w:color w:val="000000" w:themeColor="text1"/>
                <w:sz w:val="28"/>
                <w:szCs w:val="28"/>
                <w:lang w:val="en-US"/>
              </w:rPr>
            </w:pPr>
            <w:r w:rsidRPr="00A01DA1">
              <w:rPr>
                <w:rFonts w:ascii="Times New Roman" w:eastAsia="Calibri" w:hAnsi="Times New Roman" w:cs="Times New Roman"/>
                <w:b/>
                <w:bCs/>
                <w:i/>
                <w:color w:val="000000" w:themeColor="text1"/>
                <w:sz w:val="28"/>
                <w:szCs w:val="28"/>
                <w:lang w:val="en-US"/>
              </w:rPr>
              <w:t>Secțiunea 2.</w:t>
            </w:r>
          </w:p>
          <w:p w14:paraId="779FEFD5" w14:textId="77777777" w:rsidR="00C75E34" w:rsidRPr="00A01DA1" w:rsidRDefault="00C75E34" w:rsidP="00C75E34">
            <w:pPr>
              <w:autoSpaceDE w:val="0"/>
              <w:autoSpaceDN w:val="0"/>
              <w:adjustRightInd w:val="0"/>
              <w:spacing w:after="0" w:line="240" w:lineRule="auto"/>
              <w:jc w:val="center"/>
              <w:rPr>
                <w:rFonts w:ascii="Times New Roman" w:eastAsia="Calibri" w:hAnsi="Times New Roman" w:cs="Times New Roman"/>
                <w:b/>
                <w:bCs/>
                <w:i/>
                <w:color w:val="000000" w:themeColor="text1"/>
                <w:sz w:val="28"/>
                <w:szCs w:val="28"/>
                <w:lang w:val="en-US"/>
              </w:rPr>
            </w:pPr>
            <w:r w:rsidRPr="00A01DA1">
              <w:rPr>
                <w:rFonts w:ascii="Times New Roman" w:eastAsia="Calibri" w:hAnsi="Times New Roman" w:cs="Times New Roman"/>
                <w:b/>
                <w:bCs/>
                <w:i/>
                <w:color w:val="000000" w:themeColor="text1"/>
                <w:sz w:val="28"/>
                <w:szCs w:val="28"/>
                <w:lang w:val="en-US"/>
              </w:rPr>
              <w:t xml:space="preserve">Responsabilitățile generale ale autorităților publice implicate </w:t>
            </w:r>
          </w:p>
          <w:p w14:paraId="4DC0A841" w14:textId="77777777" w:rsidR="00C75E34" w:rsidRPr="00A01DA1" w:rsidRDefault="00C75E34" w:rsidP="00C75E34">
            <w:pPr>
              <w:autoSpaceDE w:val="0"/>
              <w:autoSpaceDN w:val="0"/>
              <w:adjustRightInd w:val="0"/>
              <w:spacing w:after="0" w:line="240" w:lineRule="auto"/>
              <w:jc w:val="center"/>
              <w:rPr>
                <w:rFonts w:ascii="Times New Roman" w:eastAsia="Calibri" w:hAnsi="Times New Roman" w:cs="Times New Roman"/>
                <w:b/>
                <w:bCs/>
                <w:i/>
                <w:color w:val="000000" w:themeColor="text1"/>
                <w:sz w:val="28"/>
                <w:szCs w:val="28"/>
                <w:lang w:val="en-US"/>
              </w:rPr>
            </w:pPr>
            <w:r w:rsidRPr="00A01DA1">
              <w:rPr>
                <w:rFonts w:ascii="Times New Roman" w:eastAsia="Calibri" w:hAnsi="Times New Roman" w:cs="Times New Roman"/>
                <w:b/>
                <w:bCs/>
                <w:i/>
                <w:color w:val="000000" w:themeColor="text1"/>
                <w:sz w:val="28"/>
                <w:szCs w:val="28"/>
                <w:lang w:val="en-US"/>
              </w:rPr>
              <w:t>în situații de criză / criză potențială</w:t>
            </w:r>
          </w:p>
          <w:p w14:paraId="73039269" w14:textId="77777777" w:rsidR="00AC1E77" w:rsidRPr="00A01DA1" w:rsidRDefault="00AC1E77" w:rsidP="00AC1E77">
            <w:pPr>
              <w:autoSpaceDE w:val="0"/>
              <w:autoSpaceDN w:val="0"/>
              <w:adjustRightInd w:val="0"/>
              <w:spacing w:after="0" w:line="240" w:lineRule="auto"/>
              <w:ind w:firstLine="851"/>
              <w:jc w:val="both"/>
              <w:rPr>
                <w:rFonts w:ascii="Times New Roman" w:eastAsia="Calibri" w:hAnsi="Times New Roman" w:cs="Times New Roman"/>
                <w:bCs/>
                <w:color w:val="000000" w:themeColor="text1"/>
                <w:sz w:val="28"/>
                <w:szCs w:val="28"/>
                <w:lang w:val="en-US"/>
              </w:rPr>
            </w:pPr>
          </w:p>
          <w:p w14:paraId="6B14CD50" w14:textId="77777777" w:rsidR="00C75E34" w:rsidRPr="00A01DA1" w:rsidRDefault="00AC1E77" w:rsidP="00AC1E77">
            <w:pPr>
              <w:autoSpaceDE w:val="0"/>
              <w:autoSpaceDN w:val="0"/>
              <w:adjustRightInd w:val="0"/>
              <w:spacing w:after="0" w:line="240" w:lineRule="auto"/>
              <w:ind w:firstLine="851"/>
              <w:jc w:val="both"/>
              <w:rPr>
                <w:rFonts w:ascii="Times New Roman" w:eastAsia="Calibri" w:hAnsi="Times New Roman" w:cs="Times New Roman"/>
                <w:bCs/>
                <w:color w:val="000000" w:themeColor="text1"/>
                <w:sz w:val="28"/>
                <w:szCs w:val="28"/>
                <w:lang w:val="en-US"/>
              </w:rPr>
            </w:pPr>
            <w:r w:rsidRPr="00A01DA1">
              <w:rPr>
                <w:rFonts w:ascii="Times New Roman" w:eastAsia="Calibri" w:hAnsi="Times New Roman" w:cs="Times New Roman"/>
                <w:bCs/>
                <w:color w:val="000000" w:themeColor="text1"/>
                <w:sz w:val="28"/>
                <w:szCs w:val="28"/>
                <w:lang w:val="en-US"/>
              </w:rPr>
              <w:t>59</w:t>
            </w:r>
            <w:r w:rsidR="00C75E34" w:rsidRPr="00A01DA1">
              <w:rPr>
                <w:rFonts w:ascii="Times New Roman" w:eastAsia="Calibri" w:hAnsi="Times New Roman" w:cs="Times New Roman"/>
                <w:bCs/>
                <w:color w:val="000000" w:themeColor="text1"/>
                <w:sz w:val="28"/>
                <w:szCs w:val="28"/>
                <w:lang w:val="en-US"/>
              </w:rPr>
              <w:t xml:space="preserve">. </w:t>
            </w:r>
            <w:bookmarkStart w:id="6" w:name="_Hlk480894905"/>
            <w:r w:rsidR="00C75E34" w:rsidRPr="00A01DA1">
              <w:rPr>
                <w:rFonts w:ascii="Times New Roman" w:eastAsia="Calibri" w:hAnsi="Times New Roman" w:cs="Times New Roman"/>
                <w:bCs/>
                <w:color w:val="000000" w:themeColor="text1"/>
                <w:sz w:val="28"/>
                <w:szCs w:val="28"/>
                <w:lang w:val="en-US"/>
              </w:rPr>
              <w:t>Autoritățile publice au următoarele atribuții generale în situații de criză/criză potențială:</w:t>
            </w:r>
            <w:bookmarkEnd w:id="6"/>
            <w:r w:rsidR="00C75E34" w:rsidRPr="00A01DA1">
              <w:rPr>
                <w:rFonts w:ascii="Times New Roman" w:eastAsia="Calibri" w:hAnsi="Times New Roman" w:cs="Times New Roman"/>
                <w:bCs/>
                <w:color w:val="000000" w:themeColor="text1"/>
                <w:sz w:val="28"/>
                <w:szCs w:val="28"/>
                <w:lang w:val="en-US"/>
              </w:rPr>
              <w:t xml:space="preserve"> </w:t>
            </w:r>
          </w:p>
          <w:p w14:paraId="181569FB" w14:textId="77777777" w:rsidR="004730F5" w:rsidRPr="00A01DA1" w:rsidRDefault="00C75E34" w:rsidP="004730F5">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1) asigură aplicarea prevederilor planului general și elaborează, după caz, proceduri proprii de acțiuni;</w:t>
            </w:r>
          </w:p>
          <w:p w14:paraId="088F75AA" w14:textId="77777777" w:rsidR="004730F5" w:rsidRPr="00A01DA1" w:rsidRDefault="00C75E34" w:rsidP="004730F5">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2) emit ordine ale conducătorilor autorităților administrației publice/ instituțiilor publice, în domeniul specific de activitate, pentru punerea în aplicare a măsurilor stabilite de Celula națională de criză;</w:t>
            </w:r>
          </w:p>
          <w:p w14:paraId="02A1A612" w14:textId="77777777" w:rsidR="004730F5" w:rsidRPr="00A01DA1" w:rsidRDefault="00C75E34" w:rsidP="004730F5">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3) pun în aplicare, în domeniul specific de activitate, hotărârile Comisiei pentru Situații Excepționale;</w:t>
            </w:r>
          </w:p>
          <w:p w14:paraId="0E6CB392" w14:textId="77777777" w:rsidR="004730F5" w:rsidRPr="00A01DA1" w:rsidRDefault="00C75E34" w:rsidP="004730F5">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4) sprijină la nivel național și al unităților administrativ – teritoriale, structurile constituite</w:t>
            </w:r>
            <w:r w:rsidR="004730F5" w:rsidRPr="00A01DA1">
              <w:rPr>
                <w:rFonts w:ascii="Times New Roman" w:eastAsia="Calibri" w:hAnsi="Times New Roman" w:cs="Times New Roman"/>
                <w:color w:val="000000" w:themeColor="text1"/>
                <w:sz w:val="28"/>
                <w:szCs w:val="28"/>
                <w:lang w:val="en-US"/>
              </w:rPr>
              <w:t xml:space="preserve"> </w:t>
            </w:r>
            <w:r w:rsidRPr="00A01DA1">
              <w:rPr>
                <w:rFonts w:ascii="Times New Roman" w:eastAsia="Calibri" w:hAnsi="Times New Roman" w:cs="Times New Roman"/>
                <w:color w:val="000000" w:themeColor="text1"/>
                <w:sz w:val="28"/>
                <w:szCs w:val="28"/>
                <w:lang w:val="en-US"/>
              </w:rPr>
              <w:t>pentru gestionarea crizei, conform competențelor;</w:t>
            </w:r>
          </w:p>
          <w:p w14:paraId="7B318FE6" w14:textId="77777777" w:rsidR="004730F5" w:rsidRPr="00A01DA1" w:rsidRDefault="00C75E34" w:rsidP="004730F5">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5) asigură îndeplinirea măsurilor de alertare și de pregătire a forțelor și mijloacelor</w:t>
            </w:r>
            <w:r w:rsidR="004730F5" w:rsidRPr="00A01DA1">
              <w:rPr>
                <w:rFonts w:ascii="Times New Roman" w:eastAsia="Calibri" w:hAnsi="Times New Roman" w:cs="Times New Roman"/>
                <w:color w:val="000000" w:themeColor="text1"/>
                <w:sz w:val="28"/>
                <w:szCs w:val="28"/>
                <w:lang w:val="en-US"/>
              </w:rPr>
              <w:t xml:space="preserve"> </w:t>
            </w:r>
            <w:r w:rsidRPr="00A01DA1">
              <w:rPr>
                <w:rFonts w:ascii="Times New Roman" w:eastAsia="Calibri" w:hAnsi="Times New Roman" w:cs="Times New Roman"/>
                <w:color w:val="000000" w:themeColor="text1"/>
                <w:sz w:val="28"/>
                <w:szCs w:val="28"/>
                <w:lang w:val="en-US"/>
              </w:rPr>
              <w:t>proprii</w:t>
            </w:r>
            <w:r w:rsidR="004730F5" w:rsidRPr="00A01DA1">
              <w:rPr>
                <w:rFonts w:ascii="Times New Roman" w:eastAsia="Calibri" w:hAnsi="Times New Roman" w:cs="Times New Roman"/>
                <w:color w:val="000000" w:themeColor="text1"/>
                <w:sz w:val="28"/>
                <w:szCs w:val="28"/>
                <w:lang w:val="en-US"/>
              </w:rPr>
              <w:t xml:space="preserve"> </w:t>
            </w:r>
            <w:r w:rsidRPr="00A01DA1">
              <w:rPr>
                <w:rFonts w:ascii="Times New Roman" w:eastAsia="Calibri" w:hAnsi="Times New Roman" w:cs="Times New Roman"/>
                <w:color w:val="000000" w:themeColor="text1"/>
                <w:sz w:val="28"/>
                <w:szCs w:val="28"/>
                <w:lang w:val="en-US"/>
              </w:rPr>
              <w:t>prevăzute în Planul</w:t>
            </w:r>
            <w:r w:rsidR="004730F5" w:rsidRPr="00A01DA1">
              <w:rPr>
                <w:rFonts w:ascii="Times New Roman" w:eastAsia="Calibri" w:hAnsi="Times New Roman" w:cs="Times New Roman"/>
                <w:color w:val="000000" w:themeColor="text1"/>
                <w:sz w:val="28"/>
                <w:szCs w:val="28"/>
                <w:lang w:val="en-US"/>
              </w:rPr>
              <w:t xml:space="preserve"> </w:t>
            </w:r>
            <w:r w:rsidR="00370E7E" w:rsidRPr="00A01DA1">
              <w:rPr>
                <w:rFonts w:ascii="Times New Roman" w:eastAsia="Calibri" w:hAnsi="Times New Roman" w:cs="Times New Roman"/>
                <w:color w:val="000000" w:themeColor="text1"/>
                <w:sz w:val="28"/>
                <w:szCs w:val="28"/>
                <w:lang w:val="en-US"/>
              </w:rPr>
              <w:t xml:space="preserve">general </w:t>
            </w:r>
            <w:r w:rsidRPr="00A01DA1">
              <w:rPr>
                <w:rFonts w:ascii="Times New Roman" w:eastAsia="Calibri" w:hAnsi="Times New Roman" w:cs="Times New Roman"/>
                <w:color w:val="000000" w:themeColor="text1"/>
                <w:sz w:val="28"/>
                <w:szCs w:val="28"/>
                <w:lang w:val="en-US"/>
              </w:rPr>
              <w:t>și în planurile operaționale de acțiune;</w:t>
            </w:r>
          </w:p>
          <w:p w14:paraId="376A73AD" w14:textId="77777777" w:rsidR="004730F5" w:rsidRPr="00A01DA1" w:rsidRDefault="00C75E34" w:rsidP="004730F5">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6) participă la solicitarea Celulei naționale de criză, în domeniul de competență, cu forțe și mijloace pentru asigurarea măsurilor de prevenire și pentru limitarea/înlăturarea efectelor crizelor;</w:t>
            </w:r>
          </w:p>
          <w:p w14:paraId="09E476E9" w14:textId="77777777" w:rsidR="004730F5" w:rsidRPr="00A01DA1" w:rsidRDefault="00C75E34" w:rsidP="004730F5">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7) propun, în domeniul de competență, instituirea unor restricții;</w:t>
            </w:r>
          </w:p>
          <w:p w14:paraId="1CB291ED" w14:textId="77777777" w:rsidR="004730F5" w:rsidRPr="00A01DA1" w:rsidRDefault="00C75E34" w:rsidP="004730F5">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8) asigură prezentarea personalului desemnat în structurile de gestionare a crizei constituite la nivel central, teritorial, în locurile de lucru stabilite;</w:t>
            </w:r>
          </w:p>
          <w:p w14:paraId="0994FD4E" w14:textId="77777777" w:rsidR="004730F5" w:rsidRPr="00A01DA1" w:rsidRDefault="00C75E34" w:rsidP="004730F5">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9) asigură schimbul de date și informații între componentele structurilor de gestionare a crizei;</w:t>
            </w:r>
          </w:p>
          <w:p w14:paraId="33C64266" w14:textId="77777777" w:rsidR="00C75E34" w:rsidRPr="00A01DA1" w:rsidRDefault="00C75E34" w:rsidP="004730F5">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10) colaborează cu personalul de specialitate din alte instituții ale statului și/sau cu</w:t>
            </w:r>
            <w:r w:rsidR="004730F5" w:rsidRPr="00A01DA1">
              <w:rPr>
                <w:rFonts w:ascii="Times New Roman" w:eastAsia="Calibri" w:hAnsi="Times New Roman" w:cs="Times New Roman"/>
                <w:color w:val="000000" w:themeColor="text1"/>
                <w:sz w:val="28"/>
                <w:szCs w:val="28"/>
                <w:lang w:val="en-US"/>
              </w:rPr>
              <w:t xml:space="preserve"> </w:t>
            </w:r>
            <w:r w:rsidRPr="00A01DA1">
              <w:rPr>
                <w:rFonts w:ascii="Times New Roman" w:eastAsia="Calibri" w:hAnsi="Times New Roman" w:cs="Times New Roman"/>
                <w:color w:val="000000" w:themeColor="text1"/>
                <w:sz w:val="28"/>
                <w:szCs w:val="28"/>
                <w:lang w:val="en-US"/>
              </w:rPr>
              <w:t>entități</w:t>
            </w:r>
            <w:r w:rsidR="004730F5" w:rsidRPr="00A01DA1">
              <w:rPr>
                <w:rFonts w:ascii="Times New Roman" w:eastAsia="Calibri" w:hAnsi="Times New Roman" w:cs="Times New Roman"/>
                <w:color w:val="000000" w:themeColor="text1"/>
                <w:sz w:val="28"/>
                <w:szCs w:val="28"/>
                <w:lang w:val="en-US"/>
              </w:rPr>
              <w:t xml:space="preserve"> </w:t>
            </w:r>
            <w:r w:rsidRPr="00A01DA1">
              <w:rPr>
                <w:rFonts w:ascii="Times New Roman" w:eastAsia="Calibri" w:hAnsi="Times New Roman" w:cs="Times New Roman"/>
                <w:color w:val="000000" w:themeColor="text1"/>
                <w:sz w:val="28"/>
                <w:szCs w:val="28"/>
                <w:lang w:val="en-US"/>
              </w:rPr>
              <w:t>din societatea civilă, mediul privat și academic.</w:t>
            </w:r>
          </w:p>
          <w:p w14:paraId="57EE0B36" w14:textId="77777777" w:rsidR="004730F5" w:rsidRPr="00A01DA1" w:rsidRDefault="004730F5" w:rsidP="00C75E34">
            <w:pPr>
              <w:autoSpaceDE w:val="0"/>
              <w:autoSpaceDN w:val="0"/>
              <w:adjustRightInd w:val="0"/>
              <w:spacing w:after="0" w:line="240" w:lineRule="auto"/>
              <w:jc w:val="center"/>
              <w:rPr>
                <w:rFonts w:ascii="Times New Roman" w:eastAsia="Calibri" w:hAnsi="Times New Roman" w:cs="Times New Roman"/>
                <w:bCs/>
                <w:i/>
                <w:color w:val="000000" w:themeColor="text1"/>
                <w:sz w:val="28"/>
                <w:szCs w:val="28"/>
                <w:lang w:val="en-US"/>
              </w:rPr>
            </w:pPr>
          </w:p>
          <w:p w14:paraId="6230ED62" w14:textId="77777777" w:rsidR="004730F5" w:rsidRPr="00A01DA1" w:rsidRDefault="00C75E34" w:rsidP="00C75E34">
            <w:pPr>
              <w:autoSpaceDE w:val="0"/>
              <w:autoSpaceDN w:val="0"/>
              <w:adjustRightInd w:val="0"/>
              <w:spacing w:after="0" w:line="240" w:lineRule="auto"/>
              <w:jc w:val="center"/>
              <w:rPr>
                <w:rFonts w:ascii="Times New Roman" w:eastAsia="Calibri" w:hAnsi="Times New Roman" w:cs="Times New Roman"/>
                <w:b/>
                <w:bCs/>
                <w:i/>
                <w:color w:val="000000" w:themeColor="text1"/>
                <w:sz w:val="28"/>
                <w:szCs w:val="28"/>
                <w:lang w:val="en-US"/>
              </w:rPr>
            </w:pPr>
            <w:r w:rsidRPr="00A01DA1">
              <w:rPr>
                <w:rFonts w:ascii="Times New Roman" w:eastAsia="Calibri" w:hAnsi="Times New Roman" w:cs="Times New Roman"/>
                <w:b/>
                <w:bCs/>
                <w:i/>
                <w:color w:val="000000" w:themeColor="text1"/>
                <w:sz w:val="28"/>
                <w:szCs w:val="28"/>
                <w:lang w:val="en-US"/>
              </w:rPr>
              <w:t>Secțiunea 3.</w:t>
            </w:r>
          </w:p>
          <w:p w14:paraId="0A0FAF7B" w14:textId="77777777" w:rsidR="00C75E34" w:rsidRPr="00A01DA1" w:rsidRDefault="00C75E34" w:rsidP="00C75E34">
            <w:pPr>
              <w:autoSpaceDE w:val="0"/>
              <w:autoSpaceDN w:val="0"/>
              <w:adjustRightInd w:val="0"/>
              <w:spacing w:after="0" w:line="240" w:lineRule="auto"/>
              <w:jc w:val="center"/>
              <w:rPr>
                <w:rFonts w:ascii="Times New Roman" w:eastAsia="Calibri" w:hAnsi="Times New Roman" w:cs="Times New Roman"/>
                <w:b/>
                <w:bCs/>
                <w:i/>
                <w:color w:val="000000" w:themeColor="text1"/>
                <w:sz w:val="28"/>
                <w:szCs w:val="28"/>
                <w:lang w:val="en-US"/>
              </w:rPr>
            </w:pPr>
            <w:r w:rsidRPr="00A01DA1">
              <w:rPr>
                <w:rFonts w:ascii="Times New Roman" w:eastAsia="Calibri" w:hAnsi="Times New Roman" w:cs="Times New Roman"/>
                <w:b/>
                <w:bCs/>
                <w:i/>
                <w:color w:val="000000" w:themeColor="text1"/>
                <w:sz w:val="28"/>
                <w:szCs w:val="28"/>
                <w:lang w:val="en-US"/>
              </w:rPr>
              <w:t>Atribuțiile specifice ale autorităților publice în situații de criză/criză potențială</w:t>
            </w:r>
          </w:p>
          <w:p w14:paraId="16CBC439" w14:textId="77777777" w:rsidR="004730F5" w:rsidRPr="00A01DA1" w:rsidRDefault="004730F5" w:rsidP="00C75E34">
            <w:pPr>
              <w:autoSpaceDE w:val="0"/>
              <w:autoSpaceDN w:val="0"/>
              <w:adjustRightInd w:val="0"/>
              <w:spacing w:after="0" w:line="240" w:lineRule="auto"/>
              <w:ind w:firstLine="426"/>
              <w:jc w:val="both"/>
              <w:rPr>
                <w:rFonts w:ascii="Times New Roman" w:eastAsia="Calibri" w:hAnsi="Times New Roman" w:cs="Times New Roman"/>
                <w:bCs/>
                <w:color w:val="000000" w:themeColor="text1"/>
                <w:sz w:val="28"/>
                <w:szCs w:val="28"/>
                <w:lang w:val="en-US"/>
              </w:rPr>
            </w:pPr>
          </w:p>
          <w:p w14:paraId="22337D93" w14:textId="77777777" w:rsidR="004730F5" w:rsidRPr="00A01DA1" w:rsidRDefault="00C75E34" w:rsidP="004730F5">
            <w:pPr>
              <w:autoSpaceDE w:val="0"/>
              <w:autoSpaceDN w:val="0"/>
              <w:adjustRightInd w:val="0"/>
              <w:spacing w:after="0" w:line="240" w:lineRule="auto"/>
              <w:ind w:firstLine="851"/>
              <w:jc w:val="both"/>
              <w:rPr>
                <w:rFonts w:ascii="Times New Roman" w:eastAsia="Calibri" w:hAnsi="Times New Roman" w:cs="Times New Roman"/>
                <w:bCs/>
                <w:color w:val="000000" w:themeColor="text1"/>
                <w:sz w:val="28"/>
                <w:szCs w:val="28"/>
                <w:lang w:val="en-US"/>
              </w:rPr>
            </w:pPr>
            <w:r w:rsidRPr="00A01DA1">
              <w:rPr>
                <w:rFonts w:ascii="Times New Roman" w:eastAsia="Calibri" w:hAnsi="Times New Roman" w:cs="Times New Roman"/>
                <w:bCs/>
                <w:color w:val="000000" w:themeColor="text1"/>
                <w:sz w:val="28"/>
                <w:szCs w:val="28"/>
                <w:lang w:val="en-US"/>
              </w:rPr>
              <w:t>6</w:t>
            </w:r>
            <w:r w:rsidR="002A249C" w:rsidRPr="00A01DA1">
              <w:rPr>
                <w:rFonts w:ascii="Times New Roman" w:eastAsia="Calibri" w:hAnsi="Times New Roman" w:cs="Times New Roman"/>
                <w:bCs/>
                <w:color w:val="000000" w:themeColor="text1"/>
                <w:sz w:val="28"/>
                <w:szCs w:val="28"/>
                <w:lang w:val="en-US"/>
              </w:rPr>
              <w:t>0</w:t>
            </w:r>
            <w:r w:rsidRPr="00A01DA1">
              <w:rPr>
                <w:rFonts w:ascii="Times New Roman" w:eastAsia="Calibri" w:hAnsi="Times New Roman" w:cs="Times New Roman"/>
                <w:bCs/>
                <w:color w:val="000000" w:themeColor="text1"/>
                <w:sz w:val="28"/>
                <w:szCs w:val="28"/>
                <w:lang w:val="en-US"/>
              </w:rPr>
              <w:t>.</w:t>
            </w:r>
            <w:r w:rsidRPr="00A01DA1">
              <w:rPr>
                <w:rFonts w:ascii="Times New Roman" w:eastAsia="Calibri" w:hAnsi="Times New Roman" w:cs="Times New Roman"/>
                <w:b/>
                <w:bCs/>
                <w:color w:val="000000" w:themeColor="text1"/>
                <w:sz w:val="28"/>
                <w:szCs w:val="28"/>
                <w:lang w:val="en-US"/>
              </w:rPr>
              <w:t xml:space="preserve"> </w:t>
            </w:r>
            <w:r w:rsidR="006E74F2" w:rsidRPr="00A01DA1">
              <w:rPr>
                <w:rFonts w:ascii="Times New Roman" w:eastAsia="Calibri" w:hAnsi="Times New Roman" w:cs="Times New Roman"/>
                <w:b/>
                <w:bCs/>
                <w:color w:val="000000" w:themeColor="text1"/>
                <w:sz w:val="28"/>
                <w:szCs w:val="28"/>
                <w:lang w:val="en-US"/>
              </w:rPr>
              <w:t>Agenția</w:t>
            </w:r>
            <w:r w:rsidR="006E74F2" w:rsidRPr="00A01DA1">
              <w:rPr>
                <w:rFonts w:ascii="Times New Roman" w:eastAsia="MS Mincho" w:hAnsi="Times New Roman" w:cs="Times New Roman"/>
                <w:bCs/>
                <w:color w:val="000000" w:themeColor="text1"/>
                <w:sz w:val="28"/>
                <w:szCs w:val="28"/>
                <w:lang w:val="ro-RO" w:eastAsia="ja-JP"/>
              </w:rPr>
              <w:t xml:space="preserve"> </w:t>
            </w:r>
            <w:r w:rsidR="006E74F2" w:rsidRPr="00A01DA1">
              <w:rPr>
                <w:rFonts w:ascii="Times New Roman" w:eastAsia="MS Mincho" w:hAnsi="Times New Roman" w:cs="Times New Roman"/>
                <w:b/>
                <w:bCs/>
                <w:color w:val="000000" w:themeColor="text1"/>
                <w:sz w:val="28"/>
                <w:szCs w:val="28"/>
                <w:lang w:val="ro-RO" w:eastAsia="ja-JP"/>
              </w:rPr>
              <w:t>Naţională pentru Siguranţa Alimentelor</w:t>
            </w:r>
            <w:r w:rsidRPr="00A01DA1">
              <w:rPr>
                <w:rFonts w:ascii="Times New Roman" w:eastAsia="Calibri" w:hAnsi="Times New Roman" w:cs="Times New Roman"/>
                <w:bCs/>
                <w:color w:val="000000" w:themeColor="text1"/>
                <w:sz w:val="28"/>
                <w:szCs w:val="28"/>
                <w:lang w:val="en-US"/>
              </w:rPr>
              <w:t xml:space="preserve"> are următoarele atribuții specifice în situațiile de criză/criză potențială:</w:t>
            </w:r>
          </w:p>
          <w:p w14:paraId="2C653317" w14:textId="77777777" w:rsidR="004730F5" w:rsidRPr="00A01DA1" w:rsidRDefault="00C75E34" w:rsidP="004730F5">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bCs/>
                <w:color w:val="000000" w:themeColor="text1"/>
                <w:sz w:val="28"/>
                <w:szCs w:val="28"/>
                <w:lang w:val="en-US"/>
              </w:rPr>
              <w:t>1)</w:t>
            </w:r>
            <w:r w:rsidRPr="00A01DA1">
              <w:rPr>
                <w:rFonts w:ascii="Times New Roman" w:eastAsia="Calibri" w:hAnsi="Times New Roman" w:cs="Times New Roman"/>
                <w:color w:val="000000" w:themeColor="text1"/>
                <w:sz w:val="28"/>
                <w:szCs w:val="28"/>
                <w:lang w:val="en-US"/>
              </w:rPr>
              <w:t xml:space="preserve"> coordonează tehnic și administrativ întreaga activitate a serviciilor sanitar-veterinare și</w:t>
            </w:r>
            <w:r w:rsidR="004730F5" w:rsidRPr="00A01DA1">
              <w:rPr>
                <w:rFonts w:ascii="Times New Roman" w:eastAsia="Calibri" w:hAnsi="Times New Roman" w:cs="Times New Roman"/>
                <w:color w:val="000000" w:themeColor="text1"/>
                <w:sz w:val="28"/>
                <w:szCs w:val="28"/>
                <w:lang w:val="en-US"/>
              </w:rPr>
              <w:t xml:space="preserve"> </w:t>
            </w:r>
            <w:r w:rsidRPr="00A01DA1">
              <w:rPr>
                <w:rFonts w:ascii="Times New Roman" w:eastAsia="Calibri" w:hAnsi="Times New Roman" w:cs="Times New Roman"/>
                <w:color w:val="000000" w:themeColor="text1"/>
                <w:sz w:val="28"/>
                <w:szCs w:val="28"/>
                <w:lang w:val="en-US"/>
              </w:rPr>
              <w:t>pentru siguranța alimentelor, organizează și controlează efectuarea activităților publice sanitar-eterinare și pentru siguranța alimentelor;</w:t>
            </w:r>
          </w:p>
          <w:p w14:paraId="4165C628" w14:textId="41991E10" w:rsidR="004730F5" w:rsidRPr="00A01DA1" w:rsidRDefault="00C75E34" w:rsidP="004730F5">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 xml:space="preserve">2) coordonează activitatea de control în domeniul siguranței </w:t>
            </w:r>
            <w:r w:rsidR="004730F5" w:rsidRPr="00A01DA1">
              <w:rPr>
                <w:rFonts w:ascii="Times New Roman" w:eastAsia="Calibri" w:hAnsi="Times New Roman" w:cs="Times New Roman"/>
                <w:color w:val="000000" w:themeColor="text1"/>
                <w:sz w:val="28"/>
                <w:szCs w:val="28"/>
                <w:lang w:val="en-US"/>
              </w:rPr>
              <w:t>ș</w:t>
            </w:r>
            <w:r w:rsidR="008F4B43" w:rsidRPr="00A01DA1">
              <w:rPr>
                <w:rFonts w:ascii="Times New Roman" w:eastAsia="Calibri" w:hAnsi="Times New Roman" w:cs="Times New Roman"/>
                <w:color w:val="000000" w:themeColor="text1"/>
                <w:sz w:val="28"/>
                <w:szCs w:val="28"/>
                <w:lang w:val="en-US"/>
              </w:rPr>
              <w:t>i calită</w:t>
            </w:r>
            <w:r w:rsidR="004730F5" w:rsidRPr="00A01DA1">
              <w:rPr>
                <w:rFonts w:ascii="Times New Roman" w:eastAsia="Calibri" w:hAnsi="Times New Roman" w:cs="Times New Roman"/>
                <w:color w:val="000000" w:themeColor="text1"/>
                <w:sz w:val="28"/>
                <w:szCs w:val="28"/>
                <w:lang w:val="en-US"/>
              </w:rPr>
              <w:t xml:space="preserve">ții </w:t>
            </w:r>
            <w:r w:rsidRPr="00A01DA1">
              <w:rPr>
                <w:rFonts w:ascii="Times New Roman" w:eastAsia="Calibri" w:hAnsi="Times New Roman" w:cs="Times New Roman"/>
                <w:color w:val="000000" w:themeColor="text1"/>
                <w:sz w:val="28"/>
                <w:szCs w:val="28"/>
                <w:lang w:val="en-US"/>
              </w:rPr>
              <w:t>alimentelor, hranei pentru animale, sănătății și bunăstării animalelor</w:t>
            </w:r>
            <w:r w:rsidR="009E6C9F" w:rsidRPr="00A01DA1">
              <w:rPr>
                <w:rFonts w:ascii="Times New Roman" w:eastAsia="Calibri" w:hAnsi="Times New Roman" w:cs="Times New Roman"/>
                <w:color w:val="000000" w:themeColor="text1"/>
                <w:sz w:val="28"/>
                <w:szCs w:val="28"/>
                <w:lang w:val="en-US"/>
              </w:rPr>
              <w:t>, în conformitate cu prevederile art.</w:t>
            </w:r>
            <w:r w:rsidR="00C86E75" w:rsidRPr="00A01DA1">
              <w:rPr>
                <w:rFonts w:ascii="Times New Roman" w:eastAsia="Calibri" w:hAnsi="Times New Roman" w:cs="Times New Roman"/>
                <w:color w:val="000000" w:themeColor="text1"/>
                <w:sz w:val="28"/>
                <w:szCs w:val="28"/>
                <w:lang w:val="en-US"/>
              </w:rPr>
              <w:t xml:space="preserve"> 41 </w:t>
            </w:r>
            <w:r w:rsidR="009E6C9F" w:rsidRPr="00A01DA1">
              <w:rPr>
                <w:rFonts w:ascii="Times New Roman" w:eastAsia="Calibri" w:hAnsi="Times New Roman" w:cs="Times New Roman"/>
                <w:color w:val="000000" w:themeColor="text1"/>
                <w:sz w:val="28"/>
                <w:szCs w:val="28"/>
                <w:lang w:val="en-US"/>
              </w:rPr>
              <w:t>din Legea nr. 221-XVI din 19 octombrie 2007 privind activitatea sanitar-veterinară</w:t>
            </w:r>
            <w:r w:rsidRPr="00A01DA1">
              <w:rPr>
                <w:rFonts w:ascii="Times New Roman" w:eastAsia="Calibri" w:hAnsi="Times New Roman" w:cs="Times New Roman"/>
                <w:color w:val="000000" w:themeColor="text1"/>
                <w:sz w:val="28"/>
                <w:szCs w:val="28"/>
                <w:lang w:val="en-US"/>
              </w:rPr>
              <w:t>;</w:t>
            </w:r>
          </w:p>
          <w:p w14:paraId="786FCD56" w14:textId="18B335B6" w:rsidR="004730F5" w:rsidRPr="00A01DA1" w:rsidRDefault="00C75E34" w:rsidP="00C86E75">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3) cooperează și răspunde împreună cu autoritățile administrației publice centrale de organizarea și aplicarea măsurilor necesare pentru siguranța alimentelor</w:t>
            </w:r>
            <w:r w:rsidR="00C86E75" w:rsidRPr="00A01DA1">
              <w:rPr>
                <w:rFonts w:ascii="Times New Roman" w:eastAsia="Calibri" w:hAnsi="Times New Roman" w:cs="Times New Roman"/>
                <w:color w:val="000000" w:themeColor="text1"/>
                <w:sz w:val="28"/>
                <w:szCs w:val="28"/>
                <w:lang w:val="en-US"/>
              </w:rPr>
              <w:t>, în conformitate cu prevederile art.10 din Legea nr. 50 din din  28.03.2013 cu privire la controalele oficiale pentru verificarea conformităţii cu legislaţia privind hrana pentru animale şi produsele alimentare şi cu normele de sănătate şi de bunăstare a animalelor</w:t>
            </w:r>
            <w:r w:rsidRPr="00A01DA1">
              <w:rPr>
                <w:rFonts w:ascii="Times New Roman" w:eastAsia="Calibri" w:hAnsi="Times New Roman" w:cs="Times New Roman"/>
                <w:color w:val="000000" w:themeColor="text1"/>
                <w:sz w:val="28"/>
                <w:szCs w:val="28"/>
                <w:lang w:val="en-US"/>
              </w:rPr>
              <w:t>;</w:t>
            </w:r>
          </w:p>
          <w:p w14:paraId="74255027" w14:textId="77777777" w:rsidR="004730F5" w:rsidRPr="00A01DA1" w:rsidRDefault="00C75E34" w:rsidP="004730F5">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4) elaborează și reactualizează planurile de intervenție/contingență în domeniul siguranței alimentelor;</w:t>
            </w:r>
          </w:p>
          <w:p w14:paraId="5680E85F" w14:textId="77777777" w:rsidR="00B773F6" w:rsidRPr="00A01DA1" w:rsidRDefault="00C75E34" w:rsidP="00B773F6">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5) coordonează măsurile care se impun în situațiile de urgență din domeniul sanitar-veterinar și pentru siguranța alimentelor, iar atunci c</w:t>
            </w:r>
            <w:r w:rsidR="004730F5" w:rsidRPr="00A01DA1">
              <w:rPr>
                <w:rFonts w:ascii="Times New Roman" w:eastAsia="Calibri" w:hAnsi="Times New Roman" w:cs="Times New Roman"/>
                <w:color w:val="000000" w:themeColor="text1"/>
                <w:sz w:val="28"/>
                <w:szCs w:val="28"/>
                <w:lang w:val="en-US"/>
              </w:rPr>
              <w:t>î</w:t>
            </w:r>
            <w:r w:rsidRPr="00A01DA1">
              <w:rPr>
                <w:rFonts w:ascii="Times New Roman" w:eastAsia="Calibri" w:hAnsi="Times New Roman" w:cs="Times New Roman"/>
                <w:color w:val="000000" w:themeColor="text1"/>
                <w:sz w:val="28"/>
                <w:szCs w:val="28"/>
                <w:lang w:val="en-US"/>
              </w:rPr>
              <w:t xml:space="preserve">nd se impune, </w:t>
            </w:r>
            <w:r w:rsidR="004730F5" w:rsidRPr="00A01DA1">
              <w:rPr>
                <w:rFonts w:ascii="Times New Roman" w:eastAsia="Calibri" w:hAnsi="Times New Roman" w:cs="Times New Roman"/>
                <w:color w:val="000000" w:themeColor="text1"/>
                <w:sz w:val="28"/>
                <w:szCs w:val="28"/>
                <w:lang w:val="en-US"/>
              </w:rPr>
              <w:t xml:space="preserve">se </w:t>
            </w:r>
            <w:r w:rsidRPr="00A01DA1">
              <w:rPr>
                <w:rFonts w:ascii="Times New Roman" w:eastAsia="Calibri" w:hAnsi="Times New Roman" w:cs="Times New Roman"/>
                <w:color w:val="000000" w:themeColor="text1"/>
                <w:sz w:val="28"/>
                <w:szCs w:val="28"/>
                <w:lang w:val="en-US"/>
              </w:rPr>
              <w:t>consult</w:t>
            </w:r>
            <w:r w:rsidR="004730F5" w:rsidRPr="00A01DA1">
              <w:rPr>
                <w:rFonts w:ascii="Times New Roman" w:eastAsia="Calibri" w:hAnsi="Times New Roman" w:cs="Times New Roman"/>
                <w:color w:val="000000" w:themeColor="text1"/>
                <w:sz w:val="28"/>
                <w:szCs w:val="28"/>
                <w:lang w:val="en-US"/>
              </w:rPr>
              <w:t>ă</w:t>
            </w:r>
            <w:r w:rsidRPr="00A01DA1">
              <w:rPr>
                <w:rFonts w:ascii="Times New Roman" w:eastAsia="Calibri" w:hAnsi="Times New Roman" w:cs="Times New Roman"/>
                <w:color w:val="000000" w:themeColor="text1"/>
                <w:sz w:val="28"/>
                <w:szCs w:val="28"/>
                <w:lang w:val="en-US"/>
              </w:rPr>
              <w:t xml:space="preserve"> cu celelalte instituții abilitate;</w:t>
            </w:r>
          </w:p>
          <w:p w14:paraId="6C504B22" w14:textId="77777777" w:rsidR="008C12D0" w:rsidRPr="00A01DA1" w:rsidRDefault="00C75E34" w:rsidP="008C12D0">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 xml:space="preserve">6) reprezintă punctul național de contact și coordonatorul la nivel național al </w:t>
            </w:r>
            <w:r w:rsidR="00B773F6" w:rsidRPr="00A01DA1">
              <w:rPr>
                <w:rFonts w:ascii="Times New Roman" w:eastAsia="Calibri" w:hAnsi="Times New Roman" w:cs="Times New Roman"/>
                <w:color w:val="000000" w:themeColor="text1"/>
                <w:sz w:val="28"/>
                <w:szCs w:val="28"/>
                <w:lang w:val="en-US"/>
              </w:rPr>
              <w:t>Sistemului Rapid de Alertă pentru Alimente si Furaje - SRAAF</w:t>
            </w:r>
            <w:r w:rsidRPr="00A01DA1">
              <w:rPr>
                <w:rFonts w:ascii="Times New Roman" w:eastAsia="Calibri" w:hAnsi="Times New Roman" w:cs="Times New Roman"/>
                <w:color w:val="000000" w:themeColor="text1"/>
                <w:sz w:val="28"/>
                <w:szCs w:val="28"/>
                <w:lang w:val="en-US"/>
              </w:rPr>
              <w:t>;</w:t>
            </w:r>
          </w:p>
          <w:p w14:paraId="3C5083F2" w14:textId="57100FB7" w:rsidR="008C12D0" w:rsidRPr="00A01DA1" w:rsidRDefault="008C12D0" w:rsidP="008C12D0">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ro-RO"/>
              </w:rPr>
            </w:pPr>
            <w:r w:rsidRPr="00A01DA1">
              <w:rPr>
                <w:rFonts w:ascii="Times New Roman" w:eastAsia="Calibri" w:hAnsi="Times New Roman" w:cs="Times New Roman"/>
                <w:color w:val="000000" w:themeColor="text1"/>
                <w:sz w:val="28"/>
                <w:szCs w:val="28"/>
                <w:lang w:val="en-US"/>
              </w:rPr>
              <w:t>7) monitorizează şi evaluează riscurile privind siguranţa alimentului şi alimentaţiei publice asupra sănătății populației, elaborează şi propune activităţi de asigurare a calităţii alimentului din circuitul public, în conformitate cu legislaţia în vigoare</w:t>
            </w:r>
            <w:r w:rsidRPr="00A01DA1">
              <w:rPr>
                <w:rFonts w:ascii="Times New Roman" w:eastAsia="Calibri" w:hAnsi="Times New Roman" w:cs="Times New Roman"/>
                <w:color w:val="000000" w:themeColor="text1"/>
                <w:sz w:val="28"/>
                <w:szCs w:val="28"/>
                <w:lang w:val="ro-RO"/>
              </w:rPr>
              <w:t>;</w:t>
            </w:r>
          </w:p>
          <w:p w14:paraId="56F2D133" w14:textId="77777777" w:rsidR="008C12D0" w:rsidRPr="00A01DA1" w:rsidRDefault="008C12D0" w:rsidP="00B773F6">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p>
          <w:p w14:paraId="267D0256" w14:textId="5D82114B" w:rsidR="004730F5" w:rsidRPr="00A01DA1" w:rsidRDefault="008C12D0" w:rsidP="004730F5">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8</w:t>
            </w:r>
            <w:r w:rsidR="00C75E34" w:rsidRPr="00A01DA1">
              <w:rPr>
                <w:rFonts w:ascii="Times New Roman" w:eastAsia="Calibri" w:hAnsi="Times New Roman" w:cs="Times New Roman"/>
                <w:color w:val="000000" w:themeColor="text1"/>
                <w:sz w:val="28"/>
                <w:szCs w:val="28"/>
                <w:lang w:val="en-US"/>
              </w:rPr>
              <w:t>) colaborează cu alte autorități competente cu responsabilități în domeniul siguranței alimentelor, atât la nivel național c</w:t>
            </w:r>
            <w:r w:rsidRPr="00A01DA1">
              <w:rPr>
                <w:rFonts w:ascii="Times New Roman" w:eastAsia="Calibri" w:hAnsi="Times New Roman" w:cs="Times New Roman"/>
                <w:color w:val="000000" w:themeColor="text1"/>
                <w:sz w:val="28"/>
                <w:szCs w:val="28"/>
                <w:lang w:val="en-US"/>
              </w:rPr>
              <w:t>î</w:t>
            </w:r>
            <w:r w:rsidR="00C75E34" w:rsidRPr="00A01DA1">
              <w:rPr>
                <w:rFonts w:ascii="Times New Roman" w:eastAsia="Calibri" w:hAnsi="Times New Roman" w:cs="Times New Roman"/>
                <w:color w:val="000000" w:themeColor="text1"/>
                <w:sz w:val="28"/>
                <w:szCs w:val="28"/>
                <w:lang w:val="en-US"/>
              </w:rPr>
              <w:t>t și internațional;</w:t>
            </w:r>
          </w:p>
          <w:p w14:paraId="24CF6759" w14:textId="77777777" w:rsidR="00026675" w:rsidRPr="00A01DA1" w:rsidRDefault="00C75E34" w:rsidP="00026675">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8) notifică organismele internaționale (</w:t>
            </w:r>
            <w:r w:rsidR="006A2E82" w:rsidRPr="00A01DA1">
              <w:rPr>
                <w:rFonts w:ascii="Times New Roman" w:eastAsia="Calibri" w:hAnsi="Times New Roman" w:cs="Times New Roman"/>
                <w:color w:val="000000" w:themeColor="text1"/>
                <w:sz w:val="28"/>
                <w:szCs w:val="28"/>
                <w:lang w:val="en-US"/>
              </w:rPr>
              <w:t>rețeaua INFOSAN - rețeaua autorităților internaționale pentru siguranța alimentară, DG SANTE - Direcţia Generală Sănătate şi Siguranta Alimentelo</w:t>
            </w:r>
            <w:r w:rsidR="006A2E82" w:rsidRPr="00A01DA1">
              <w:rPr>
                <w:rFonts w:ascii="Times New Roman" w:eastAsia="Calibri" w:hAnsi="Times New Roman" w:cs="Times New Roman"/>
                <w:color w:val="000000" w:themeColor="text1"/>
                <w:sz w:val="28"/>
                <w:szCs w:val="28"/>
                <w:lang w:val="ro-RO"/>
              </w:rPr>
              <w:t>r</w:t>
            </w:r>
            <w:r w:rsidR="006A2E82" w:rsidRPr="00A01DA1">
              <w:rPr>
                <w:rFonts w:ascii="Times New Roman" w:eastAsia="Calibri" w:hAnsi="Times New Roman" w:cs="Times New Roman"/>
                <w:color w:val="000000" w:themeColor="text1"/>
                <w:sz w:val="28"/>
                <w:szCs w:val="28"/>
                <w:lang w:val="en-US"/>
              </w:rPr>
              <w:t>, EFSA - Autoritatea Europeană pentru Siguranţa Alimentelor, FAO - Organizația Naţiunilor Unite pentru Alimentație și Agricultură</w:t>
            </w:r>
            <w:r w:rsidRPr="00A01DA1">
              <w:rPr>
                <w:rFonts w:ascii="Times New Roman" w:eastAsia="Calibri" w:hAnsi="Times New Roman" w:cs="Times New Roman"/>
                <w:color w:val="000000" w:themeColor="text1"/>
                <w:sz w:val="28"/>
                <w:szCs w:val="28"/>
                <w:lang w:val="en-US"/>
              </w:rPr>
              <w:t>) cu responsabilități în domeniul siguranței alimentelor;</w:t>
            </w:r>
          </w:p>
          <w:p w14:paraId="43BC8D76" w14:textId="77777777" w:rsidR="00026675" w:rsidRPr="00A01DA1" w:rsidRDefault="00C75E34" w:rsidP="00026675">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9) cooperează pe plan internațional cu toate organizațiile implicate în domeniul siguranței</w:t>
            </w:r>
            <w:r w:rsidR="00026675" w:rsidRPr="00A01DA1">
              <w:rPr>
                <w:rFonts w:ascii="Times New Roman" w:eastAsia="Calibri" w:hAnsi="Times New Roman" w:cs="Times New Roman"/>
                <w:color w:val="000000" w:themeColor="text1"/>
                <w:sz w:val="28"/>
                <w:szCs w:val="28"/>
                <w:lang w:val="en-US"/>
              </w:rPr>
              <w:t xml:space="preserve"> </w:t>
            </w:r>
            <w:r w:rsidRPr="00A01DA1">
              <w:rPr>
                <w:rFonts w:ascii="Times New Roman" w:eastAsia="Calibri" w:hAnsi="Times New Roman" w:cs="Times New Roman"/>
                <w:color w:val="000000" w:themeColor="text1"/>
                <w:sz w:val="28"/>
                <w:szCs w:val="28"/>
                <w:lang w:val="en-US"/>
              </w:rPr>
              <w:t>alimentelor și în alte domenii conexe pentru a păstra Republica Moldova în circuitul politicilor</w:t>
            </w:r>
            <w:r w:rsidR="00026675" w:rsidRPr="00A01DA1">
              <w:rPr>
                <w:rFonts w:ascii="Times New Roman" w:eastAsia="Calibri" w:hAnsi="Times New Roman" w:cs="Times New Roman"/>
                <w:color w:val="000000" w:themeColor="text1"/>
                <w:sz w:val="28"/>
                <w:szCs w:val="28"/>
                <w:lang w:val="en-US"/>
              </w:rPr>
              <w:t xml:space="preserve"> </w:t>
            </w:r>
            <w:r w:rsidRPr="00A01DA1">
              <w:rPr>
                <w:rFonts w:ascii="Times New Roman" w:eastAsia="Calibri" w:hAnsi="Times New Roman" w:cs="Times New Roman"/>
                <w:color w:val="000000" w:themeColor="text1"/>
                <w:sz w:val="28"/>
                <w:szCs w:val="28"/>
                <w:lang w:val="en-US"/>
              </w:rPr>
              <w:t>regionale și internaționale specifice;</w:t>
            </w:r>
          </w:p>
          <w:p w14:paraId="338BB053" w14:textId="77777777" w:rsidR="00026675" w:rsidRPr="00A01DA1" w:rsidRDefault="00C75E34" w:rsidP="00026675">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 xml:space="preserve">10) </w:t>
            </w:r>
            <w:r w:rsidR="00026675" w:rsidRPr="00A01DA1">
              <w:rPr>
                <w:rFonts w:ascii="Times New Roman" w:eastAsia="Calibri" w:hAnsi="Times New Roman" w:cs="Times New Roman"/>
                <w:color w:val="000000" w:themeColor="text1"/>
                <w:sz w:val="28"/>
                <w:szCs w:val="28"/>
                <w:lang w:val="en-US"/>
              </w:rPr>
              <w:t xml:space="preserve">monitorizează și supravegează </w:t>
            </w:r>
            <w:r w:rsidRPr="00A01DA1">
              <w:rPr>
                <w:rFonts w:ascii="Times New Roman" w:eastAsia="Calibri" w:hAnsi="Times New Roman" w:cs="Times New Roman"/>
                <w:color w:val="000000" w:themeColor="text1"/>
                <w:sz w:val="28"/>
                <w:szCs w:val="28"/>
                <w:lang w:val="en-US"/>
              </w:rPr>
              <w:t>aplicarea la nivel național și teritorial a normelor privind siguranța alimentelor;</w:t>
            </w:r>
          </w:p>
          <w:p w14:paraId="10F82C6F" w14:textId="77777777" w:rsidR="00026675" w:rsidRPr="00A01DA1" w:rsidRDefault="00C75E34" w:rsidP="00026675">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 xml:space="preserve">11) organizează, coordonează, gestionează și controlează </w:t>
            </w:r>
            <w:r w:rsidR="00026675" w:rsidRPr="00A01DA1">
              <w:rPr>
                <w:rFonts w:ascii="Times New Roman" w:eastAsia="Calibri" w:hAnsi="Times New Roman" w:cs="Times New Roman"/>
                <w:color w:val="000000" w:themeColor="text1"/>
                <w:sz w:val="28"/>
                <w:szCs w:val="28"/>
                <w:lang w:val="en-US"/>
              </w:rPr>
              <w:t>condiţiile de igienă la întreprinderile care operează în domeniul hranei pentru animale şi în sectorul alimentar, conform prevederilor Legii nr. 50 din  28 martie 2013</w:t>
            </w:r>
            <w:r w:rsidRPr="00A01DA1">
              <w:rPr>
                <w:rFonts w:ascii="Times New Roman" w:eastAsia="Calibri" w:hAnsi="Times New Roman" w:cs="Times New Roman"/>
                <w:color w:val="000000" w:themeColor="text1"/>
                <w:sz w:val="28"/>
                <w:szCs w:val="28"/>
                <w:lang w:val="en-US"/>
              </w:rPr>
              <w:t>;</w:t>
            </w:r>
          </w:p>
          <w:p w14:paraId="1BCD4E5B" w14:textId="77777777" w:rsidR="00026675" w:rsidRPr="00A01DA1" w:rsidRDefault="00C75E34" w:rsidP="00026675">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12) realizează evaluarea riscului și stabilește măsurile ce se impun atunci c</w:t>
            </w:r>
            <w:r w:rsidR="00026675" w:rsidRPr="00A01DA1">
              <w:rPr>
                <w:rFonts w:ascii="Times New Roman" w:eastAsia="Calibri" w:hAnsi="Times New Roman" w:cs="Times New Roman"/>
                <w:color w:val="000000" w:themeColor="text1"/>
                <w:sz w:val="28"/>
                <w:szCs w:val="28"/>
                <w:lang w:val="en-US"/>
              </w:rPr>
              <w:t>î</w:t>
            </w:r>
            <w:r w:rsidRPr="00A01DA1">
              <w:rPr>
                <w:rFonts w:ascii="Times New Roman" w:eastAsia="Calibri" w:hAnsi="Times New Roman" w:cs="Times New Roman"/>
                <w:color w:val="000000" w:themeColor="text1"/>
                <w:sz w:val="28"/>
                <w:szCs w:val="28"/>
                <w:lang w:val="en-US"/>
              </w:rPr>
              <w:t>nd apare o problemă majoră ce poate periclita sănătatea oamenilor;</w:t>
            </w:r>
          </w:p>
          <w:p w14:paraId="2E43BD18" w14:textId="77777777" w:rsidR="00026675" w:rsidRPr="00A01DA1" w:rsidRDefault="00C75E34" w:rsidP="00026675">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13) asigură supravegherea și controlul privind respectarea condițiilor generale din domeniul alimentar, prin punerea în practică a unor măsuri specifice care să conducă la diminuarea incidenței și la eliminarea bolilor transmisibile de la animale la om;</w:t>
            </w:r>
          </w:p>
          <w:p w14:paraId="77BA18DB" w14:textId="77777777" w:rsidR="00026675" w:rsidRPr="00A01DA1" w:rsidRDefault="00C75E34" w:rsidP="00026675">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14) colectează și analizează datele pentru a permite caracterizarea și monitorizarea riscurilor care au o influență directă sau indirectă asupra siguranței alimentelor;</w:t>
            </w:r>
          </w:p>
          <w:p w14:paraId="39589347" w14:textId="77777777" w:rsidR="00026675" w:rsidRPr="00A01DA1" w:rsidRDefault="00C75E34" w:rsidP="00026675">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15) organizează consultări cu forurile ac</w:t>
            </w:r>
            <w:r w:rsidR="006D0DE4" w:rsidRPr="00A01DA1">
              <w:rPr>
                <w:rFonts w:ascii="Times New Roman" w:eastAsia="Calibri" w:hAnsi="Times New Roman" w:cs="Times New Roman"/>
                <w:color w:val="000000" w:themeColor="text1"/>
                <w:sz w:val="28"/>
                <w:szCs w:val="28"/>
                <w:lang w:val="en-US"/>
              </w:rPr>
              <w:t>ademice/științifice în vederea identifucării</w:t>
            </w:r>
            <w:r w:rsidRPr="00A01DA1">
              <w:rPr>
                <w:rFonts w:ascii="Times New Roman" w:eastAsia="Calibri" w:hAnsi="Times New Roman" w:cs="Times New Roman"/>
                <w:color w:val="000000" w:themeColor="text1"/>
                <w:sz w:val="28"/>
                <w:szCs w:val="28"/>
                <w:lang w:val="en-US"/>
              </w:rPr>
              <w:t xml:space="preserve"> soluțiilor optime pentru limitarea riscului asupra sănătății populației;</w:t>
            </w:r>
          </w:p>
          <w:p w14:paraId="1616DF3D" w14:textId="77777777" w:rsidR="002A249C" w:rsidRPr="00A01DA1" w:rsidRDefault="00C75E34" w:rsidP="002A249C">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16) participă în comunicarea riscului.</w:t>
            </w:r>
          </w:p>
          <w:p w14:paraId="067EF5D7" w14:textId="77777777" w:rsidR="002A249C" w:rsidRPr="00A01DA1" w:rsidRDefault="00C75E34" w:rsidP="002A249C">
            <w:pPr>
              <w:autoSpaceDE w:val="0"/>
              <w:autoSpaceDN w:val="0"/>
              <w:adjustRightInd w:val="0"/>
              <w:spacing w:after="0" w:line="240" w:lineRule="auto"/>
              <w:ind w:firstLine="851"/>
              <w:jc w:val="both"/>
              <w:rPr>
                <w:rFonts w:ascii="Times New Roman" w:eastAsia="Calibri" w:hAnsi="Times New Roman" w:cs="Times New Roman"/>
                <w:bCs/>
                <w:color w:val="000000" w:themeColor="text1"/>
                <w:sz w:val="28"/>
                <w:szCs w:val="28"/>
                <w:lang w:val="en-US"/>
              </w:rPr>
            </w:pPr>
            <w:r w:rsidRPr="00A01DA1">
              <w:rPr>
                <w:rFonts w:ascii="Times New Roman" w:eastAsia="Calibri" w:hAnsi="Times New Roman" w:cs="Times New Roman"/>
                <w:color w:val="000000" w:themeColor="text1"/>
                <w:sz w:val="28"/>
                <w:szCs w:val="28"/>
                <w:lang w:val="en-US"/>
              </w:rPr>
              <w:t>6</w:t>
            </w:r>
            <w:r w:rsidR="002A249C" w:rsidRPr="00A01DA1">
              <w:rPr>
                <w:rFonts w:ascii="Times New Roman" w:eastAsia="Calibri" w:hAnsi="Times New Roman" w:cs="Times New Roman"/>
                <w:color w:val="000000" w:themeColor="text1"/>
                <w:sz w:val="28"/>
                <w:szCs w:val="28"/>
                <w:lang w:val="en-US"/>
              </w:rPr>
              <w:t>1</w:t>
            </w:r>
            <w:r w:rsidRPr="00A01DA1">
              <w:rPr>
                <w:rFonts w:ascii="Times New Roman" w:eastAsia="Calibri" w:hAnsi="Times New Roman" w:cs="Times New Roman"/>
                <w:color w:val="000000" w:themeColor="text1"/>
                <w:sz w:val="28"/>
                <w:szCs w:val="28"/>
                <w:lang w:val="en-US"/>
              </w:rPr>
              <w:t xml:space="preserve">. </w:t>
            </w:r>
            <w:r w:rsidRPr="00A01DA1">
              <w:rPr>
                <w:rFonts w:ascii="Times New Roman" w:eastAsia="Calibri" w:hAnsi="Times New Roman" w:cs="Times New Roman"/>
                <w:b/>
                <w:bCs/>
                <w:color w:val="000000" w:themeColor="text1"/>
                <w:sz w:val="28"/>
                <w:szCs w:val="28"/>
                <w:lang w:val="en-US"/>
              </w:rPr>
              <w:t>Ministerul Sănătății</w:t>
            </w:r>
            <w:r w:rsidR="006E74F2" w:rsidRPr="00A01DA1">
              <w:rPr>
                <w:rFonts w:ascii="Times New Roman" w:hAnsi="Times New Roman" w:cs="Times New Roman"/>
                <w:color w:val="000000" w:themeColor="text1"/>
                <w:sz w:val="28"/>
                <w:szCs w:val="28"/>
                <w:lang w:val="ro-RO" w:eastAsia="ja-JP"/>
              </w:rPr>
              <w:t>, Muncii și Protecției Sociale</w:t>
            </w:r>
            <w:r w:rsidR="002A249C" w:rsidRPr="00A01DA1">
              <w:rPr>
                <w:rFonts w:ascii="Times New Roman" w:eastAsia="Calibri" w:hAnsi="Times New Roman" w:cs="Times New Roman"/>
                <w:b/>
                <w:bCs/>
                <w:color w:val="000000" w:themeColor="text1"/>
                <w:sz w:val="28"/>
                <w:szCs w:val="28"/>
                <w:lang w:val="en-US"/>
              </w:rPr>
              <w:t>, prin intermediul Agenției Naționale pentru Sănătate Publică,</w:t>
            </w:r>
            <w:r w:rsidRPr="00A01DA1">
              <w:rPr>
                <w:rFonts w:ascii="Times New Roman" w:eastAsia="Calibri" w:hAnsi="Times New Roman" w:cs="Times New Roman"/>
                <w:bCs/>
                <w:color w:val="000000" w:themeColor="text1"/>
                <w:sz w:val="28"/>
                <w:szCs w:val="28"/>
                <w:lang w:val="en-US"/>
              </w:rPr>
              <w:t xml:space="preserve"> are următoarele atribuții specifice în situațiile de criză/criză potențială:</w:t>
            </w:r>
          </w:p>
          <w:p w14:paraId="4FA9E1F1" w14:textId="77777777" w:rsidR="002A249C" w:rsidRPr="00A01DA1" w:rsidRDefault="00C75E34" w:rsidP="002A249C">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1) coordonează și organizează acțiuni speciale, în caz de suspiciune sau raportare a incidentelor grave, a producerii de calamități naturale, evenimente deosebite, epidemii, în limita</w:t>
            </w:r>
            <w:r w:rsidR="002A249C" w:rsidRPr="00A01DA1">
              <w:rPr>
                <w:rFonts w:ascii="Times New Roman" w:eastAsia="Calibri" w:hAnsi="Times New Roman" w:cs="Times New Roman"/>
                <w:color w:val="000000" w:themeColor="text1"/>
                <w:sz w:val="28"/>
                <w:szCs w:val="28"/>
                <w:lang w:val="en-US"/>
              </w:rPr>
              <w:t xml:space="preserve"> </w:t>
            </w:r>
            <w:r w:rsidRPr="00A01DA1">
              <w:rPr>
                <w:rFonts w:ascii="Times New Roman" w:eastAsia="Calibri" w:hAnsi="Times New Roman" w:cs="Times New Roman"/>
                <w:color w:val="000000" w:themeColor="text1"/>
                <w:sz w:val="28"/>
                <w:szCs w:val="28"/>
                <w:lang w:val="en-US"/>
              </w:rPr>
              <w:t>atribuțiilor ce îi revin în domeniul supravegherii de stat a sănătății publice;</w:t>
            </w:r>
          </w:p>
          <w:p w14:paraId="434DB42A" w14:textId="77777777" w:rsidR="002A249C" w:rsidRPr="00A01DA1" w:rsidRDefault="00C75E34" w:rsidP="002A249C">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 xml:space="preserve">2) efectuează prelevări de probe din produsele alimentare, factori de mediu </w:t>
            </w:r>
            <w:r w:rsidR="002A249C" w:rsidRPr="00A01DA1">
              <w:rPr>
                <w:rFonts w:ascii="Times New Roman" w:eastAsia="Calibri" w:hAnsi="Times New Roman" w:cs="Times New Roman"/>
                <w:color w:val="000000" w:themeColor="text1"/>
                <w:sz w:val="28"/>
                <w:szCs w:val="28"/>
                <w:lang w:val="en-US"/>
              </w:rPr>
              <w:t>ș</w:t>
            </w:r>
            <w:r w:rsidRPr="00A01DA1">
              <w:rPr>
                <w:rFonts w:ascii="Times New Roman" w:eastAsia="Calibri" w:hAnsi="Times New Roman" w:cs="Times New Roman"/>
                <w:color w:val="000000" w:themeColor="text1"/>
                <w:sz w:val="28"/>
                <w:szCs w:val="28"/>
                <w:lang w:val="en-US"/>
              </w:rPr>
              <w:t>i produse patologice și analize în laboratoare acreditate, conform domeniilor de competență;</w:t>
            </w:r>
          </w:p>
          <w:p w14:paraId="17059264" w14:textId="77777777" w:rsidR="00B773F6" w:rsidRPr="00A01DA1" w:rsidRDefault="00C75E34" w:rsidP="00B773F6">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 xml:space="preserve">3) </w:t>
            </w:r>
            <w:bookmarkStart w:id="7" w:name="_Hlk481688107"/>
            <w:r w:rsidR="002A249C" w:rsidRPr="00A01DA1">
              <w:rPr>
                <w:rFonts w:ascii="Times New Roman" w:eastAsia="Calibri" w:hAnsi="Times New Roman" w:cs="Times New Roman"/>
                <w:color w:val="000000" w:themeColor="text1"/>
                <w:sz w:val="28"/>
                <w:szCs w:val="28"/>
                <w:lang w:val="en-US"/>
              </w:rPr>
              <w:t xml:space="preserve">participă la schimbul </w:t>
            </w:r>
            <w:r w:rsidR="00B773F6" w:rsidRPr="00A01DA1">
              <w:rPr>
                <w:rFonts w:ascii="Times New Roman" w:eastAsia="Calibri" w:hAnsi="Times New Roman" w:cs="Times New Roman"/>
                <w:color w:val="000000" w:themeColor="text1"/>
                <w:sz w:val="28"/>
                <w:szCs w:val="28"/>
                <w:lang w:val="en-US"/>
              </w:rPr>
              <w:t>de informații din</w:t>
            </w:r>
            <w:r w:rsidRPr="00A01DA1">
              <w:rPr>
                <w:rFonts w:ascii="Times New Roman" w:eastAsia="Calibri" w:hAnsi="Times New Roman" w:cs="Times New Roman"/>
                <w:color w:val="000000" w:themeColor="text1"/>
                <w:sz w:val="28"/>
                <w:szCs w:val="28"/>
                <w:lang w:val="en-US"/>
              </w:rPr>
              <w:t xml:space="preserve"> cadrul </w:t>
            </w:r>
            <w:r w:rsidR="00B773F6" w:rsidRPr="00A01DA1">
              <w:rPr>
                <w:rFonts w:ascii="Times New Roman" w:eastAsia="Calibri" w:hAnsi="Times New Roman" w:cs="Times New Roman"/>
                <w:color w:val="000000" w:themeColor="text1"/>
                <w:sz w:val="28"/>
                <w:szCs w:val="28"/>
                <w:lang w:val="en-US"/>
              </w:rPr>
              <w:t>Sistemului Rapid de Alertă pentru Alimente si Furaje (</w:t>
            </w:r>
            <w:r w:rsidRPr="00A01DA1">
              <w:rPr>
                <w:rFonts w:ascii="Times New Roman" w:eastAsia="Calibri" w:hAnsi="Times New Roman" w:cs="Times New Roman"/>
                <w:color w:val="000000" w:themeColor="text1"/>
                <w:sz w:val="28"/>
                <w:szCs w:val="28"/>
                <w:lang w:val="en-US"/>
              </w:rPr>
              <w:t>SRA</w:t>
            </w:r>
            <w:r w:rsidR="00B773F6" w:rsidRPr="00A01DA1">
              <w:rPr>
                <w:rFonts w:ascii="Times New Roman" w:eastAsia="Calibri" w:hAnsi="Times New Roman" w:cs="Times New Roman"/>
                <w:color w:val="000000" w:themeColor="text1"/>
                <w:sz w:val="28"/>
                <w:szCs w:val="28"/>
                <w:lang w:val="en-US"/>
              </w:rPr>
              <w:t>A</w:t>
            </w:r>
            <w:r w:rsidRPr="00A01DA1">
              <w:rPr>
                <w:rFonts w:ascii="Times New Roman" w:eastAsia="Calibri" w:hAnsi="Times New Roman" w:cs="Times New Roman"/>
                <w:color w:val="000000" w:themeColor="text1"/>
                <w:sz w:val="28"/>
                <w:szCs w:val="28"/>
                <w:lang w:val="en-US"/>
              </w:rPr>
              <w:t>F</w:t>
            </w:r>
            <w:r w:rsidR="00B773F6" w:rsidRPr="00A01DA1">
              <w:rPr>
                <w:rFonts w:ascii="Times New Roman" w:eastAsia="Calibri" w:hAnsi="Times New Roman" w:cs="Times New Roman"/>
                <w:color w:val="000000" w:themeColor="text1"/>
                <w:sz w:val="28"/>
                <w:szCs w:val="28"/>
                <w:lang w:val="en-US"/>
              </w:rPr>
              <w:t>)</w:t>
            </w:r>
            <w:r w:rsidRPr="00A01DA1">
              <w:rPr>
                <w:rFonts w:ascii="Times New Roman" w:eastAsia="Calibri" w:hAnsi="Times New Roman" w:cs="Times New Roman"/>
                <w:color w:val="000000" w:themeColor="text1"/>
                <w:sz w:val="28"/>
                <w:szCs w:val="28"/>
                <w:lang w:val="en-US"/>
              </w:rPr>
              <w:t xml:space="preserve">, conform competentelor </w:t>
            </w:r>
            <w:bookmarkEnd w:id="7"/>
            <w:r w:rsidRPr="00A01DA1">
              <w:rPr>
                <w:rFonts w:ascii="Times New Roman" w:eastAsia="Calibri" w:hAnsi="Times New Roman" w:cs="Times New Roman"/>
                <w:color w:val="000000" w:themeColor="text1"/>
                <w:sz w:val="28"/>
                <w:szCs w:val="28"/>
                <w:lang w:val="en-US"/>
              </w:rPr>
              <w:t>si organizarea controalelor în domeniile de competență;</w:t>
            </w:r>
          </w:p>
          <w:p w14:paraId="4BCDC5B8" w14:textId="77777777" w:rsidR="00B773F6" w:rsidRPr="00A01DA1" w:rsidRDefault="00C75E34" w:rsidP="00B773F6">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ro-RO"/>
              </w:rPr>
            </w:pPr>
            <w:r w:rsidRPr="00A01DA1">
              <w:rPr>
                <w:rFonts w:ascii="Times New Roman" w:eastAsia="Calibri" w:hAnsi="Times New Roman" w:cs="Times New Roman"/>
                <w:color w:val="000000" w:themeColor="text1"/>
                <w:sz w:val="28"/>
                <w:szCs w:val="28"/>
                <w:lang w:val="ro-RO"/>
              </w:rPr>
              <w:t xml:space="preserve">4) asigură supravegherea și controlul bolilor transmisibile și netransmisibile, </w:t>
            </w:r>
            <w:r w:rsidRPr="00A01DA1">
              <w:rPr>
                <w:rFonts w:ascii="Times New Roman" w:eastAsia="Times New Roman" w:hAnsi="Times New Roman" w:cs="Times New Roman"/>
                <w:color w:val="000000" w:themeColor="text1"/>
                <w:sz w:val="28"/>
                <w:szCs w:val="28"/>
                <w:lang w:val="ro-RO" w:eastAsia="en-GB"/>
              </w:rPr>
              <w:t>monitorizarea pericolelor și factorilor determinanți ai sănătății, evaluarea riscurilor de declanșare a urgențelor de sănătate publică, comunicarea riscurilor și realizarea măsurilor de sănătate publică</w:t>
            </w:r>
            <w:r w:rsidRPr="00A01DA1">
              <w:rPr>
                <w:rFonts w:ascii="Times New Roman" w:eastAsia="Calibri" w:hAnsi="Times New Roman" w:cs="Times New Roman"/>
                <w:color w:val="000000" w:themeColor="text1"/>
                <w:sz w:val="28"/>
                <w:szCs w:val="28"/>
                <w:lang w:val="ro-RO"/>
              </w:rPr>
              <w:t>;</w:t>
            </w:r>
          </w:p>
          <w:p w14:paraId="3026F0F2" w14:textId="77777777" w:rsidR="00B773F6" w:rsidRPr="00A01DA1" w:rsidRDefault="00B773F6" w:rsidP="00B773F6">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ro-RO"/>
              </w:rPr>
            </w:pPr>
            <w:r w:rsidRPr="00A01DA1">
              <w:rPr>
                <w:rFonts w:ascii="Times New Roman" w:eastAsia="Calibri" w:hAnsi="Times New Roman" w:cs="Times New Roman"/>
                <w:color w:val="000000" w:themeColor="text1"/>
                <w:sz w:val="28"/>
                <w:szCs w:val="28"/>
                <w:lang w:val="ro-RO"/>
              </w:rPr>
              <w:t>5</w:t>
            </w:r>
            <w:r w:rsidR="00C75E34" w:rsidRPr="00A01DA1">
              <w:rPr>
                <w:rFonts w:ascii="Times New Roman" w:eastAsia="Calibri" w:hAnsi="Times New Roman" w:cs="Times New Roman"/>
                <w:color w:val="000000" w:themeColor="text1"/>
                <w:sz w:val="28"/>
                <w:szCs w:val="28"/>
                <w:lang w:val="ro-RO"/>
              </w:rPr>
              <w:t>) elaborează și implementează programe naționale de sănătate privind protecția sănătății și prevenirea îmbolnăvirilor asociate factorilor de risc în relație cu mediul de viață și de muncă, alimentație și nutriție, aprovizionarea cu apă potabilă, radiații ionizante naturale și profesionale și unitățile de învățământ și de asistență medicală și medico-socială;</w:t>
            </w:r>
          </w:p>
          <w:p w14:paraId="60F64A3B" w14:textId="77777777" w:rsidR="00B773F6" w:rsidRPr="00A01DA1" w:rsidRDefault="00B773F6" w:rsidP="00B773F6">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6) realizează evaluările de risc epidemiologic în situația evenimentelor care amenință sănătatea populației și au potențial de răspîndire națională și internațională;</w:t>
            </w:r>
          </w:p>
          <w:p w14:paraId="638A9CDD" w14:textId="77777777" w:rsidR="00B773F6" w:rsidRPr="00A01DA1" w:rsidRDefault="00C75E34" w:rsidP="00B773F6">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7) efectuează investigații medicale și epidemiologice, identifică și coordonează măsurile necesare pentru limitarea focarelor de boală transmisibilă în colectivități;</w:t>
            </w:r>
          </w:p>
          <w:p w14:paraId="2ECBCED7" w14:textId="009A5092" w:rsidR="00190F50" w:rsidRPr="00A01DA1" w:rsidRDefault="008C12D0" w:rsidP="00190F50">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8</w:t>
            </w:r>
            <w:r w:rsidR="00C75E34" w:rsidRPr="00A01DA1">
              <w:rPr>
                <w:rFonts w:ascii="Times New Roman" w:eastAsia="Calibri" w:hAnsi="Times New Roman" w:cs="Times New Roman"/>
                <w:color w:val="000000" w:themeColor="text1"/>
                <w:sz w:val="28"/>
                <w:szCs w:val="28"/>
                <w:lang w:val="en-US"/>
              </w:rPr>
              <w:t>) colaborează și conlucrează cu administrația publică locală și cu instituțiile/serviciile specializate din domeniu, pentru implementarea și realizarea prevederilor legale privind calitatea mediului de viață și muncă, s</w:t>
            </w:r>
            <w:r w:rsidR="00190F50" w:rsidRPr="00A01DA1">
              <w:rPr>
                <w:rFonts w:ascii="Times New Roman" w:eastAsia="Calibri" w:hAnsi="Times New Roman" w:cs="Times New Roman"/>
                <w:color w:val="000000" w:themeColor="text1"/>
                <w:sz w:val="28"/>
                <w:szCs w:val="28"/>
                <w:lang w:val="en-US"/>
              </w:rPr>
              <w:t xml:space="preserve">ecuriatea </w:t>
            </w:r>
            <w:r w:rsidR="00C75E34" w:rsidRPr="00A01DA1">
              <w:rPr>
                <w:rFonts w:ascii="Times New Roman" w:eastAsia="Calibri" w:hAnsi="Times New Roman" w:cs="Times New Roman"/>
                <w:color w:val="000000" w:themeColor="text1"/>
                <w:sz w:val="28"/>
                <w:szCs w:val="28"/>
                <w:lang w:val="en-US"/>
              </w:rPr>
              <w:t>aliment</w:t>
            </w:r>
            <w:r w:rsidR="00190F50" w:rsidRPr="00A01DA1">
              <w:rPr>
                <w:rFonts w:ascii="Times New Roman" w:eastAsia="Calibri" w:hAnsi="Times New Roman" w:cs="Times New Roman"/>
                <w:color w:val="000000" w:themeColor="text1"/>
                <w:sz w:val="28"/>
                <w:szCs w:val="28"/>
                <w:lang w:val="en-US"/>
              </w:rPr>
              <w:t>u</w:t>
            </w:r>
            <w:r w:rsidR="00C75E34" w:rsidRPr="00A01DA1">
              <w:rPr>
                <w:rFonts w:ascii="Times New Roman" w:eastAsia="Calibri" w:hAnsi="Times New Roman" w:cs="Times New Roman"/>
                <w:color w:val="000000" w:themeColor="text1"/>
                <w:sz w:val="28"/>
                <w:szCs w:val="28"/>
                <w:lang w:val="en-US"/>
              </w:rPr>
              <w:t>l</w:t>
            </w:r>
            <w:r w:rsidR="00190F50" w:rsidRPr="00A01DA1">
              <w:rPr>
                <w:rFonts w:ascii="Times New Roman" w:eastAsia="Calibri" w:hAnsi="Times New Roman" w:cs="Times New Roman"/>
                <w:color w:val="000000" w:themeColor="text1"/>
                <w:sz w:val="28"/>
                <w:szCs w:val="28"/>
                <w:lang w:val="en-US"/>
              </w:rPr>
              <w:t>ui</w:t>
            </w:r>
            <w:r w:rsidR="00C75E34" w:rsidRPr="00A01DA1">
              <w:rPr>
                <w:rFonts w:ascii="Times New Roman" w:eastAsia="Calibri" w:hAnsi="Times New Roman" w:cs="Times New Roman"/>
                <w:color w:val="000000" w:themeColor="text1"/>
                <w:sz w:val="28"/>
                <w:szCs w:val="28"/>
                <w:lang w:val="en-US"/>
              </w:rPr>
              <w:t xml:space="preserve"> și calitatea apei potabile;</w:t>
            </w:r>
          </w:p>
          <w:p w14:paraId="5BCAE5EC" w14:textId="2EFB0C77" w:rsidR="00190F50" w:rsidRPr="00A01DA1" w:rsidRDefault="008C12D0" w:rsidP="00190F50">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9</w:t>
            </w:r>
            <w:r w:rsidR="00C75E34" w:rsidRPr="00A01DA1">
              <w:rPr>
                <w:rFonts w:ascii="Times New Roman" w:eastAsia="Calibri" w:hAnsi="Times New Roman" w:cs="Times New Roman"/>
                <w:color w:val="000000" w:themeColor="text1"/>
                <w:sz w:val="28"/>
                <w:szCs w:val="28"/>
                <w:lang w:val="en-US"/>
              </w:rPr>
              <w:t>) participă la limitarea efectelor apărute în urma dezastrelor, calamităților și epidemiilor în domeniul său de competență;</w:t>
            </w:r>
          </w:p>
          <w:p w14:paraId="11E36415" w14:textId="2E3F3038" w:rsidR="00190F50" w:rsidRPr="00A01DA1" w:rsidRDefault="00C75E34" w:rsidP="00190F50">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1</w:t>
            </w:r>
            <w:r w:rsidR="008C12D0" w:rsidRPr="00A01DA1">
              <w:rPr>
                <w:rFonts w:ascii="Times New Roman" w:eastAsia="Calibri" w:hAnsi="Times New Roman" w:cs="Times New Roman"/>
                <w:color w:val="000000" w:themeColor="text1"/>
                <w:sz w:val="28"/>
                <w:szCs w:val="28"/>
                <w:lang w:val="en-US"/>
              </w:rPr>
              <w:t>0</w:t>
            </w:r>
            <w:r w:rsidRPr="00A01DA1">
              <w:rPr>
                <w:rFonts w:ascii="Times New Roman" w:eastAsia="Calibri" w:hAnsi="Times New Roman" w:cs="Times New Roman"/>
                <w:color w:val="000000" w:themeColor="text1"/>
                <w:sz w:val="28"/>
                <w:szCs w:val="28"/>
                <w:lang w:val="en-US"/>
              </w:rPr>
              <w:t>) colaborează cu reprezentanții autorităților administrației publice centrale și locale, cu cei ai societății civile și cu mass-media în scopul educației pentru sănătate și a comunicării riscurilor asupra sănătății populației generate de determinantele stării de sănătate;</w:t>
            </w:r>
          </w:p>
          <w:p w14:paraId="51C25DDA" w14:textId="796B19A1" w:rsidR="00190F50" w:rsidRPr="00A01DA1" w:rsidRDefault="00C75E34" w:rsidP="00190F50">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1</w:t>
            </w:r>
            <w:r w:rsidR="008C12D0" w:rsidRPr="00A01DA1">
              <w:rPr>
                <w:rFonts w:ascii="Times New Roman" w:eastAsia="Calibri" w:hAnsi="Times New Roman" w:cs="Times New Roman"/>
                <w:color w:val="000000" w:themeColor="text1"/>
                <w:sz w:val="28"/>
                <w:szCs w:val="28"/>
                <w:lang w:val="en-US"/>
              </w:rPr>
              <w:t>1</w:t>
            </w:r>
            <w:r w:rsidRPr="00A01DA1">
              <w:rPr>
                <w:rFonts w:ascii="Times New Roman" w:eastAsia="Calibri" w:hAnsi="Times New Roman" w:cs="Times New Roman"/>
                <w:color w:val="000000" w:themeColor="text1"/>
                <w:sz w:val="28"/>
                <w:szCs w:val="28"/>
                <w:lang w:val="en-US"/>
              </w:rPr>
              <w:t xml:space="preserve">) </w:t>
            </w:r>
            <w:r w:rsidR="00190F50" w:rsidRPr="00A01DA1">
              <w:rPr>
                <w:rFonts w:ascii="Times New Roman" w:eastAsia="Calibri" w:hAnsi="Times New Roman" w:cs="Times New Roman"/>
                <w:color w:val="000000" w:themeColor="text1"/>
                <w:sz w:val="28"/>
                <w:szCs w:val="28"/>
                <w:lang w:val="en-US"/>
              </w:rPr>
              <w:t>coordonează acţiunile de inspecţie din cadrul sistemului rapid de alertă pentru alimente şi notifică instituţiile implicate, în funcţie de domeniile de competenţă</w:t>
            </w:r>
            <w:r w:rsidRPr="00A01DA1">
              <w:rPr>
                <w:rFonts w:ascii="Times New Roman" w:eastAsia="Calibri" w:hAnsi="Times New Roman" w:cs="Times New Roman"/>
                <w:color w:val="000000" w:themeColor="text1"/>
                <w:sz w:val="28"/>
                <w:szCs w:val="28"/>
                <w:lang w:val="en-US"/>
              </w:rPr>
              <w:t>;</w:t>
            </w:r>
          </w:p>
          <w:p w14:paraId="2897524F" w14:textId="07FB1889" w:rsidR="00190F50" w:rsidRPr="00A01DA1" w:rsidRDefault="00C75E34" w:rsidP="00190F50">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1</w:t>
            </w:r>
            <w:r w:rsidR="008C12D0" w:rsidRPr="00A01DA1">
              <w:rPr>
                <w:rFonts w:ascii="Times New Roman" w:eastAsia="Calibri" w:hAnsi="Times New Roman" w:cs="Times New Roman"/>
                <w:color w:val="000000" w:themeColor="text1"/>
                <w:sz w:val="28"/>
                <w:szCs w:val="28"/>
                <w:lang w:val="en-US"/>
              </w:rPr>
              <w:t>2</w:t>
            </w:r>
            <w:r w:rsidRPr="00A01DA1">
              <w:rPr>
                <w:rFonts w:ascii="Times New Roman" w:eastAsia="Calibri" w:hAnsi="Times New Roman" w:cs="Times New Roman"/>
                <w:color w:val="000000" w:themeColor="text1"/>
                <w:sz w:val="28"/>
                <w:szCs w:val="28"/>
                <w:lang w:val="en-US"/>
              </w:rPr>
              <w:t>) colaborează cu personalul de specialitate din structurile similare ale altor organe de specialitate ale administrației publice centrale și locale;</w:t>
            </w:r>
          </w:p>
          <w:p w14:paraId="503D5992" w14:textId="704A3AC2" w:rsidR="00190F50" w:rsidRPr="00A01DA1" w:rsidRDefault="00C75E34" w:rsidP="00190F50">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1</w:t>
            </w:r>
            <w:r w:rsidR="008C12D0" w:rsidRPr="00A01DA1">
              <w:rPr>
                <w:rFonts w:ascii="Times New Roman" w:eastAsia="Calibri" w:hAnsi="Times New Roman" w:cs="Times New Roman"/>
                <w:color w:val="000000" w:themeColor="text1"/>
                <w:sz w:val="28"/>
                <w:szCs w:val="28"/>
                <w:lang w:val="en-US"/>
              </w:rPr>
              <w:t>3</w:t>
            </w:r>
            <w:r w:rsidRPr="00A01DA1">
              <w:rPr>
                <w:rFonts w:ascii="Times New Roman" w:eastAsia="Calibri" w:hAnsi="Times New Roman" w:cs="Times New Roman"/>
                <w:color w:val="000000" w:themeColor="text1"/>
                <w:sz w:val="28"/>
                <w:szCs w:val="28"/>
                <w:lang w:val="en-US"/>
              </w:rPr>
              <w:t>) recoltează și sigilează probele necesare pentru identificarea riscului pentru sănătate, precum și contraprobele</w:t>
            </w:r>
            <w:r w:rsidR="00190F50" w:rsidRPr="00A01DA1">
              <w:rPr>
                <w:rFonts w:ascii="Times New Roman" w:eastAsia="Calibri" w:hAnsi="Times New Roman" w:cs="Times New Roman"/>
                <w:color w:val="000000" w:themeColor="text1"/>
                <w:sz w:val="28"/>
                <w:szCs w:val="28"/>
                <w:lang w:val="en-US"/>
              </w:rPr>
              <w:t>.</w:t>
            </w:r>
          </w:p>
          <w:p w14:paraId="5CA20AB5" w14:textId="77777777" w:rsidR="00190F50" w:rsidRPr="00A01DA1" w:rsidRDefault="00190F50" w:rsidP="00190F50">
            <w:pPr>
              <w:autoSpaceDE w:val="0"/>
              <w:autoSpaceDN w:val="0"/>
              <w:adjustRightInd w:val="0"/>
              <w:spacing w:after="0" w:line="240" w:lineRule="auto"/>
              <w:ind w:firstLine="851"/>
              <w:jc w:val="both"/>
              <w:rPr>
                <w:rFonts w:ascii="Times New Roman" w:eastAsia="Calibri" w:hAnsi="Times New Roman" w:cs="Times New Roman"/>
                <w:bCs/>
                <w:color w:val="000000" w:themeColor="text1"/>
                <w:sz w:val="28"/>
                <w:szCs w:val="28"/>
                <w:lang w:val="en-US"/>
              </w:rPr>
            </w:pPr>
            <w:r w:rsidRPr="00A01DA1">
              <w:rPr>
                <w:rFonts w:ascii="Times New Roman" w:eastAsia="Calibri" w:hAnsi="Times New Roman" w:cs="Times New Roman"/>
                <w:bCs/>
                <w:color w:val="000000" w:themeColor="text1"/>
                <w:sz w:val="28"/>
                <w:szCs w:val="28"/>
                <w:lang w:val="en-US"/>
              </w:rPr>
              <w:t>62</w:t>
            </w:r>
            <w:r w:rsidR="00C75E34" w:rsidRPr="00A01DA1">
              <w:rPr>
                <w:rFonts w:ascii="Times New Roman" w:eastAsia="Calibri" w:hAnsi="Times New Roman" w:cs="Times New Roman"/>
                <w:bCs/>
                <w:color w:val="000000" w:themeColor="text1"/>
                <w:sz w:val="28"/>
                <w:szCs w:val="28"/>
                <w:lang w:val="en-US"/>
              </w:rPr>
              <w:t xml:space="preserve">. </w:t>
            </w:r>
            <w:r w:rsidR="00C75E34" w:rsidRPr="00A01DA1">
              <w:rPr>
                <w:rFonts w:ascii="Times New Roman" w:eastAsia="Calibri" w:hAnsi="Times New Roman" w:cs="Times New Roman"/>
                <w:b/>
                <w:bCs/>
                <w:color w:val="000000" w:themeColor="text1"/>
                <w:sz w:val="28"/>
                <w:szCs w:val="28"/>
                <w:lang w:val="en-US"/>
              </w:rPr>
              <w:t>Ministerul Afacerilor Interne</w:t>
            </w:r>
            <w:r w:rsidR="00725878" w:rsidRPr="00A01DA1">
              <w:rPr>
                <w:rFonts w:ascii="Times New Roman" w:eastAsia="Calibri" w:hAnsi="Times New Roman" w:cs="Times New Roman"/>
                <w:b/>
                <w:bCs/>
                <w:color w:val="000000" w:themeColor="text1"/>
                <w:sz w:val="28"/>
                <w:szCs w:val="28"/>
                <w:lang w:val="en-US"/>
              </w:rPr>
              <w:t xml:space="preserve"> </w:t>
            </w:r>
            <w:r w:rsidR="00C75E34" w:rsidRPr="00A01DA1">
              <w:rPr>
                <w:rFonts w:ascii="Times New Roman" w:eastAsia="Calibri" w:hAnsi="Times New Roman" w:cs="Times New Roman"/>
                <w:bCs/>
                <w:color w:val="000000" w:themeColor="text1"/>
                <w:sz w:val="28"/>
                <w:szCs w:val="28"/>
                <w:lang w:val="en-US"/>
              </w:rPr>
              <w:t>are următoarele atribuții specifice în situațiile de criză/criză potențială:</w:t>
            </w:r>
          </w:p>
          <w:p w14:paraId="4F81A555" w14:textId="77777777" w:rsidR="00190F50" w:rsidRPr="00A01DA1" w:rsidRDefault="00C75E34" w:rsidP="00190F50">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 xml:space="preserve">1) </w:t>
            </w:r>
            <w:r w:rsidR="0077454B" w:rsidRPr="00A01DA1">
              <w:rPr>
                <w:rFonts w:ascii="Times New Roman" w:eastAsia="Calibri" w:hAnsi="Times New Roman" w:cs="Times New Roman"/>
                <w:bCs/>
                <w:color w:val="000000" w:themeColor="text1"/>
                <w:sz w:val="28"/>
                <w:szCs w:val="28"/>
                <w:lang w:val="ro-RO"/>
              </w:rPr>
              <w:t>intensifică activitățile de supraveghere a frontierei de stat și de control al trecerii frontierei de stat, și sprigină acțiunile de informare, întreprinse de structurile implicate</w:t>
            </w:r>
            <w:r w:rsidRPr="00A01DA1">
              <w:rPr>
                <w:rFonts w:ascii="Times New Roman" w:eastAsia="Calibri" w:hAnsi="Times New Roman" w:cs="Times New Roman"/>
                <w:color w:val="000000" w:themeColor="text1"/>
                <w:sz w:val="28"/>
                <w:szCs w:val="28"/>
                <w:lang w:val="en-US"/>
              </w:rPr>
              <w:t>;</w:t>
            </w:r>
          </w:p>
          <w:p w14:paraId="3BB09714" w14:textId="77777777" w:rsidR="00190F50" w:rsidRPr="00A01DA1" w:rsidRDefault="00C75E34" w:rsidP="00190F50">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2) participă prin personalul specializat, la solicitarea structurilor implicate și în colaborare</w:t>
            </w:r>
            <w:r w:rsidR="00190F50" w:rsidRPr="00A01DA1">
              <w:rPr>
                <w:rFonts w:ascii="Times New Roman" w:eastAsia="Calibri" w:hAnsi="Times New Roman" w:cs="Times New Roman"/>
                <w:color w:val="000000" w:themeColor="text1"/>
                <w:sz w:val="28"/>
                <w:szCs w:val="28"/>
                <w:lang w:val="en-US"/>
              </w:rPr>
              <w:t xml:space="preserve"> </w:t>
            </w:r>
            <w:r w:rsidRPr="00A01DA1">
              <w:rPr>
                <w:rFonts w:ascii="Times New Roman" w:eastAsia="Calibri" w:hAnsi="Times New Roman" w:cs="Times New Roman"/>
                <w:color w:val="000000" w:themeColor="text1"/>
                <w:sz w:val="28"/>
                <w:szCs w:val="28"/>
                <w:lang w:val="en-US"/>
              </w:rPr>
              <w:t>cu aceasta, la realizarea determinării și evaluării efectelor crizei în domeniu;</w:t>
            </w:r>
          </w:p>
          <w:p w14:paraId="00A0B502" w14:textId="77777777" w:rsidR="00190F50" w:rsidRPr="00A01DA1" w:rsidRDefault="00C75E34" w:rsidP="00190F50">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3) transmite date și</w:t>
            </w:r>
            <w:r w:rsidR="006E74F2" w:rsidRPr="00A01DA1">
              <w:rPr>
                <w:rFonts w:ascii="Times New Roman" w:eastAsia="Calibri" w:hAnsi="Times New Roman" w:cs="Times New Roman"/>
                <w:color w:val="000000" w:themeColor="text1"/>
                <w:sz w:val="28"/>
                <w:szCs w:val="28"/>
                <w:lang w:val="en-US"/>
              </w:rPr>
              <w:t xml:space="preserve"> informații relevante către Agenție</w:t>
            </w:r>
            <w:r w:rsidRPr="00A01DA1">
              <w:rPr>
                <w:rFonts w:ascii="Times New Roman" w:eastAsia="Calibri" w:hAnsi="Times New Roman" w:cs="Times New Roman"/>
                <w:color w:val="000000" w:themeColor="text1"/>
                <w:sz w:val="28"/>
                <w:szCs w:val="28"/>
                <w:lang w:val="en-US"/>
              </w:rPr>
              <w:t>;</w:t>
            </w:r>
          </w:p>
          <w:p w14:paraId="304CBFEE" w14:textId="77777777" w:rsidR="00190F50" w:rsidRPr="00A01DA1" w:rsidRDefault="00C75E34" w:rsidP="00190F50">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4) asigură personalul, tehnica și mijloacele specializate stabilite prin planurile operaționale</w:t>
            </w:r>
            <w:r w:rsidR="00190F50" w:rsidRPr="00A01DA1">
              <w:rPr>
                <w:rFonts w:ascii="Times New Roman" w:eastAsia="Calibri" w:hAnsi="Times New Roman" w:cs="Times New Roman"/>
                <w:color w:val="000000" w:themeColor="text1"/>
                <w:sz w:val="28"/>
                <w:szCs w:val="28"/>
                <w:lang w:val="en-US"/>
              </w:rPr>
              <w:t xml:space="preserve"> </w:t>
            </w:r>
            <w:r w:rsidRPr="00A01DA1">
              <w:rPr>
                <w:rFonts w:ascii="Times New Roman" w:eastAsia="Calibri" w:hAnsi="Times New Roman" w:cs="Times New Roman"/>
                <w:color w:val="000000" w:themeColor="text1"/>
                <w:sz w:val="28"/>
                <w:szCs w:val="28"/>
                <w:lang w:val="en-US"/>
              </w:rPr>
              <w:t>de acțiune elaborate pentru fiecare situație;</w:t>
            </w:r>
          </w:p>
          <w:p w14:paraId="0B6BDBC4" w14:textId="77777777" w:rsidR="00190F50" w:rsidRPr="00A01DA1" w:rsidRDefault="00C75E34" w:rsidP="00190F50">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 xml:space="preserve">5) </w:t>
            </w:r>
            <w:r w:rsidR="0077454B" w:rsidRPr="00A01DA1">
              <w:rPr>
                <w:rFonts w:ascii="Times New Roman" w:eastAsia="Calibri" w:hAnsi="Times New Roman" w:cs="Times New Roman"/>
                <w:bCs/>
                <w:color w:val="000000" w:themeColor="text1"/>
                <w:sz w:val="28"/>
                <w:szCs w:val="28"/>
                <w:lang w:val="ro-RO"/>
              </w:rPr>
              <w:t>aplică măsurile, conform competenței, pentru menținerea și asigurarea ordinii publice pe timpul distribuirii către populație a medicamentelor, vaccinurilor și a ajutoarelor de primă necesitate</w:t>
            </w:r>
            <w:r w:rsidRPr="00A01DA1">
              <w:rPr>
                <w:rFonts w:ascii="Times New Roman" w:eastAsia="Calibri" w:hAnsi="Times New Roman" w:cs="Times New Roman"/>
                <w:color w:val="000000" w:themeColor="text1"/>
                <w:sz w:val="28"/>
                <w:szCs w:val="28"/>
                <w:lang w:val="en-US"/>
              </w:rPr>
              <w:t>;</w:t>
            </w:r>
          </w:p>
          <w:p w14:paraId="43DAA610" w14:textId="77777777" w:rsidR="00190F50" w:rsidRPr="00A01DA1" w:rsidRDefault="00C75E34" w:rsidP="00190F50">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 xml:space="preserve">6) </w:t>
            </w:r>
            <w:r w:rsidR="0077454B" w:rsidRPr="00A01DA1">
              <w:rPr>
                <w:rFonts w:ascii="Times New Roman" w:eastAsia="Calibri" w:hAnsi="Times New Roman" w:cs="Times New Roman"/>
                <w:bCs/>
                <w:color w:val="000000" w:themeColor="text1"/>
                <w:sz w:val="28"/>
                <w:szCs w:val="28"/>
                <w:lang w:val="en-US"/>
              </w:rPr>
              <w:t>acordă suport la efectuarea controalelor planificate la solicitarea subdiviziunilor teritoriale ale Agenției</w:t>
            </w:r>
            <w:r w:rsidRPr="00A01DA1">
              <w:rPr>
                <w:rFonts w:ascii="Times New Roman" w:eastAsia="Calibri" w:hAnsi="Times New Roman" w:cs="Times New Roman"/>
                <w:color w:val="000000" w:themeColor="text1"/>
                <w:sz w:val="28"/>
                <w:szCs w:val="28"/>
                <w:lang w:val="en-US"/>
              </w:rPr>
              <w:t>;</w:t>
            </w:r>
          </w:p>
          <w:p w14:paraId="36218A51" w14:textId="77777777" w:rsidR="00190F50" w:rsidRPr="00A01DA1" w:rsidRDefault="00C75E34" w:rsidP="00190F50">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7) participă, prin instituțiile subordonate cu atribuții în domeniu, la monitorizarea modului de respectare a restricțiilor din competenta Inspe</w:t>
            </w:r>
            <w:r w:rsidR="006E74F2" w:rsidRPr="00A01DA1">
              <w:rPr>
                <w:rFonts w:ascii="Times New Roman" w:eastAsia="Calibri" w:hAnsi="Times New Roman" w:cs="Times New Roman"/>
                <w:color w:val="000000" w:themeColor="text1"/>
                <w:sz w:val="28"/>
                <w:szCs w:val="28"/>
                <w:lang w:val="en-US"/>
              </w:rPr>
              <w:t>ctoratului General al Poliției ș</w:t>
            </w:r>
            <w:r w:rsidRPr="00A01DA1">
              <w:rPr>
                <w:rFonts w:ascii="Times New Roman" w:eastAsia="Calibri" w:hAnsi="Times New Roman" w:cs="Times New Roman"/>
                <w:color w:val="000000" w:themeColor="text1"/>
                <w:sz w:val="28"/>
                <w:szCs w:val="28"/>
                <w:lang w:val="en-US"/>
              </w:rPr>
              <w:t>i acționează în conformitate cu legea;</w:t>
            </w:r>
          </w:p>
          <w:p w14:paraId="3FC42722" w14:textId="77777777" w:rsidR="00190F50" w:rsidRPr="00A01DA1" w:rsidRDefault="00C75E34" w:rsidP="00190F50">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8) după notificarea crizei, Inspectoratul General al Politiei, ia măsurile necesare potrivit competentelor pentru monitorizarea si gestionarea crizei;</w:t>
            </w:r>
          </w:p>
          <w:p w14:paraId="631E17CB" w14:textId="77777777" w:rsidR="00190F50" w:rsidRPr="00A01DA1" w:rsidRDefault="00C75E34" w:rsidP="00190F50">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9) asigură în permanență prin rețeaua proprie a Inspectoratului General al Politiei schimbul de date si informații cu privire la punerea în aplicare a măsurilor stabilite pentru gestionarea crizei;</w:t>
            </w:r>
          </w:p>
          <w:p w14:paraId="1483BBC9" w14:textId="77777777" w:rsidR="00190F50" w:rsidRPr="00A01DA1" w:rsidRDefault="00C75E34" w:rsidP="00190F50">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10) participă, prin instituțiile subordonate cu atribuții în domeniu, la monitorizarea modului de respectare a restricțiilor;</w:t>
            </w:r>
          </w:p>
          <w:p w14:paraId="1CC7DD39" w14:textId="77777777" w:rsidR="00190F50" w:rsidRPr="00A01DA1" w:rsidRDefault="00C75E34" w:rsidP="00190F50">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1</w:t>
            </w:r>
            <w:r w:rsidR="00190F50" w:rsidRPr="00A01DA1">
              <w:rPr>
                <w:rFonts w:ascii="Times New Roman" w:eastAsia="Calibri" w:hAnsi="Times New Roman" w:cs="Times New Roman"/>
                <w:color w:val="000000" w:themeColor="text1"/>
                <w:sz w:val="28"/>
                <w:szCs w:val="28"/>
                <w:lang w:val="en-US"/>
              </w:rPr>
              <w:t>1</w:t>
            </w:r>
            <w:r w:rsidRPr="00A01DA1">
              <w:rPr>
                <w:rFonts w:ascii="Times New Roman" w:eastAsia="Calibri" w:hAnsi="Times New Roman" w:cs="Times New Roman"/>
                <w:color w:val="000000" w:themeColor="text1"/>
                <w:sz w:val="28"/>
                <w:szCs w:val="28"/>
                <w:lang w:val="en-US"/>
              </w:rPr>
              <w:t>) asigură constituirea rezervelor de acțiune pentru suplimentarea efectivelor angrenate în realizarea măsurilor de ordine și siguranță publică;</w:t>
            </w:r>
          </w:p>
          <w:p w14:paraId="3A7E86F5" w14:textId="77777777" w:rsidR="000509DE" w:rsidRPr="00A01DA1" w:rsidRDefault="00C75E34" w:rsidP="000509DE">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1</w:t>
            </w:r>
            <w:r w:rsidR="000509DE" w:rsidRPr="00A01DA1">
              <w:rPr>
                <w:rFonts w:ascii="Times New Roman" w:eastAsia="Calibri" w:hAnsi="Times New Roman" w:cs="Times New Roman"/>
                <w:color w:val="000000" w:themeColor="text1"/>
                <w:sz w:val="28"/>
                <w:szCs w:val="28"/>
                <w:lang w:val="en-US"/>
              </w:rPr>
              <w:t>2</w:t>
            </w:r>
            <w:r w:rsidRPr="00A01DA1">
              <w:rPr>
                <w:rFonts w:ascii="Times New Roman" w:eastAsia="Calibri" w:hAnsi="Times New Roman" w:cs="Times New Roman"/>
                <w:color w:val="000000" w:themeColor="text1"/>
                <w:sz w:val="28"/>
                <w:szCs w:val="28"/>
                <w:lang w:val="en-US"/>
              </w:rPr>
              <w:t xml:space="preserve">) participă, prin </w:t>
            </w:r>
            <w:bookmarkStart w:id="8" w:name="_Hlk481765506"/>
            <w:r w:rsidRPr="00A01DA1">
              <w:rPr>
                <w:rFonts w:ascii="Times New Roman" w:eastAsia="Calibri" w:hAnsi="Times New Roman" w:cs="Times New Roman"/>
                <w:color w:val="000000" w:themeColor="text1"/>
                <w:sz w:val="28"/>
                <w:szCs w:val="28"/>
                <w:lang w:val="en-US"/>
              </w:rPr>
              <w:t xml:space="preserve">intermediul </w:t>
            </w:r>
            <w:r w:rsidR="00DB71B1" w:rsidRPr="00A01DA1">
              <w:rPr>
                <w:rFonts w:ascii="Times New Roman" w:eastAsia="Calibri" w:hAnsi="Times New Roman" w:cs="Times New Roman"/>
                <w:bCs/>
                <w:color w:val="000000" w:themeColor="text1"/>
                <w:sz w:val="28"/>
                <w:szCs w:val="28"/>
                <w:lang w:val="en-US"/>
              </w:rPr>
              <w:t>Inspectoratului General pentru Situații de Urgență</w:t>
            </w:r>
            <w:r w:rsidR="00DB71B1" w:rsidRPr="00A01DA1">
              <w:rPr>
                <w:rFonts w:ascii="Times New Roman" w:eastAsia="Calibri" w:hAnsi="Times New Roman" w:cs="Times New Roman"/>
                <w:color w:val="000000" w:themeColor="text1"/>
                <w:sz w:val="28"/>
                <w:szCs w:val="28"/>
                <w:lang w:val="en-US"/>
              </w:rPr>
              <w:t xml:space="preserve"> </w:t>
            </w:r>
            <w:bookmarkEnd w:id="8"/>
            <w:r w:rsidRPr="00A01DA1">
              <w:rPr>
                <w:rFonts w:ascii="Times New Roman" w:eastAsia="Calibri" w:hAnsi="Times New Roman" w:cs="Times New Roman"/>
                <w:color w:val="000000" w:themeColor="text1"/>
                <w:sz w:val="28"/>
                <w:szCs w:val="28"/>
                <w:lang w:val="en-US"/>
              </w:rPr>
              <w:t>și Inspectoratului General al Poliției, atunci c</w:t>
            </w:r>
            <w:r w:rsidR="000509DE" w:rsidRPr="00A01DA1">
              <w:rPr>
                <w:rFonts w:ascii="Times New Roman" w:eastAsia="Calibri" w:hAnsi="Times New Roman" w:cs="Times New Roman"/>
                <w:color w:val="000000" w:themeColor="text1"/>
                <w:sz w:val="28"/>
                <w:szCs w:val="28"/>
                <w:lang w:val="en-US"/>
              </w:rPr>
              <w:t>î</w:t>
            </w:r>
            <w:r w:rsidRPr="00A01DA1">
              <w:rPr>
                <w:rFonts w:ascii="Times New Roman" w:eastAsia="Calibri" w:hAnsi="Times New Roman" w:cs="Times New Roman"/>
                <w:color w:val="000000" w:themeColor="text1"/>
                <w:sz w:val="28"/>
                <w:szCs w:val="28"/>
                <w:lang w:val="en-US"/>
              </w:rPr>
              <w:t>nd situația o impune, la acțiuni de cercetare și decontaminare a personalului, tehnicii și terenului;</w:t>
            </w:r>
          </w:p>
          <w:p w14:paraId="230C4823" w14:textId="77777777" w:rsidR="000509DE" w:rsidRPr="00A01DA1" w:rsidRDefault="00C75E34" w:rsidP="000509DE">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1</w:t>
            </w:r>
            <w:r w:rsidR="000509DE" w:rsidRPr="00A01DA1">
              <w:rPr>
                <w:rFonts w:ascii="Times New Roman" w:eastAsia="Calibri" w:hAnsi="Times New Roman" w:cs="Times New Roman"/>
                <w:color w:val="000000" w:themeColor="text1"/>
                <w:sz w:val="28"/>
                <w:szCs w:val="28"/>
                <w:lang w:val="en-US"/>
              </w:rPr>
              <w:t>3</w:t>
            </w:r>
            <w:r w:rsidRPr="00A01DA1">
              <w:rPr>
                <w:rFonts w:ascii="Times New Roman" w:eastAsia="Calibri" w:hAnsi="Times New Roman" w:cs="Times New Roman"/>
                <w:color w:val="000000" w:themeColor="text1"/>
                <w:sz w:val="28"/>
                <w:szCs w:val="28"/>
                <w:lang w:val="en-US"/>
              </w:rPr>
              <w:t xml:space="preserve">) asigură, prin intermediul </w:t>
            </w:r>
            <w:r w:rsidR="00DB71B1" w:rsidRPr="00A01DA1">
              <w:rPr>
                <w:rFonts w:ascii="Times New Roman" w:eastAsia="Calibri" w:hAnsi="Times New Roman" w:cs="Times New Roman"/>
                <w:bCs/>
                <w:color w:val="000000" w:themeColor="text1"/>
                <w:sz w:val="28"/>
                <w:szCs w:val="28"/>
                <w:lang w:val="en-US"/>
              </w:rPr>
              <w:t>Inspectoratului General pentru Situații de Urgență</w:t>
            </w:r>
            <w:r w:rsidRPr="00A01DA1">
              <w:rPr>
                <w:rFonts w:ascii="Times New Roman" w:eastAsia="Calibri" w:hAnsi="Times New Roman" w:cs="Times New Roman"/>
                <w:color w:val="000000" w:themeColor="text1"/>
                <w:sz w:val="28"/>
                <w:szCs w:val="28"/>
                <w:lang w:val="en-US"/>
              </w:rPr>
              <w:t>, asistența tehnică și de specialitate celulelor de criză teritoriale și asigură menținerea permanentă a fluxului informațional cu acestea;</w:t>
            </w:r>
          </w:p>
          <w:p w14:paraId="2938261B" w14:textId="77777777" w:rsidR="000509DE" w:rsidRPr="00A01DA1" w:rsidRDefault="00C75E34" w:rsidP="000509DE">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1</w:t>
            </w:r>
            <w:r w:rsidR="000509DE" w:rsidRPr="00A01DA1">
              <w:rPr>
                <w:rFonts w:ascii="Times New Roman" w:eastAsia="Calibri" w:hAnsi="Times New Roman" w:cs="Times New Roman"/>
                <w:color w:val="000000" w:themeColor="text1"/>
                <w:sz w:val="28"/>
                <w:szCs w:val="28"/>
                <w:lang w:val="en-US"/>
              </w:rPr>
              <w:t>4</w:t>
            </w:r>
            <w:r w:rsidRPr="00A01DA1">
              <w:rPr>
                <w:rFonts w:ascii="Times New Roman" w:eastAsia="Calibri" w:hAnsi="Times New Roman" w:cs="Times New Roman"/>
                <w:color w:val="000000" w:themeColor="text1"/>
                <w:sz w:val="28"/>
                <w:szCs w:val="28"/>
                <w:lang w:val="en-US"/>
              </w:rPr>
              <w:t>) asigură informarea operativă a conducătorului Celulei naționale de criză sau după caz, a Comisiei Naționale Extraordinare de Sănătate Publică / Comisiei pentru Situații Excepționale asupra evoluției situației, măsurile întreprinse și direcțiile viitoare de acțiune;</w:t>
            </w:r>
          </w:p>
          <w:p w14:paraId="6A1AA6E8" w14:textId="77777777" w:rsidR="000509DE" w:rsidRPr="00A01DA1" w:rsidRDefault="00C75E34" w:rsidP="000509DE">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1</w:t>
            </w:r>
            <w:r w:rsidR="000509DE" w:rsidRPr="00A01DA1">
              <w:rPr>
                <w:rFonts w:ascii="Times New Roman" w:eastAsia="Calibri" w:hAnsi="Times New Roman" w:cs="Times New Roman"/>
                <w:color w:val="000000" w:themeColor="text1"/>
                <w:sz w:val="28"/>
                <w:szCs w:val="28"/>
                <w:lang w:val="en-US"/>
              </w:rPr>
              <w:t>5</w:t>
            </w:r>
            <w:r w:rsidRPr="00A01DA1">
              <w:rPr>
                <w:rFonts w:ascii="Times New Roman" w:eastAsia="Calibri" w:hAnsi="Times New Roman" w:cs="Times New Roman"/>
                <w:color w:val="000000" w:themeColor="text1"/>
                <w:sz w:val="28"/>
                <w:szCs w:val="28"/>
                <w:lang w:val="en-US"/>
              </w:rPr>
              <w:t>) participă la asigurarea deplasării cu prioritate a transporturilor de forțe și mijloace destinate acțiunilor;</w:t>
            </w:r>
          </w:p>
          <w:p w14:paraId="1B820EF7" w14:textId="679B6C9E" w:rsidR="000509DE" w:rsidRPr="00A01DA1" w:rsidRDefault="00C75E34" w:rsidP="00486A39">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1</w:t>
            </w:r>
            <w:r w:rsidR="000509DE" w:rsidRPr="00A01DA1">
              <w:rPr>
                <w:rFonts w:ascii="Times New Roman" w:eastAsia="Calibri" w:hAnsi="Times New Roman" w:cs="Times New Roman"/>
                <w:color w:val="000000" w:themeColor="text1"/>
                <w:sz w:val="28"/>
                <w:szCs w:val="28"/>
                <w:lang w:val="en-US"/>
              </w:rPr>
              <w:t>6</w:t>
            </w:r>
            <w:r w:rsidRPr="00A01DA1">
              <w:rPr>
                <w:rFonts w:ascii="Times New Roman" w:eastAsia="Calibri" w:hAnsi="Times New Roman" w:cs="Times New Roman"/>
                <w:color w:val="000000" w:themeColor="text1"/>
                <w:sz w:val="28"/>
                <w:szCs w:val="28"/>
                <w:lang w:val="en-US"/>
              </w:rPr>
              <w:t>) limitează sau interzice circulația autovehiculelor sau a persoanelor în anumite zone ori</w:t>
            </w:r>
            <w:r w:rsidR="000509DE" w:rsidRPr="00A01DA1">
              <w:rPr>
                <w:rFonts w:ascii="Times New Roman" w:eastAsia="Calibri" w:hAnsi="Times New Roman" w:cs="Times New Roman"/>
                <w:color w:val="000000" w:themeColor="text1"/>
                <w:sz w:val="28"/>
                <w:szCs w:val="28"/>
                <w:lang w:val="en-US"/>
              </w:rPr>
              <w:t xml:space="preserve"> </w:t>
            </w:r>
            <w:r w:rsidRPr="00A01DA1">
              <w:rPr>
                <w:rFonts w:ascii="Times New Roman" w:eastAsia="Calibri" w:hAnsi="Times New Roman" w:cs="Times New Roman"/>
                <w:color w:val="000000" w:themeColor="text1"/>
                <w:sz w:val="28"/>
                <w:szCs w:val="28"/>
                <w:lang w:val="en-US"/>
              </w:rPr>
              <w:t>între anumite ore</w:t>
            </w:r>
            <w:r w:rsidR="00486A39" w:rsidRPr="00A01DA1">
              <w:rPr>
                <w:rFonts w:ascii="Times New Roman" w:eastAsia="Calibri" w:hAnsi="Times New Roman" w:cs="Times New Roman"/>
                <w:color w:val="000000" w:themeColor="text1"/>
                <w:sz w:val="28"/>
                <w:szCs w:val="28"/>
                <w:lang w:val="en-US"/>
              </w:rPr>
              <w:t>, în conformitate cu prevederile Legii nr. 320 din  27.12.2012 cu privire la activitatea Poliţiei şi statutul poliţistului</w:t>
            </w:r>
            <w:r w:rsidRPr="00A01DA1">
              <w:rPr>
                <w:rFonts w:ascii="Times New Roman" w:eastAsia="Calibri" w:hAnsi="Times New Roman" w:cs="Times New Roman"/>
                <w:color w:val="000000" w:themeColor="text1"/>
                <w:sz w:val="28"/>
                <w:szCs w:val="28"/>
                <w:lang w:val="en-US"/>
              </w:rPr>
              <w:t>;</w:t>
            </w:r>
          </w:p>
          <w:p w14:paraId="6784D6CC" w14:textId="77777777" w:rsidR="000509DE" w:rsidRPr="00A01DA1" w:rsidRDefault="00C75E34" w:rsidP="000509DE">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1</w:t>
            </w:r>
            <w:r w:rsidR="000509DE" w:rsidRPr="00A01DA1">
              <w:rPr>
                <w:rFonts w:ascii="Times New Roman" w:eastAsia="Calibri" w:hAnsi="Times New Roman" w:cs="Times New Roman"/>
                <w:color w:val="000000" w:themeColor="text1"/>
                <w:sz w:val="28"/>
                <w:szCs w:val="28"/>
                <w:lang w:val="en-US"/>
              </w:rPr>
              <w:t>7</w:t>
            </w:r>
            <w:r w:rsidRPr="00A01DA1">
              <w:rPr>
                <w:rFonts w:ascii="Times New Roman" w:eastAsia="Calibri" w:hAnsi="Times New Roman" w:cs="Times New Roman"/>
                <w:color w:val="000000" w:themeColor="text1"/>
                <w:sz w:val="28"/>
                <w:szCs w:val="28"/>
                <w:lang w:val="en-US"/>
              </w:rPr>
              <w:t>) pune în aplicare măsurile specifice pentru interzicerea sau limitarea circulației rutiere,</w:t>
            </w:r>
            <w:r w:rsidR="000509DE" w:rsidRPr="00A01DA1">
              <w:rPr>
                <w:rFonts w:ascii="Times New Roman" w:eastAsia="Calibri" w:hAnsi="Times New Roman" w:cs="Times New Roman"/>
                <w:color w:val="000000" w:themeColor="text1"/>
                <w:sz w:val="28"/>
                <w:szCs w:val="28"/>
                <w:lang w:val="en-US"/>
              </w:rPr>
              <w:t xml:space="preserve"> </w:t>
            </w:r>
            <w:r w:rsidRPr="00A01DA1">
              <w:rPr>
                <w:rFonts w:ascii="Times New Roman" w:eastAsia="Calibri" w:hAnsi="Times New Roman" w:cs="Times New Roman"/>
                <w:color w:val="000000" w:themeColor="text1"/>
                <w:sz w:val="28"/>
                <w:szCs w:val="28"/>
                <w:lang w:val="en-US"/>
              </w:rPr>
              <w:t>feroviare, fluviale și aeriene pe anumite rute;</w:t>
            </w:r>
          </w:p>
          <w:p w14:paraId="6E312B5F" w14:textId="77777777" w:rsidR="000509DE" w:rsidRPr="00A01DA1" w:rsidRDefault="00C75E34" w:rsidP="000509DE">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1</w:t>
            </w:r>
            <w:r w:rsidR="000509DE" w:rsidRPr="00A01DA1">
              <w:rPr>
                <w:rFonts w:ascii="Times New Roman" w:eastAsia="Calibri" w:hAnsi="Times New Roman" w:cs="Times New Roman"/>
                <w:color w:val="000000" w:themeColor="text1"/>
                <w:sz w:val="28"/>
                <w:szCs w:val="28"/>
                <w:lang w:val="en-US"/>
              </w:rPr>
              <w:t>8</w:t>
            </w:r>
            <w:r w:rsidRPr="00A01DA1">
              <w:rPr>
                <w:rFonts w:ascii="Times New Roman" w:eastAsia="Calibri" w:hAnsi="Times New Roman" w:cs="Times New Roman"/>
                <w:color w:val="000000" w:themeColor="text1"/>
                <w:sz w:val="28"/>
                <w:szCs w:val="28"/>
                <w:lang w:val="en-US"/>
              </w:rPr>
              <w:t>) participă la impunerea măsurilor de menținere a carantinei în zonele cu epidemii și epizootii;</w:t>
            </w:r>
          </w:p>
          <w:p w14:paraId="6F59BE7D" w14:textId="77777777" w:rsidR="003F4B31" w:rsidRPr="00A01DA1" w:rsidRDefault="000509DE" w:rsidP="003F4B31">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19</w:t>
            </w:r>
            <w:r w:rsidR="00C75E34" w:rsidRPr="00A01DA1">
              <w:rPr>
                <w:rFonts w:ascii="Times New Roman" w:eastAsia="Calibri" w:hAnsi="Times New Roman" w:cs="Times New Roman"/>
                <w:color w:val="000000" w:themeColor="text1"/>
                <w:sz w:val="28"/>
                <w:szCs w:val="28"/>
                <w:lang w:val="en-US"/>
              </w:rPr>
              <w:t>) asigură, sub coordonarea pr</w:t>
            </w:r>
            <w:r w:rsidRPr="00A01DA1">
              <w:rPr>
                <w:rFonts w:ascii="Times New Roman" w:eastAsia="Calibri" w:hAnsi="Times New Roman" w:cs="Times New Roman"/>
                <w:color w:val="000000" w:themeColor="text1"/>
                <w:sz w:val="28"/>
                <w:szCs w:val="28"/>
                <w:lang w:val="en-US"/>
              </w:rPr>
              <w:t xml:space="preserve">imarilor </w:t>
            </w:r>
            <w:r w:rsidR="00C75E34" w:rsidRPr="00A01DA1">
              <w:rPr>
                <w:rFonts w:ascii="Times New Roman" w:eastAsia="Calibri" w:hAnsi="Times New Roman" w:cs="Times New Roman"/>
                <w:color w:val="000000" w:themeColor="text1"/>
                <w:sz w:val="28"/>
                <w:szCs w:val="28"/>
                <w:lang w:val="en-US"/>
              </w:rPr>
              <w:t>raioanelor/municipiilor, punerea în aplicare la nivelul unităților administrativ – teritoriale a măsurilor stabilite de structurile constitui</w:t>
            </w:r>
            <w:r w:rsidR="0075316A" w:rsidRPr="00A01DA1">
              <w:rPr>
                <w:rFonts w:ascii="Times New Roman" w:eastAsia="Calibri" w:hAnsi="Times New Roman" w:cs="Times New Roman"/>
                <w:color w:val="000000" w:themeColor="text1"/>
                <w:sz w:val="28"/>
                <w:szCs w:val="28"/>
                <w:lang w:val="en-US"/>
              </w:rPr>
              <w:t>te pentru gestionarea situației;</w:t>
            </w:r>
          </w:p>
          <w:p w14:paraId="60EDBFAA" w14:textId="77777777" w:rsidR="0075316A" w:rsidRPr="00A01DA1" w:rsidRDefault="0075316A" w:rsidP="003F4B31">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20) î</w:t>
            </w:r>
            <w:r w:rsidRPr="00A01DA1">
              <w:rPr>
                <w:rFonts w:ascii="Times New Roman" w:eastAsia="Calibri" w:hAnsi="Times New Roman" w:cs="Times New Roman"/>
                <w:bCs/>
                <w:color w:val="000000" w:themeColor="text1"/>
                <w:sz w:val="28"/>
                <w:szCs w:val="28"/>
                <w:lang w:val="ro-RO"/>
              </w:rPr>
              <w:t>n punctele de trecere a frontierei în care nu activează reprezentanți ai Serviciului Vamal și în care nu sînt amenajate posturi de control sanitar-veterinar ale Agenției, Poliția de Frontieră interzice introducerea în țară a animalelor vii, produselor de origine animală, alimentelor de origine nonanimală, precum și altor produse și materii care necesită a fi supuse controlului sanitar-veterinar și pentru siguranța alimentelor și dirijează persoanele în punctele de trecere unde există aceste posturi.</w:t>
            </w:r>
          </w:p>
          <w:p w14:paraId="1BDEB926" w14:textId="77777777" w:rsidR="003F4B31" w:rsidRPr="00A01DA1" w:rsidRDefault="003F4B31" w:rsidP="003F4B31">
            <w:pPr>
              <w:autoSpaceDE w:val="0"/>
              <w:autoSpaceDN w:val="0"/>
              <w:adjustRightInd w:val="0"/>
              <w:spacing w:after="0" w:line="240" w:lineRule="auto"/>
              <w:ind w:firstLine="851"/>
              <w:jc w:val="both"/>
              <w:rPr>
                <w:rFonts w:ascii="Times New Roman" w:eastAsia="Calibri" w:hAnsi="Times New Roman" w:cs="Times New Roman"/>
                <w:bCs/>
                <w:color w:val="000000" w:themeColor="text1"/>
                <w:sz w:val="28"/>
                <w:szCs w:val="28"/>
                <w:lang w:val="en-US"/>
              </w:rPr>
            </w:pPr>
            <w:r w:rsidRPr="00A01DA1">
              <w:rPr>
                <w:rFonts w:ascii="Times New Roman" w:eastAsia="Calibri" w:hAnsi="Times New Roman" w:cs="Times New Roman"/>
                <w:color w:val="000000" w:themeColor="text1"/>
                <w:sz w:val="28"/>
                <w:szCs w:val="28"/>
                <w:lang w:val="en-US"/>
              </w:rPr>
              <w:t xml:space="preserve">63. </w:t>
            </w:r>
            <w:r w:rsidR="006E74F2" w:rsidRPr="00A01DA1">
              <w:rPr>
                <w:rFonts w:ascii="Times New Roman" w:eastAsia="Calibri" w:hAnsi="Times New Roman" w:cs="Times New Roman"/>
                <w:b/>
                <w:bCs/>
                <w:color w:val="000000" w:themeColor="text1"/>
                <w:sz w:val="28"/>
                <w:szCs w:val="28"/>
                <w:lang w:val="en-US"/>
              </w:rPr>
              <w:t>Ministerului Agriculturii, Dezvoltării Regionale și M</w:t>
            </w:r>
            <w:r w:rsidRPr="00A01DA1">
              <w:rPr>
                <w:rFonts w:ascii="Times New Roman" w:eastAsia="Calibri" w:hAnsi="Times New Roman" w:cs="Times New Roman"/>
                <w:b/>
                <w:bCs/>
                <w:color w:val="000000" w:themeColor="text1"/>
                <w:sz w:val="28"/>
                <w:szCs w:val="28"/>
                <w:lang w:val="en-US"/>
              </w:rPr>
              <w:t xml:space="preserve">ediului </w:t>
            </w:r>
            <w:r w:rsidRPr="00A01DA1">
              <w:rPr>
                <w:rFonts w:ascii="Times New Roman" w:eastAsia="Calibri" w:hAnsi="Times New Roman" w:cs="Times New Roman"/>
                <w:bCs/>
                <w:color w:val="000000" w:themeColor="text1"/>
                <w:sz w:val="28"/>
                <w:szCs w:val="28"/>
                <w:lang w:val="en-US"/>
              </w:rPr>
              <w:t>are următoarele atribuții specifice în situațiile de criză/criză potențială:</w:t>
            </w:r>
          </w:p>
          <w:p w14:paraId="4A7198DB" w14:textId="77777777" w:rsidR="00132523" w:rsidRPr="00A01DA1" w:rsidRDefault="003F4B31" w:rsidP="00132523">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 xml:space="preserve">1) </w:t>
            </w:r>
            <w:r w:rsidR="00132523" w:rsidRPr="00A01DA1">
              <w:rPr>
                <w:rFonts w:ascii="Times New Roman" w:eastAsia="Calibri" w:hAnsi="Times New Roman" w:cs="Times New Roman"/>
                <w:color w:val="000000" w:themeColor="text1"/>
                <w:sz w:val="28"/>
                <w:szCs w:val="28"/>
                <w:lang w:val="en-US"/>
              </w:rPr>
              <w:t xml:space="preserve">elaborarea și </w:t>
            </w:r>
            <w:r w:rsidRPr="00A01DA1">
              <w:rPr>
                <w:rFonts w:ascii="Times New Roman" w:eastAsia="Calibri" w:hAnsi="Times New Roman" w:cs="Times New Roman"/>
                <w:color w:val="000000" w:themeColor="text1"/>
                <w:sz w:val="28"/>
                <w:szCs w:val="28"/>
                <w:lang w:val="en-US"/>
              </w:rPr>
              <w:t xml:space="preserve">realizarea actelor normative şi implementarea tratatelor internaţionale ale Republicii Moldova în domeniile </w:t>
            </w:r>
            <w:r w:rsidR="00132523" w:rsidRPr="00A01DA1">
              <w:rPr>
                <w:rFonts w:ascii="Times New Roman" w:eastAsia="Calibri" w:hAnsi="Times New Roman" w:cs="Times New Roman"/>
                <w:color w:val="000000" w:themeColor="text1"/>
                <w:sz w:val="28"/>
                <w:szCs w:val="28"/>
                <w:lang w:val="en-US"/>
              </w:rPr>
              <w:t>agricultură, dezvoltare regional și rurală, producerea alimentelor, siguranţa alimentelor</w:t>
            </w:r>
            <w:r w:rsidRPr="00A01DA1">
              <w:rPr>
                <w:rFonts w:ascii="Times New Roman" w:eastAsia="Calibri" w:hAnsi="Times New Roman" w:cs="Times New Roman"/>
                <w:color w:val="000000" w:themeColor="text1"/>
                <w:sz w:val="28"/>
                <w:szCs w:val="28"/>
                <w:lang w:val="en-US"/>
              </w:rPr>
              <w:t>, întocmirea rapoartelor privind executarea acestora;</w:t>
            </w:r>
          </w:p>
          <w:p w14:paraId="0301F04A" w14:textId="77777777" w:rsidR="00132523" w:rsidRPr="00A01DA1" w:rsidRDefault="003F4B31" w:rsidP="00132523">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 xml:space="preserve">2) participa la schimbul de informații din cadrul </w:t>
            </w:r>
            <w:r w:rsidR="00132523" w:rsidRPr="00A01DA1">
              <w:rPr>
                <w:rFonts w:ascii="Times New Roman" w:eastAsia="Calibri" w:hAnsi="Times New Roman" w:cs="Times New Roman"/>
                <w:color w:val="000000" w:themeColor="text1"/>
                <w:sz w:val="28"/>
                <w:szCs w:val="28"/>
                <w:lang w:val="en-US"/>
              </w:rPr>
              <w:t>Sistemului Rapid de Alertă pentru Alimente si Furaje – SRAAF</w:t>
            </w:r>
            <w:r w:rsidRPr="00A01DA1">
              <w:rPr>
                <w:rFonts w:ascii="Times New Roman" w:eastAsia="Calibri" w:hAnsi="Times New Roman" w:cs="Times New Roman"/>
                <w:color w:val="000000" w:themeColor="text1"/>
                <w:sz w:val="28"/>
                <w:szCs w:val="28"/>
                <w:lang w:val="en-US"/>
              </w:rPr>
              <w:t>, conform competențelor.</w:t>
            </w:r>
          </w:p>
          <w:p w14:paraId="7C6BFB7B" w14:textId="77777777" w:rsidR="00EB0AC9" w:rsidRPr="00A01DA1" w:rsidRDefault="00132523" w:rsidP="00EB0AC9">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bCs/>
                <w:color w:val="000000" w:themeColor="text1"/>
                <w:sz w:val="28"/>
                <w:szCs w:val="28"/>
                <w:lang w:val="en-US"/>
              </w:rPr>
              <w:t>a)</w:t>
            </w:r>
            <w:r w:rsidR="003F4B31" w:rsidRPr="00A01DA1">
              <w:rPr>
                <w:rFonts w:ascii="Times New Roman" w:eastAsia="Calibri" w:hAnsi="Times New Roman" w:cs="Times New Roman"/>
                <w:bCs/>
                <w:color w:val="000000" w:themeColor="text1"/>
                <w:sz w:val="28"/>
                <w:szCs w:val="28"/>
                <w:lang w:val="en-US"/>
              </w:rPr>
              <w:t xml:space="preserve"> prin Inspectoratul Ecologic de Stat</w:t>
            </w:r>
            <w:r w:rsidR="003F4B31" w:rsidRPr="00A01DA1">
              <w:rPr>
                <w:rFonts w:ascii="Times New Roman" w:eastAsia="Calibri" w:hAnsi="Times New Roman" w:cs="Times New Roman"/>
                <w:color w:val="000000" w:themeColor="text1"/>
                <w:sz w:val="28"/>
                <w:szCs w:val="28"/>
                <w:lang w:val="en-US"/>
              </w:rPr>
              <w:t>:</w:t>
            </w:r>
          </w:p>
          <w:p w14:paraId="559B8B28" w14:textId="77777777" w:rsidR="00EB0AC9" w:rsidRPr="00A01DA1" w:rsidRDefault="003F4B31" w:rsidP="00EB0AC9">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asigură controlul activităților cu impact asupra mediului înconjurător și care pot afecta siguranța alimentelor;</w:t>
            </w:r>
          </w:p>
          <w:p w14:paraId="4B365679" w14:textId="77777777" w:rsidR="00EB0AC9" w:rsidRPr="00A01DA1" w:rsidRDefault="003F4B31" w:rsidP="00EB0AC9">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controlul activităților care prezintă pericole de accidente majore și/sau cu impact semnificativ asupra mediului, în vederea prevenirii și limitării riscurilor de poluare;</w:t>
            </w:r>
          </w:p>
          <w:p w14:paraId="7EA02ABB" w14:textId="77777777" w:rsidR="00EB0AC9" w:rsidRPr="00A01DA1" w:rsidRDefault="003F4B31" w:rsidP="00EB0AC9">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participă la stabilirea cauzelor poluării asupra factorilor de mediu, inclusiv încetarea și/sau suspendarea unor activități pe perioade determinate de timp, în cazul în care este pusă în pericol sănătatea populației sau în cazul în care se constată depășirea concentrației poluanților peste limitele admise de legislația în vigoare;</w:t>
            </w:r>
          </w:p>
          <w:p w14:paraId="619452C6" w14:textId="77777777" w:rsidR="00EB0AC9" w:rsidRPr="00A01DA1" w:rsidRDefault="003F4B31" w:rsidP="00EB0AC9">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asigură controlul respectării prevederilor actelor de reglementare privind protecția mediului și verificarea măsurilor stabilite prin programe de conformare sau planurile de acțiuni pentru activitățile economico-sociale;</w:t>
            </w:r>
          </w:p>
          <w:p w14:paraId="1238661A" w14:textId="77777777" w:rsidR="00EB0AC9" w:rsidRPr="00A01DA1" w:rsidRDefault="003F4B31" w:rsidP="00EB0AC9">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participă la schimbul rapid de informații cu instituțiile și organele competente, naționale și internaționale, privind produsele, substanțele, tehnologiile care reprezintă risc pentru sănătatea și securitatea cetățenilor și a mediului;</w:t>
            </w:r>
          </w:p>
          <w:p w14:paraId="18B1A3B4" w14:textId="77777777" w:rsidR="00EB0AC9" w:rsidRPr="00A01DA1" w:rsidRDefault="00EB0AC9" w:rsidP="00EB0AC9">
            <w:pPr>
              <w:autoSpaceDE w:val="0"/>
              <w:autoSpaceDN w:val="0"/>
              <w:adjustRightInd w:val="0"/>
              <w:spacing w:after="0" w:line="240" w:lineRule="auto"/>
              <w:ind w:firstLine="851"/>
              <w:jc w:val="both"/>
              <w:rPr>
                <w:rFonts w:ascii="Times New Roman" w:eastAsia="Calibri" w:hAnsi="Times New Roman" w:cs="Times New Roman"/>
                <w:bCs/>
                <w:color w:val="000000" w:themeColor="text1"/>
                <w:sz w:val="28"/>
                <w:szCs w:val="28"/>
                <w:lang w:val="en-US"/>
              </w:rPr>
            </w:pPr>
            <w:r w:rsidRPr="00A01DA1">
              <w:rPr>
                <w:rFonts w:ascii="Times New Roman" w:eastAsia="Calibri" w:hAnsi="Times New Roman" w:cs="Times New Roman"/>
                <w:color w:val="000000" w:themeColor="text1"/>
                <w:sz w:val="28"/>
                <w:szCs w:val="28"/>
                <w:lang w:val="en-US"/>
              </w:rPr>
              <w:t>b</w:t>
            </w:r>
            <w:r w:rsidR="003F4B31" w:rsidRPr="00A01DA1">
              <w:rPr>
                <w:rFonts w:ascii="Times New Roman" w:eastAsia="Calibri" w:hAnsi="Times New Roman" w:cs="Times New Roman"/>
                <w:bCs/>
                <w:color w:val="000000" w:themeColor="text1"/>
                <w:sz w:val="28"/>
                <w:szCs w:val="28"/>
                <w:lang w:val="en-US"/>
              </w:rPr>
              <w:t>) prin Agenția pentru Geologie și Resurse Minerale:</w:t>
            </w:r>
          </w:p>
          <w:p w14:paraId="71E1E2F7" w14:textId="1D8496C4" w:rsidR="00EB0AC9" w:rsidRPr="00A01DA1" w:rsidRDefault="007856F8" w:rsidP="00EB0AC9">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asigură realizarea politicii statului în domeniul cercetării geologice, folosirii raţionale şi protecţiei subsolului</w:t>
            </w:r>
            <w:r w:rsidR="003F4B31" w:rsidRPr="00A01DA1">
              <w:rPr>
                <w:rFonts w:ascii="Times New Roman" w:eastAsia="Calibri" w:hAnsi="Times New Roman" w:cs="Times New Roman"/>
                <w:color w:val="000000" w:themeColor="text1"/>
                <w:sz w:val="28"/>
                <w:szCs w:val="28"/>
                <w:lang w:val="en-US"/>
              </w:rPr>
              <w:t>;</w:t>
            </w:r>
          </w:p>
          <w:p w14:paraId="01CD0EE0" w14:textId="77777777" w:rsidR="00EB0AC9" w:rsidRPr="00A01DA1" w:rsidRDefault="003F4B31" w:rsidP="00EB0AC9">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este autoritatea competentă pentru recunoașterea apelor minerale naturale exploatate pe teritoriul Republicii Moldova;</w:t>
            </w:r>
          </w:p>
          <w:p w14:paraId="32C065A4" w14:textId="77777777" w:rsidR="00EB0AC9" w:rsidRPr="00A01DA1" w:rsidRDefault="003F4B31" w:rsidP="00EB0AC9">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instituie perimetre de protecție hidrogeologice pentru zăcămintele de ape minerale n</w:t>
            </w:r>
            <w:r w:rsidR="00EB0AC9" w:rsidRPr="00A01DA1">
              <w:rPr>
                <w:rFonts w:ascii="Times New Roman" w:eastAsia="Calibri" w:hAnsi="Times New Roman" w:cs="Times New Roman"/>
                <w:color w:val="000000" w:themeColor="text1"/>
                <w:sz w:val="28"/>
                <w:szCs w:val="28"/>
                <w:lang w:val="en-US"/>
              </w:rPr>
              <w:t>aturale, ape minerale curative;</w:t>
            </w:r>
          </w:p>
          <w:p w14:paraId="1A081C40" w14:textId="77777777" w:rsidR="00EB0AC9" w:rsidRPr="00A01DA1" w:rsidRDefault="00EB0AC9" w:rsidP="00EB0AC9">
            <w:pPr>
              <w:autoSpaceDE w:val="0"/>
              <w:autoSpaceDN w:val="0"/>
              <w:adjustRightInd w:val="0"/>
              <w:spacing w:after="0" w:line="240" w:lineRule="auto"/>
              <w:ind w:firstLine="851"/>
              <w:jc w:val="both"/>
              <w:rPr>
                <w:rFonts w:ascii="Times New Roman" w:eastAsia="Calibri" w:hAnsi="Times New Roman" w:cs="Times New Roman"/>
                <w:bCs/>
                <w:iCs/>
                <w:color w:val="000000" w:themeColor="text1"/>
                <w:sz w:val="28"/>
                <w:szCs w:val="28"/>
                <w:lang w:val="en-US"/>
              </w:rPr>
            </w:pPr>
            <w:r w:rsidRPr="00A01DA1">
              <w:rPr>
                <w:rFonts w:ascii="Times New Roman" w:eastAsia="Calibri" w:hAnsi="Times New Roman" w:cs="Times New Roman"/>
                <w:color w:val="000000" w:themeColor="text1"/>
                <w:sz w:val="28"/>
                <w:szCs w:val="28"/>
                <w:lang w:val="en-US"/>
              </w:rPr>
              <w:t>c</w:t>
            </w:r>
            <w:r w:rsidR="003F4B31" w:rsidRPr="00A01DA1">
              <w:rPr>
                <w:rFonts w:ascii="Times New Roman" w:eastAsia="Calibri" w:hAnsi="Times New Roman" w:cs="Times New Roman"/>
                <w:color w:val="000000" w:themeColor="text1"/>
                <w:sz w:val="28"/>
                <w:szCs w:val="28"/>
                <w:lang w:val="en-US"/>
              </w:rPr>
              <w:t xml:space="preserve">) </w:t>
            </w:r>
            <w:r w:rsidRPr="00A01DA1">
              <w:rPr>
                <w:rFonts w:ascii="Times New Roman" w:eastAsia="Calibri" w:hAnsi="Times New Roman" w:cs="Times New Roman"/>
                <w:color w:val="000000" w:themeColor="text1"/>
                <w:sz w:val="28"/>
                <w:szCs w:val="28"/>
                <w:lang w:val="en-US"/>
              </w:rPr>
              <w:t>î</w:t>
            </w:r>
            <w:r w:rsidR="003F4B31" w:rsidRPr="00A01DA1">
              <w:rPr>
                <w:rFonts w:ascii="Times New Roman" w:eastAsia="Calibri" w:hAnsi="Times New Roman" w:cs="Times New Roman"/>
                <w:bCs/>
                <w:iCs/>
                <w:color w:val="000000" w:themeColor="text1"/>
                <w:sz w:val="28"/>
                <w:szCs w:val="28"/>
                <w:lang w:val="en-US"/>
              </w:rPr>
              <w:t>n domeniul organismelor modificate genetic:</w:t>
            </w:r>
          </w:p>
          <w:p w14:paraId="44307B4C" w14:textId="77777777" w:rsidR="00EB0AC9" w:rsidRPr="00A01DA1" w:rsidRDefault="003F4B31" w:rsidP="00EB0AC9">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asigura controlul activităților care implică organisme și microorganisme vii modificate genetic, obținute prin tehnicile biotehnologiei moderne;</w:t>
            </w:r>
          </w:p>
          <w:p w14:paraId="12F6E75B" w14:textId="77777777" w:rsidR="00EB0AC9" w:rsidRPr="00A01DA1" w:rsidRDefault="003F4B31" w:rsidP="00B95944">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emite, revizuiește, suspendă sau retrage</w:t>
            </w:r>
            <w:r w:rsidR="00B95944" w:rsidRPr="00A01DA1">
              <w:rPr>
                <w:rFonts w:ascii="Times New Roman" w:eastAsia="Calibri" w:hAnsi="Times New Roman" w:cs="Times New Roman"/>
                <w:color w:val="000000" w:themeColor="text1"/>
                <w:sz w:val="28"/>
                <w:szCs w:val="28"/>
                <w:lang w:val="en-US"/>
              </w:rPr>
              <w:t xml:space="preserve"> prin intermediul Comisiei Naţionale pentru Securitate Biologică, potrivit Legii nr. 755 din  21 decembrie 2001 privind securitatea biologică (Monitorul Oficial al Republicii Moldova, 2002, nr. 75, art. 631), cu modific</w:t>
            </w:r>
            <w:r w:rsidR="003B03D3" w:rsidRPr="00A01DA1">
              <w:rPr>
                <w:rFonts w:ascii="Times New Roman" w:eastAsia="Calibri" w:hAnsi="Times New Roman" w:cs="Times New Roman"/>
                <w:color w:val="000000" w:themeColor="text1"/>
                <w:sz w:val="28"/>
                <w:szCs w:val="28"/>
                <w:lang w:val="en-US"/>
              </w:rPr>
              <w:t>ă</w:t>
            </w:r>
            <w:r w:rsidR="00B95944" w:rsidRPr="00A01DA1">
              <w:rPr>
                <w:rFonts w:ascii="Times New Roman" w:eastAsia="Calibri" w:hAnsi="Times New Roman" w:cs="Times New Roman"/>
                <w:color w:val="000000" w:themeColor="text1"/>
                <w:sz w:val="28"/>
                <w:szCs w:val="28"/>
                <w:lang w:val="en-US"/>
              </w:rPr>
              <w:t xml:space="preserve">rile ulterioare, </w:t>
            </w:r>
            <w:r w:rsidRPr="00A01DA1">
              <w:rPr>
                <w:rFonts w:ascii="Times New Roman" w:eastAsia="Calibri" w:hAnsi="Times New Roman" w:cs="Times New Roman"/>
                <w:color w:val="000000" w:themeColor="text1"/>
                <w:sz w:val="28"/>
                <w:szCs w:val="28"/>
                <w:lang w:val="en-US"/>
              </w:rPr>
              <w:t>autorizați</w:t>
            </w:r>
            <w:r w:rsidR="00B95944" w:rsidRPr="00A01DA1">
              <w:rPr>
                <w:rFonts w:ascii="Times New Roman" w:eastAsia="Calibri" w:hAnsi="Times New Roman" w:cs="Times New Roman"/>
                <w:color w:val="000000" w:themeColor="text1"/>
                <w:sz w:val="28"/>
                <w:szCs w:val="28"/>
                <w:lang w:val="en-US"/>
              </w:rPr>
              <w:t xml:space="preserve">a </w:t>
            </w:r>
            <w:r w:rsidRPr="00A01DA1">
              <w:rPr>
                <w:rFonts w:ascii="Times New Roman" w:eastAsia="Calibri" w:hAnsi="Times New Roman" w:cs="Times New Roman"/>
                <w:color w:val="000000" w:themeColor="text1"/>
                <w:sz w:val="28"/>
                <w:szCs w:val="28"/>
                <w:lang w:val="en-US"/>
              </w:rPr>
              <w:t>de import pentru activitățile care implica organisme si microorganisme vii modificate genetic</w:t>
            </w:r>
            <w:r w:rsidR="00EB0AC9" w:rsidRPr="00A01DA1">
              <w:rPr>
                <w:rFonts w:ascii="Times New Roman" w:eastAsia="Calibri" w:hAnsi="Times New Roman" w:cs="Times New Roman"/>
                <w:color w:val="000000" w:themeColor="text1"/>
                <w:sz w:val="28"/>
                <w:szCs w:val="28"/>
                <w:lang w:val="en-US"/>
              </w:rPr>
              <w:t>;</w:t>
            </w:r>
          </w:p>
          <w:p w14:paraId="2516523F" w14:textId="77777777" w:rsidR="00EB0AC9" w:rsidRPr="00A01DA1" w:rsidRDefault="00EB0AC9" w:rsidP="00EB0AC9">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d)</w:t>
            </w:r>
            <w:r w:rsidR="003F4B31" w:rsidRPr="00A01DA1">
              <w:rPr>
                <w:rFonts w:ascii="Times New Roman" w:eastAsia="Calibri" w:hAnsi="Times New Roman" w:cs="Times New Roman"/>
                <w:color w:val="000000" w:themeColor="text1"/>
                <w:sz w:val="28"/>
                <w:szCs w:val="28"/>
                <w:lang w:val="en-US"/>
              </w:rPr>
              <w:t xml:space="preserve"> monitorizează calitatea factorilor de mediu prin intermediul Serviciului Hidrometeorologic de Stat și notifică despre incidente autoritățile competente;</w:t>
            </w:r>
          </w:p>
          <w:p w14:paraId="645DF99A" w14:textId="77777777" w:rsidR="003F4B31" w:rsidRPr="00A01DA1" w:rsidRDefault="00EB0AC9" w:rsidP="00EB0AC9">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e</w:t>
            </w:r>
            <w:r w:rsidR="003F4B31" w:rsidRPr="00A01DA1">
              <w:rPr>
                <w:rFonts w:ascii="Times New Roman" w:eastAsia="Calibri" w:hAnsi="Times New Roman" w:cs="Times New Roman"/>
                <w:color w:val="000000" w:themeColor="text1"/>
                <w:sz w:val="28"/>
                <w:szCs w:val="28"/>
                <w:lang w:val="en-US"/>
              </w:rPr>
              <w:t>) monitorizează calitatea apelor de suprafață și a apelor pentru irigație prin interm</w:t>
            </w:r>
            <w:r w:rsidR="001026A3" w:rsidRPr="00A01DA1">
              <w:rPr>
                <w:rFonts w:ascii="Times New Roman" w:eastAsia="Calibri" w:hAnsi="Times New Roman" w:cs="Times New Roman"/>
                <w:color w:val="000000" w:themeColor="text1"/>
                <w:sz w:val="28"/>
                <w:szCs w:val="28"/>
                <w:lang w:val="en-US"/>
              </w:rPr>
              <w:t>ediul Agenției ”Apele Moldovei”;</w:t>
            </w:r>
          </w:p>
          <w:p w14:paraId="043D6410" w14:textId="77777777" w:rsidR="001026A3" w:rsidRPr="00A01DA1" w:rsidRDefault="001026A3" w:rsidP="00EB0AC9">
            <w:pPr>
              <w:autoSpaceDE w:val="0"/>
              <w:autoSpaceDN w:val="0"/>
              <w:adjustRightInd w:val="0"/>
              <w:spacing w:after="0" w:line="240" w:lineRule="auto"/>
              <w:ind w:firstLine="851"/>
              <w:jc w:val="both"/>
              <w:rPr>
                <w:rFonts w:ascii="Times New Roman" w:hAnsi="Times New Roman" w:cs="Times New Roman"/>
                <w:b/>
                <w:color w:val="000000" w:themeColor="text1"/>
                <w:sz w:val="28"/>
                <w:szCs w:val="28"/>
                <w:lang w:val="ro-RO"/>
              </w:rPr>
            </w:pPr>
            <w:r w:rsidRPr="00A01DA1">
              <w:rPr>
                <w:rFonts w:ascii="Times New Roman" w:hAnsi="Times New Roman" w:cs="Times New Roman"/>
                <w:color w:val="000000" w:themeColor="text1"/>
                <w:sz w:val="28"/>
                <w:szCs w:val="28"/>
                <w:lang w:val="ro-RO"/>
              </w:rPr>
              <w:t>f) prin</w:t>
            </w:r>
            <w:r w:rsidRPr="00A01DA1">
              <w:rPr>
                <w:rFonts w:ascii="Times New Roman" w:hAnsi="Times New Roman" w:cs="Times New Roman"/>
                <w:b/>
                <w:color w:val="000000" w:themeColor="text1"/>
                <w:sz w:val="28"/>
                <w:szCs w:val="28"/>
                <w:lang w:val="ro-RO"/>
              </w:rPr>
              <w:t xml:space="preserve"> </w:t>
            </w:r>
            <w:hyperlink r:id="rId9" w:history="1">
              <w:r w:rsidRPr="00A01DA1">
                <w:rPr>
                  <w:rStyle w:val="ab"/>
                  <w:rFonts w:ascii="Times New Roman" w:hAnsi="Times New Roman" w:cs="Times New Roman"/>
                  <w:b w:val="0"/>
                  <w:color w:val="000000" w:themeColor="text1"/>
                  <w:sz w:val="28"/>
                  <w:szCs w:val="28"/>
                  <w:bdr w:val="none" w:sz="0" w:space="0" w:color="auto" w:frame="1"/>
                  <w:shd w:val="clear" w:color="auto" w:fill="FFFFFF"/>
                  <w:lang w:val="en-US"/>
                </w:rPr>
                <w:t>Agenţia Naţională de Reglementare a Activităţilor Nucleare şi Radiologice</w:t>
              </w:r>
            </w:hyperlink>
            <w:r w:rsidRPr="00A01DA1">
              <w:rPr>
                <w:rFonts w:ascii="Times New Roman" w:hAnsi="Times New Roman" w:cs="Times New Roman"/>
                <w:b/>
                <w:color w:val="000000" w:themeColor="text1"/>
                <w:sz w:val="28"/>
                <w:szCs w:val="28"/>
                <w:lang w:val="ro-RO"/>
              </w:rPr>
              <w:t>:</w:t>
            </w:r>
          </w:p>
          <w:p w14:paraId="4234687E" w14:textId="77777777" w:rsidR="001026A3" w:rsidRPr="00A01DA1" w:rsidRDefault="001026A3" w:rsidP="001026A3">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Centrul operativ pentru situații de urgentă aprobă, potrivit legii, planurile de răspuns la urgenta radiologică şi nucleară ale titularilor de autorizaţie si participă la răspunsul la urgenţa radiologică şi nucleară;</w:t>
            </w:r>
          </w:p>
          <w:p w14:paraId="6F9989D4" w14:textId="77777777" w:rsidR="001026A3" w:rsidRPr="00A01DA1" w:rsidRDefault="001026A3" w:rsidP="001026A3">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colaborează cu autoritatea centrală pentru protecţia mediului şi controlează desfăşurarea activităţilor reţelei de supraveghere a radioactivităţii mediului;</w:t>
            </w:r>
          </w:p>
          <w:p w14:paraId="704984F8" w14:textId="77777777" w:rsidR="001026A3" w:rsidRPr="00A01DA1" w:rsidRDefault="001026A3" w:rsidP="001026A3">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controlează, potrivit legii, aplicarea prevederilor tratatelor internaţionale şi a reglementărilor naţionale în vigoare privind intervenţia în caz de accident nuclear;</w:t>
            </w:r>
          </w:p>
          <w:p w14:paraId="4F7F2125" w14:textId="77777777" w:rsidR="001026A3" w:rsidRPr="00A01DA1" w:rsidRDefault="001026A3" w:rsidP="001026A3">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constituie punct naţional de contact pentru urgenţele radiologice;</w:t>
            </w:r>
          </w:p>
          <w:p w14:paraId="5B275671" w14:textId="77777777" w:rsidR="001026A3" w:rsidRPr="00A01DA1" w:rsidRDefault="001026A3" w:rsidP="001026A3">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avizează toate proiectele de acte normative ce au implicaţii asupra domeniului nuclear.</w:t>
            </w:r>
          </w:p>
          <w:p w14:paraId="0F2C0A44" w14:textId="77777777" w:rsidR="0092419F" w:rsidRPr="00A01DA1" w:rsidRDefault="0092419F" w:rsidP="0092419F">
            <w:pPr>
              <w:autoSpaceDE w:val="0"/>
              <w:autoSpaceDN w:val="0"/>
              <w:adjustRightInd w:val="0"/>
              <w:spacing w:after="0" w:line="240" w:lineRule="auto"/>
              <w:ind w:firstLine="851"/>
              <w:jc w:val="both"/>
              <w:rPr>
                <w:rFonts w:ascii="Times New Roman" w:eastAsia="Calibri" w:hAnsi="Times New Roman" w:cs="Times New Roman"/>
                <w:bCs/>
                <w:color w:val="000000" w:themeColor="text1"/>
                <w:sz w:val="28"/>
                <w:szCs w:val="28"/>
                <w:lang w:val="en-US"/>
              </w:rPr>
            </w:pPr>
            <w:r w:rsidRPr="00A01DA1">
              <w:rPr>
                <w:rFonts w:ascii="Times New Roman" w:eastAsia="Calibri" w:hAnsi="Times New Roman" w:cs="Times New Roman"/>
                <w:color w:val="000000" w:themeColor="text1"/>
                <w:sz w:val="28"/>
                <w:szCs w:val="28"/>
                <w:lang w:val="en-US"/>
              </w:rPr>
              <w:t xml:space="preserve">64. </w:t>
            </w:r>
            <w:r w:rsidRPr="00A01DA1">
              <w:rPr>
                <w:rFonts w:ascii="Times New Roman" w:eastAsia="Calibri" w:hAnsi="Times New Roman" w:cs="Times New Roman"/>
                <w:b/>
                <w:bCs/>
                <w:color w:val="000000" w:themeColor="text1"/>
                <w:sz w:val="28"/>
                <w:szCs w:val="28"/>
                <w:lang w:val="en-US"/>
              </w:rPr>
              <w:t>Ministerului Apărării</w:t>
            </w:r>
            <w:r w:rsidRPr="00A01DA1">
              <w:rPr>
                <w:rFonts w:ascii="Times New Roman" w:eastAsia="Calibri" w:hAnsi="Times New Roman" w:cs="Times New Roman"/>
                <w:bCs/>
                <w:color w:val="000000" w:themeColor="text1"/>
                <w:sz w:val="28"/>
                <w:szCs w:val="28"/>
                <w:lang w:val="en-US"/>
              </w:rPr>
              <w:t xml:space="preserve"> (prin </w:t>
            </w:r>
            <w:r w:rsidR="002026DF" w:rsidRPr="00A01DA1">
              <w:rPr>
                <w:rFonts w:ascii="Times New Roman" w:eastAsia="Calibri" w:hAnsi="Times New Roman" w:cs="Times New Roman"/>
                <w:bCs/>
                <w:color w:val="000000" w:themeColor="text1"/>
                <w:sz w:val="28"/>
                <w:szCs w:val="28"/>
                <w:lang w:val="en-US"/>
              </w:rPr>
              <w:t xml:space="preserve">Serviciul sanitar-veterinar și pentru siguranța alimentelor </w:t>
            </w:r>
            <w:r w:rsidRPr="00A01DA1">
              <w:rPr>
                <w:rFonts w:ascii="Times New Roman" w:eastAsia="Calibri" w:hAnsi="Times New Roman" w:cs="Times New Roman"/>
                <w:bCs/>
                <w:color w:val="000000" w:themeColor="text1"/>
                <w:sz w:val="28"/>
                <w:szCs w:val="28"/>
                <w:lang w:val="en-US"/>
              </w:rPr>
              <w:t xml:space="preserve">din cadrul Ministerului Apărării) </w:t>
            </w:r>
            <w:bookmarkStart w:id="9" w:name="_Hlk481649689"/>
            <w:bookmarkStart w:id="10" w:name="_Hlk481826172"/>
            <w:r w:rsidRPr="00A01DA1">
              <w:rPr>
                <w:rFonts w:ascii="Times New Roman" w:eastAsia="Calibri" w:hAnsi="Times New Roman" w:cs="Times New Roman"/>
                <w:bCs/>
                <w:color w:val="000000" w:themeColor="text1"/>
                <w:sz w:val="28"/>
                <w:szCs w:val="28"/>
                <w:lang w:val="en-US"/>
              </w:rPr>
              <w:t>are următoarele atribuții specifice în situațiile de criză/criză potențială</w:t>
            </w:r>
            <w:bookmarkEnd w:id="9"/>
            <w:r w:rsidRPr="00A01DA1">
              <w:rPr>
                <w:rFonts w:ascii="Times New Roman" w:eastAsia="Calibri" w:hAnsi="Times New Roman" w:cs="Times New Roman"/>
                <w:bCs/>
                <w:color w:val="000000" w:themeColor="text1"/>
                <w:sz w:val="28"/>
                <w:szCs w:val="28"/>
                <w:lang w:val="en-US"/>
              </w:rPr>
              <w:t>:</w:t>
            </w:r>
            <w:bookmarkEnd w:id="10"/>
          </w:p>
          <w:p w14:paraId="279284AF" w14:textId="77777777" w:rsidR="0092419F" w:rsidRPr="00A01DA1" w:rsidRDefault="0092419F" w:rsidP="0092419F">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1) coordonează și organizează activitatea de inspecție sanitară – veterinară și pentru siguranța alimentelor în unitățile și formațiunile din cadrul Ministerului Apărării;</w:t>
            </w:r>
          </w:p>
          <w:p w14:paraId="3AF8E6F8" w14:textId="77777777" w:rsidR="0092419F" w:rsidRPr="00A01DA1" w:rsidRDefault="0092419F" w:rsidP="0092419F">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2) coordonează elaborarea de reglementări specifice inspecției sanitare – veterinare și pentru siguranța alimentelor în unitățile militare;</w:t>
            </w:r>
          </w:p>
          <w:p w14:paraId="79C1972D" w14:textId="77777777" w:rsidR="0092419F" w:rsidRPr="00A01DA1" w:rsidRDefault="0092419F" w:rsidP="0092419F">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3) controlează și monitorizează operatorii din businessul alimentar care își desfășoară activitatea în spațiile aparținând instituțiilor militare;</w:t>
            </w:r>
          </w:p>
          <w:p w14:paraId="12D18672" w14:textId="77777777" w:rsidR="0092419F" w:rsidRPr="00A01DA1" w:rsidRDefault="0092419F" w:rsidP="0092419F">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4) constată și raportează contravențiile la legislația sanitar – veterinară și pentru siguranța alimentelor;</w:t>
            </w:r>
          </w:p>
          <w:p w14:paraId="0B1F88E0" w14:textId="77777777" w:rsidR="0092419F" w:rsidRPr="00A01DA1" w:rsidRDefault="0092419F" w:rsidP="0092419F">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5) oprește, denaturează sau condiționează darea pentru consumul colectiv a alimentelor care nu corespund normelor de igienă și siguranță a alimentelor;</w:t>
            </w:r>
          </w:p>
          <w:p w14:paraId="53D2BB76" w14:textId="77777777" w:rsidR="0092419F" w:rsidRPr="00A01DA1" w:rsidRDefault="0092419F" w:rsidP="0092419F">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6) recoltează probe necesare pentru identificarea și analiza riscului pentru sănătate;</w:t>
            </w:r>
          </w:p>
          <w:p w14:paraId="566E7FA6" w14:textId="77777777" w:rsidR="0092419F" w:rsidRPr="00A01DA1" w:rsidRDefault="0092419F" w:rsidP="0092419F">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7) participă la activități specifice în unitățile militare din zona de responsabilitate;</w:t>
            </w:r>
          </w:p>
          <w:p w14:paraId="6823DEB7" w14:textId="77777777" w:rsidR="0092419F" w:rsidRPr="00A01DA1" w:rsidRDefault="0092419F" w:rsidP="0092419F">
            <w:pPr>
              <w:autoSpaceDE w:val="0"/>
              <w:autoSpaceDN w:val="0"/>
              <w:adjustRightInd w:val="0"/>
              <w:spacing w:after="0" w:line="240" w:lineRule="auto"/>
              <w:ind w:firstLine="851"/>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8) elaborează periodic rapoarte privind activitatea de sănătate publică și sanitar-veterinară în domeniul siguranței produselor alimentare.</w:t>
            </w:r>
          </w:p>
          <w:p w14:paraId="43240366" w14:textId="77777777" w:rsidR="001F1465" w:rsidRPr="00A01DA1" w:rsidRDefault="00C91DC5" w:rsidP="001F1465">
            <w:pPr>
              <w:autoSpaceDE w:val="0"/>
              <w:autoSpaceDN w:val="0"/>
              <w:adjustRightInd w:val="0"/>
              <w:spacing w:after="0" w:line="240" w:lineRule="auto"/>
              <w:ind w:firstLine="851"/>
              <w:jc w:val="both"/>
              <w:rPr>
                <w:rFonts w:ascii="Times New Roman" w:hAnsi="Times New Roman" w:cs="Times New Roman"/>
                <w:bCs/>
                <w:color w:val="000000" w:themeColor="text1"/>
                <w:sz w:val="28"/>
                <w:szCs w:val="28"/>
                <w:lang w:val="en-US"/>
              </w:rPr>
            </w:pPr>
            <w:r w:rsidRPr="00A01DA1">
              <w:rPr>
                <w:rFonts w:ascii="Times New Roman" w:eastAsia="Calibri" w:hAnsi="Times New Roman" w:cs="Times New Roman"/>
                <w:color w:val="000000" w:themeColor="text1"/>
                <w:sz w:val="28"/>
                <w:szCs w:val="28"/>
                <w:lang w:val="en-US"/>
              </w:rPr>
              <w:t>6</w:t>
            </w:r>
            <w:r w:rsidR="007A01FA" w:rsidRPr="00A01DA1">
              <w:rPr>
                <w:rFonts w:ascii="Times New Roman" w:eastAsia="Calibri" w:hAnsi="Times New Roman" w:cs="Times New Roman"/>
                <w:color w:val="000000" w:themeColor="text1"/>
                <w:sz w:val="28"/>
                <w:szCs w:val="28"/>
                <w:lang w:val="en-US"/>
              </w:rPr>
              <w:t>5</w:t>
            </w:r>
            <w:r w:rsidRPr="00A01DA1">
              <w:rPr>
                <w:rFonts w:ascii="Times New Roman" w:eastAsia="Calibri" w:hAnsi="Times New Roman" w:cs="Times New Roman"/>
                <w:color w:val="000000" w:themeColor="text1"/>
                <w:sz w:val="28"/>
                <w:szCs w:val="28"/>
                <w:lang w:val="en-US"/>
              </w:rPr>
              <w:t xml:space="preserve">. </w:t>
            </w:r>
            <w:r w:rsidRPr="00A01DA1">
              <w:rPr>
                <w:rFonts w:ascii="Times New Roman" w:hAnsi="Times New Roman" w:cs="Times New Roman"/>
                <w:b/>
                <w:bCs/>
                <w:color w:val="000000" w:themeColor="text1"/>
                <w:sz w:val="28"/>
                <w:szCs w:val="28"/>
                <w:lang w:val="en-US"/>
              </w:rPr>
              <w:t>Ministerului Justiției</w:t>
            </w:r>
            <w:r w:rsidRPr="00A01DA1">
              <w:rPr>
                <w:rFonts w:ascii="Times New Roman" w:hAnsi="Times New Roman" w:cs="Times New Roman"/>
                <w:bCs/>
                <w:color w:val="000000" w:themeColor="text1"/>
                <w:sz w:val="28"/>
                <w:szCs w:val="28"/>
                <w:lang w:val="en-US"/>
              </w:rPr>
              <w:t xml:space="preserve"> (prin Departamentul Instituțiilor Penitenciare) are următoarele atribuții specifice în situațiile de criză/criză potențială:</w:t>
            </w:r>
          </w:p>
          <w:p w14:paraId="57A32FA1" w14:textId="773B6AA6" w:rsidR="001F1465" w:rsidRPr="00A01DA1" w:rsidRDefault="00C91DC5" w:rsidP="001F1465">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bCs/>
                <w:color w:val="000000" w:themeColor="text1"/>
                <w:sz w:val="28"/>
                <w:szCs w:val="28"/>
                <w:lang w:val="en-US"/>
              </w:rPr>
              <w:t>1) asigură</w:t>
            </w:r>
            <w:r w:rsidR="000E1021" w:rsidRPr="00A01DA1">
              <w:rPr>
                <w:rFonts w:ascii="Times New Roman" w:hAnsi="Times New Roman" w:cs="Times New Roman"/>
                <w:bCs/>
                <w:color w:val="000000" w:themeColor="text1"/>
                <w:sz w:val="28"/>
                <w:szCs w:val="28"/>
                <w:lang w:val="en-US"/>
              </w:rPr>
              <w:t>, cu suportul Agenției,</w:t>
            </w:r>
            <w:r w:rsidRPr="00A01DA1">
              <w:rPr>
                <w:rFonts w:ascii="Times New Roman" w:hAnsi="Times New Roman" w:cs="Times New Roman"/>
                <w:bCs/>
                <w:color w:val="000000" w:themeColor="text1"/>
                <w:sz w:val="28"/>
                <w:szCs w:val="28"/>
                <w:lang w:val="en-US"/>
              </w:rPr>
              <w:t xml:space="preserve"> un sistem </w:t>
            </w:r>
            <w:r w:rsidRPr="00A01DA1">
              <w:rPr>
                <w:rFonts w:ascii="Times New Roman" w:hAnsi="Times New Roman" w:cs="Times New Roman"/>
                <w:color w:val="000000" w:themeColor="text1"/>
                <w:sz w:val="28"/>
                <w:szCs w:val="28"/>
                <w:lang w:val="en-US"/>
              </w:rPr>
              <w:t>eficient de controale oficiale pentru monitorizarea și verificarea conformității activităților pe fluxul trasabilității produselor alimentare, în conformitate cu legislația privind sănătatea și bunăstarea animală și siguranța alimentelor;</w:t>
            </w:r>
          </w:p>
          <w:p w14:paraId="2A670995" w14:textId="77777777" w:rsidR="00C91DC5" w:rsidRPr="00A01DA1" w:rsidRDefault="00C91DC5" w:rsidP="001F1465">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2) colaborează, în cazul c</w:t>
            </w:r>
            <w:r w:rsidR="001F1465" w:rsidRPr="00A01DA1">
              <w:rPr>
                <w:rFonts w:ascii="Times New Roman" w:hAnsi="Times New Roman" w:cs="Times New Roman"/>
                <w:color w:val="000000" w:themeColor="text1"/>
                <w:sz w:val="28"/>
                <w:szCs w:val="28"/>
                <w:lang w:val="en-US"/>
              </w:rPr>
              <w:t>î</w:t>
            </w:r>
            <w:r w:rsidRPr="00A01DA1">
              <w:rPr>
                <w:rFonts w:ascii="Times New Roman" w:hAnsi="Times New Roman" w:cs="Times New Roman"/>
                <w:color w:val="000000" w:themeColor="text1"/>
                <w:sz w:val="28"/>
                <w:szCs w:val="28"/>
                <w:lang w:val="en-US"/>
              </w:rPr>
              <w:t xml:space="preserve">nd situația </w:t>
            </w:r>
            <w:r w:rsidR="008637A9" w:rsidRPr="00A01DA1">
              <w:rPr>
                <w:rFonts w:ascii="Times New Roman" w:hAnsi="Times New Roman" w:cs="Times New Roman"/>
                <w:color w:val="000000" w:themeColor="text1"/>
                <w:sz w:val="28"/>
                <w:szCs w:val="28"/>
                <w:lang w:val="en-US"/>
              </w:rPr>
              <w:t>epidemiologică o impune, cu Agenția</w:t>
            </w:r>
            <w:r w:rsidRPr="00A01DA1">
              <w:rPr>
                <w:rFonts w:ascii="Times New Roman" w:hAnsi="Times New Roman" w:cs="Times New Roman"/>
                <w:color w:val="000000" w:themeColor="text1"/>
                <w:sz w:val="28"/>
                <w:szCs w:val="28"/>
                <w:lang w:val="en-US"/>
              </w:rPr>
              <w:t>, participând la grupuri de lucru și la instruirile organizate pe probleme de siguranță a alimentelor.</w:t>
            </w:r>
          </w:p>
          <w:p w14:paraId="4DE767A7" w14:textId="77777777" w:rsidR="001F1465" w:rsidRPr="00A01DA1" w:rsidRDefault="001F1465" w:rsidP="001F1465">
            <w:pPr>
              <w:autoSpaceDE w:val="0"/>
              <w:autoSpaceDN w:val="0"/>
              <w:adjustRightInd w:val="0"/>
              <w:spacing w:after="0" w:line="240" w:lineRule="auto"/>
              <w:ind w:firstLine="851"/>
              <w:jc w:val="both"/>
              <w:rPr>
                <w:rFonts w:ascii="Times New Roman" w:hAnsi="Times New Roman" w:cs="Times New Roman"/>
                <w:bCs/>
                <w:color w:val="000000" w:themeColor="text1"/>
                <w:sz w:val="28"/>
                <w:szCs w:val="28"/>
                <w:lang w:val="en-US"/>
              </w:rPr>
            </w:pPr>
            <w:r w:rsidRPr="00A01DA1">
              <w:rPr>
                <w:rFonts w:ascii="Times New Roman" w:hAnsi="Times New Roman" w:cs="Times New Roman"/>
                <w:color w:val="000000" w:themeColor="text1"/>
                <w:sz w:val="28"/>
                <w:szCs w:val="28"/>
                <w:lang w:val="en-US"/>
              </w:rPr>
              <w:t>6</w:t>
            </w:r>
            <w:r w:rsidR="007A01FA" w:rsidRPr="00A01DA1">
              <w:rPr>
                <w:rFonts w:ascii="Times New Roman" w:hAnsi="Times New Roman" w:cs="Times New Roman"/>
                <w:color w:val="000000" w:themeColor="text1"/>
                <w:sz w:val="28"/>
                <w:szCs w:val="28"/>
                <w:lang w:val="en-US"/>
              </w:rPr>
              <w:t>6</w:t>
            </w:r>
            <w:r w:rsidRPr="00A01DA1">
              <w:rPr>
                <w:rFonts w:ascii="Times New Roman" w:hAnsi="Times New Roman" w:cs="Times New Roman"/>
                <w:color w:val="000000" w:themeColor="text1"/>
                <w:sz w:val="28"/>
                <w:szCs w:val="28"/>
                <w:lang w:val="en-US"/>
              </w:rPr>
              <w:t xml:space="preserve">. </w:t>
            </w:r>
            <w:r w:rsidRPr="00A01DA1">
              <w:rPr>
                <w:rFonts w:ascii="Times New Roman" w:hAnsi="Times New Roman" w:cs="Times New Roman"/>
                <w:b/>
                <w:color w:val="000000" w:themeColor="text1"/>
                <w:sz w:val="28"/>
                <w:szCs w:val="28"/>
                <w:lang w:val="en-US"/>
              </w:rPr>
              <w:t xml:space="preserve">Ministerul Finanțelor (prin </w:t>
            </w:r>
            <w:r w:rsidRPr="00A01DA1">
              <w:rPr>
                <w:rFonts w:ascii="Times New Roman" w:hAnsi="Times New Roman" w:cs="Times New Roman"/>
                <w:b/>
                <w:bCs/>
                <w:color w:val="000000" w:themeColor="text1"/>
                <w:sz w:val="28"/>
                <w:szCs w:val="28"/>
                <w:lang w:val="en-US"/>
              </w:rPr>
              <w:t>Serviciul Vamal)</w:t>
            </w:r>
            <w:r w:rsidRPr="00A01DA1">
              <w:rPr>
                <w:rFonts w:ascii="Times New Roman" w:hAnsi="Times New Roman" w:cs="Times New Roman"/>
                <w:bCs/>
                <w:color w:val="000000" w:themeColor="text1"/>
                <w:sz w:val="28"/>
                <w:szCs w:val="28"/>
                <w:lang w:val="en-US"/>
              </w:rPr>
              <w:t xml:space="preserve"> </w:t>
            </w:r>
            <w:bookmarkStart w:id="11" w:name="_Hlk481669193"/>
            <w:r w:rsidRPr="00A01DA1">
              <w:rPr>
                <w:rFonts w:ascii="Times New Roman" w:hAnsi="Times New Roman" w:cs="Times New Roman"/>
                <w:bCs/>
                <w:color w:val="000000" w:themeColor="text1"/>
                <w:sz w:val="28"/>
                <w:szCs w:val="28"/>
                <w:lang w:val="en-US"/>
              </w:rPr>
              <w:t>are următoarele atribuții specifice în situațiile de criză/criză potențială:</w:t>
            </w:r>
            <w:bookmarkEnd w:id="11"/>
          </w:p>
          <w:p w14:paraId="4180594B" w14:textId="29E38B00" w:rsidR="001F1465" w:rsidRPr="00A01DA1" w:rsidRDefault="00F57C7F" w:rsidP="00FD1F89">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1) </w:t>
            </w:r>
            <w:r w:rsidR="00FD1F89" w:rsidRPr="00A01DA1">
              <w:rPr>
                <w:rFonts w:ascii="Times New Roman" w:hAnsi="Times New Roman" w:cs="Times New Roman"/>
                <w:color w:val="000000" w:themeColor="text1"/>
                <w:sz w:val="28"/>
                <w:szCs w:val="28"/>
                <w:lang w:val="en-US"/>
              </w:rPr>
              <w:t>desfășoară activitățile necesare pentru administrarea riscurilor, potrivit Legii nr. 302 din  21.12.2017 cu privire la Serviciul Vamal;</w:t>
            </w:r>
          </w:p>
          <w:p w14:paraId="73EE7419" w14:textId="77777777" w:rsidR="001F1465" w:rsidRPr="00A01DA1" w:rsidRDefault="001F1465" w:rsidP="001F1465">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2) colaborează cu personalul cu atribuții de control oficial din cadrul</w:t>
            </w:r>
            <w:r w:rsidR="008637A9" w:rsidRPr="00A01DA1">
              <w:rPr>
                <w:rFonts w:ascii="Times New Roman" w:hAnsi="Times New Roman" w:cs="Times New Roman"/>
                <w:color w:val="000000" w:themeColor="text1"/>
                <w:sz w:val="28"/>
                <w:szCs w:val="28"/>
                <w:lang w:val="en-US"/>
              </w:rPr>
              <w:t xml:space="preserve"> Agenției</w:t>
            </w:r>
            <w:r w:rsidRPr="00A01DA1">
              <w:rPr>
                <w:rFonts w:ascii="Times New Roman" w:hAnsi="Times New Roman" w:cs="Times New Roman"/>
                <w:color w:val="000000" w:themeColor="text1"/>
                <w:sz w:val="28"/>
                <w:szCs w:val="28"/>
                <w:lang w:val="en-US"/>
              </w:rPr>
              <w:t>, în vederea eliminării riscului de introducere în Republica Moldova a bunurilor care nu îndeplinesc cerințele sanitar-veterinare stabilite în legislația specifică în vigoare;</w:t>
            </w:r>
          </w:p>
          <w:p w14:paraId="1DE8EBD4" w14:textId="77777777" w:rsidR="001F1465" w:rsidRPr="00A01DA1" w:rsidRDefault="001F1465" w:rsidP="001F1465">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3) permite introducerea în Republica Moldova a transporturilor identificate și selectate de animale vii, produse de origine animală, alimente de origine nonanimală, precum și alte produse și materii care sunt supuse controlului sanitar-veterinar și pentru siguranța alimentelor, în baza documentului (semnat si stampilat) prevăzut în reglementările legale în vigoare emis de medicul veterinar oficial/inspectorul oficial, după caz, numai prin posturile vamale ale Republicii Moldova în care sunt organizate posturi de control sanitar-veterinar  aprobate pentru import, export și tranzit, după efectuarea controalelor oficiale;</w:t>
            </w:r>
          </w:p>
          <w:p w14:paraId="0BABEA87" w14:textId="77777777" w:rsidR="001F1465" w:rsidRPr="00A01DA1" w:rsidRDefault="001F1465" w:rsidP="001F1465">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4) în posturile vamale unde nu sunt posturi de co</w:t>
            </w:r>
            <w:r w:rsidR="006E74F2" w:rsidRPr="00A01DA1">
              <w:rPr>
                <w:rFonts w:ascii="Times New Roman" w:hAnsi="Times New Roman" w:cs="Times New Roman"/>
                <w:color w:val="000000" w:themeColor="text1"/>
                <w:sz w:val="28"/>
                <w:szCs w:val="28"/>
                <w:lang w:val="en-US"/>
              </w:rPr>
              <w:t>ntrol sanitar-veterinar ale Agenției</w:t>
            </w:r>
            <w:r w:rsidRPr="00A01DA1">
              <w:rPr>
                <w:rFonts w:ascii="Times New Roman" w:hAnsi="Times New Roman" w:cs="Times New Roman"/>
                <w:color w:val="000000" w:themeColor="text1"/>
                <w:sz w:val="28"/>
                <w:szCs w:val="28"/>
                <w:lang w:val="en-US"/>
              </w:rPr>
              <w:t>, Serviciul vamal interzice intrarea în țară de animale vii, produse de origine animală, alimente de origine nonanimală, precum și alte produse și materii care sunt supuse controlului sanitar-veterinar și pentru siguranța alimentelor și dirijează transporturile în punctele unde există aceste posturi;</w:t>
            </w:r>
          </w:p>
          <w:p w14:paraId="5D50ED98" w14:textId="77777777" w:rsidR="001F1465" w:rsidRPr="00A01DA1" w:rsidRDefault="00C74573" w:rsidP="001F1465">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5</w:t>
            </w:r>
            <w:r w:rsidR="001F1465" w:rsidRPr="00A01DA1">
              <w:rPr>
                <w:rFonts w:ascii="Times New Roman" w:hAnsi="Times New Roman" w:cs="Times New Roman"/>
                <w:color w:val="000000" w:themeColor="text1"/>
                <w:sz w:val="28"/>
                <w:szCs w:val="28"/>
                <w:lang w:val="en-US"/>
              </w:rPr>
              <w:t>) exercită funcția de punct de contact în cadrul Sistemului Rapid de Alertă pentru Alimente si Furaje – SRAAF și participă la schimbul de informații din cadrul acestui sistem, conform competentelor;</w:t>
            </w:r>
          </w:p>
          <w:p w14:paraId="04B7D509" w14:textId="77777777" w:rsidR="001F1465" w:rsidRPr="00A01DA1" w:rsidRDefault="00C74573" w:rsidP="001F1465">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6</w:t>
            </w:r>
            <w:r w:rsidR="001F1465" w:rsidRPr="00A01DA1">
              <w:rPr>
                <w:rFonts w:ascii="Times New Roman" w:hAnsi="Times New Roman" w:cs="Times New Roman"/>
                <w:color w:val="000000" w:themeColor="text1"/>
                <w:sz w:val="28"/>
                <w:szCs w:val="28"/>
                <w:lang w:val="en-US"/>
              </w:rPr>
              <w:t>) asigură îndeplinirea atribuțiilor ce îi revin privind obiectivele înscrise în strategii naționale, planuri de acțiuni ale acestora, în coordonare cu autoritățile naționale competente pe domeniu.</w:t>
            </w:r>
          </w:p>
          <w:p w14:paraId="1B747491" w14:textId="77777777" w:rsidR="001F1465" w:rsidRPr="00A01DA1" w:rsidRDefault="001F1465" w:rsidP="001F1465">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6</w:t>
            </w:r>
            <w:r w:rsidR="007A01FA" w:rsidRPr="00A01DA1">
              <w:rPr>
                <w:rFonts w:ascii="Times New Roman" w:hAnsi="Times New Roman" w:cs="Times New Roman"/>
                <w:color w:val="000000" w:themeColor="text1"/>
                <w:sz w:val="28"/>
                <w:szCs w:val="28"/>
                <w:lang w:val="en-US"/>
              </w:rPr>
              <w:t>7</w:t>
            </w:r>
            <w:r w:rsidRPr="00A01DA1">
              <w:rPr>
                <w:rFonts w:ascii="Times New Roman" w:hAnsi="Times New Roman" w:cs="Times New Roman"/>
                <w:color w:val="000000" w:themeColor="text1"/>
                <w:sz w:val="28"/>
                <w:szCs w:val="28"/>
                <w:lang w:val="en-US"/>
              </w:rPr>
              <w:t xml:space="preserve">. </w:t>
            </w:r>
            <w:r w:rsidRPr="00A01DA1">
              <w:rPr>
                <w:rFonts w:ascii="Times New Roman" w:hAnsi="Times New Roman" w:cs="Times New Roman"/>
                <w:b/>
                <w:color w:val="000000" w:themeColor="text1"/>
                <w:sz w:val="28"/>
                <w:szCs w:val="28"/>
                <w:lang w:val="en-US"/>
              </w:rPr>
              <w:t>Agenția Rezerve Materiale</w:t>
            </w:r>
            <w:r w:rsidRPr="00A01DA1">
              <w:rPr>
                <w:rFonts w:ascii="Times New Roman" w:hAnsi="Times New Roman" w:cs="Times New Roman"/>
                <w:color w:val="000000" w:themeColor="text1"/>
                <w:sz w:val="28"/>
                <w:szCs w:val="28"/>
                <w:lang w:val="en-US"/>
              </w:rPr>
              <w:t xml:space="preserve"> asigură din rezerva de stat produse și bunuri de strictă necesitate necesare intervențiilor operative pentru protecția populației, a economiei și siguranței naționale, conform procedurilor stabilite.</w:t>
            </w:r>
          </w:p>
          <w:p w14:paraId="5DA89E4A" w14:textId="77777777" w:rsidR="00117DDF" w:rsidRPr="00A01DA1" w:rsidRDefault="001F1465" w:rsidP="00117DDF">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6</w:t>
            </w:r>
            <w:r w:rsidR="007A01FA" w:rsidRPr="00A01DA1">
              <w:rPr>
                <w:rFonts w:ascii="Times New Roman" w:hAnsi="Times New Roman" w:cs="Times New Roman"/>
                <w:color w:val="000000" w:themeColor="text1"/>
                <w:sz w:val="28"/>
                <w:szCs w:val="28"/>
                <w:lang w:val="en-US"/>
              </w:rPr>
              <w:t>8</w:t>
            </w:r>
            <w:r w:rsidRPr="00A01DA1">
              <w:rPr>
                <w:rFonts w:ascii="Times New Roman" w:hAnsi="Times New Roman" w:cs="Times New Roman"/>
                <w:color w:val="000000" w:themeColor="text1"/>
                <w:sz w:val="28"/>
                <w:szCs w:val="28"/>
                <w:lang w:val="en-US"/>
              </w:rPr>
              <w:t xml:space="preserve">. </w:t>
            </w:r>
            <w:r w:rsidRPr="00A01DA1">
              <w:rPr>
                <w:rFonts w:ascii="Times New Roman" w:hAnsi="Times New Roman" w:cs="Times New Roman"/>
                <w:b/>
                <w:color w:val="000000" w:themeColor="text1"/>
                <w:sz w:val="28"/>
                <w:szCs w:val="28"/>
                <w:lang w:val="en-US"/>
              </w:rPr>
              <w:t>Academia de Științe a Moldovei</w:t>
            </w:r>
            <w:r w:rsidRPr="00A01DA1">
              <w:rPr>
                <w:rFonts w:ascii="Times New Roman" w:hAnsi="Times New Roman" w:cs="Times New Roman"/>
                <w:color w:val="000000" w:themeColor="text1"/>
                <w:sz w:val="28"/>
                <w:szCs w:val="28"/>
                <w:lang w:val="en-US"/>
              </w:rPr>
              <w:t xml:space="preserve">, </w:t>
            </w:r>
            <w:r w:rsidR="00721C25" w:rsidRPr="00A01DA1">
              <w:rPr>
                <w:rFonts w:ascii="Times New Roman" w:hAnsi="Times New Roman" w:cs="Times New Roman"/>
                <w:color w:val="000000" w:themeColor="text1"/>
                <w:sz w:val="28"/>
                <w:szCs w:val="28"/>
                <w:lang w:val="en-US"/>
              </w:rPr>
              <w:t>prin intermediul membrilor titular (academicieni) și membrilor corespondenți, precum și Secțiilor de știință, participă la solicitare, cu expertiză, în vederea evaluării diferitor crize din sectorul alimentelor și furajelor</w:t>
            </w:r>
            <w:r w:rsidRPr="00A01DA1">
              <w:rPr>
                <w:rFonts w:ascii="Times New Roman" w:hAnsi="Times New Roman" w:cs="Times New Roman"/>
                <w:color w:val="000000" w:themeColor="text1"/>
                <w:sz w:val="28"/>
                <w:szCs w:val="28"/>
                <w:lang w:val="en-US"/>
              </w:rPr>
              <w:t>.</w:t>
            </w:r>
          </w:p>
          <w:p w14:paraId="28CD5EE4" w14:textId="77777777" w:rsidR="00117DDF" w:rsidRPr="00A01DA1" w:rsidRDefault="00117DDF" w:rsidP="00117DDF">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p>
          <w:p w14:paraId="69BE1AC8" w14:textId="77777777" w:rsidR="00117DDF" w:rsidRPr="00A01DA1" w:rsidRDefault="00117DDF" w:rsidP="00117DDF">
            <w:pPr>
              <w:autoSpaceDE w:val="0"/>
              <w:autoSpaceDN w:val="0"/>
              <w:adjustRightInd w:val="0"/>
              <w:spacing w:after="0" w:line="240" w:lineRule="auto"/>
              <w:jc w:val="center"/>
              <w:rPr>
                <w:rFonts w:ascii="Times New Roman" w:hAnsi="Times New Roman" w:cs="Times New Roman"/>
                <w:b/>
                <w:i/>
                <w:color w:val="000000" w:themeColor="text1"/>
                <w:sz w:val="28"/>
                <w:szCs w:val="28"/>
                <w:lang w:val="en-US"/>
              </w:rPr>
            </w:pPr>
            <w:r w:rsidRPr="00A01DA1">
              <w:rPr>
                <w:rFonts w:ascii="Times New Roman" w:hAnsi="Times New Roman" w:cs="Times New Roman"/>
                <w:b/>
                <w:i/>
                <w:color w:val="000000" w:themeColor="text1"/>
                <w:sz w:val="28"/>
                <w:szCs w:val="28"/>
                <w:lang w:val="en-US"/>
              </w:rPr>
              <w:t>Secțiunea 4.</w:t>
            </w:r>
          </w:p>
          <w:p w14:paraId="3D164F36" w14:textId="77777777" w:rsidR="00117DDF" w:rsidRPr="00A01DA1" w:rsidRDefault="00117DDF" w:rsidP="00117DDF">
            <w:pPr>
              <w:autoSpaceDE w:val="0"/>
              <w:autoSpaceDN w:val="0"/>
              <w:adjustRightInd w:val="0"/>
              <w:spacing w:after="0" w:line="240" w:lineRule="auto"/>
              <w:jc w:val="center"/>
              <w:rPr>
                <w:rFonts w:ascii="Times New Roman" w:hAnsi="Times New Roman" w:cs="Times New Roman"/>
                <w:b/>
                <w:bCs/>
                <w:i/>
                <w:color w:val="000000" w:themeColor="text1"/>
                <w:sz w:val="28"/>
                <w:szCs w:val="28"/>
                <w:lang w:val="en-US"/>
              </w:rPr>
            </w:pPr>
            <w:r w:rsidRPr="00A01DA1">
              <w:rPr>
                <w:rFonts w:ascii="Times New Roman" w:hAnsi="Times New Roman" w:cs="Times New Roman"/>
                <w:b/>
                <w:bCs/>
                <w:i/>
                <w:color w:val="000000" w:themeColor="text1"/>
                <w:sz w:val="28"/>
                <w:szCs w:val="28"/>
                <w:lang w:val="en-US"/>
              </w:rPr>
              <w:t>Măsurile aplicate</w:t>
            </w:r>
          </w:p>
          <w:p w14:paraId="1BE99B51" w14:textId="77777777" w:rsidR="00117DDF" w:rsidRPr="00A01DA1" w:rsidRDefault="00117DDF" w:rsidP="00117DDF">
            <w:pPr>
              <w:autoSpaceDE w:val="0"/>
              <w:autoSpaceDN w:val="0"/>
              <w:adjustRightInd w:val="0"/>
              <w:spacing w:after="0" w:line="240" w:lineRule="auto"/>
              <w:ind w:firstLine="851"/>
              <w:jc w:val="center"/>
              <w:rPr>
                <w:rFonts w:ascii="Times New Roman" w:hAnsi="Times New Roman" w:cs="Times New Roman"/>
                <w:b/>
                <w:bCs/>
                <w:i/>
                <w:color w:val="000000" w:themeColor="text1"/>
                <w:sz w:val="28"/>
                <w:szCs w:val="28"/>
                <w:lang w:val="en-US"/>
              </w:rPr>
            </w:pPr>
          </w:p>
          <w:p w14:paraId="6BF83DF3" w14:textId="77777777" w:rsidR="00117DDF" w:rsidRPr="00A01DA1" w:rsidRDefault="007A01FA" w:rsidP="00117DDF">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69</w:t>
            </w:r>
            <w:r w:rsidR="00117DDF" w:rsidRPr="00A01DA1">
              <w:rPr>
                <w:rFonts w:ascii="Times New Roman" w:hAnsi="Times New Roman" w:cs="Times New Roman"/>
                <w:color w:val="000000" w:themeColor="text1"/>
                <w:sz w:val="28"/>
                <w:szCs w:val="28"/>
                <w:lang w:val="en-US"/>
              </w:rPr>
              <w:t>. In situațiile de criza / criza potențială, în funcție de severitatea și complexitatea acestora se aplica următoarele măsuri, în vederea eliminării riscului / potențialului risc asupra sănătății populației:</w:t>
            </w:r>
          </w:p>
          <w:p w14:paraId="2D6D9714" w14:textId="77777777" w:rsidR="00117DDF" w:rsidRPr="00A01DA1" w:rsidRDefault="00117DDF" w:rsidP="00117DDF">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1) identificarea produselor susceptibil a fi contaminate, utilizînd procedurile de trasabilitate;</w:t>
            </w:r>
          </w:p>
          <w:p w14:paraId="6049A139" w14:textId="77777777" w:rsidR="00117DDF" w:rsidRPr="00A01DA1" w:rsidRDefault="00117DDF" w:rsidP="00117DDF">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2) extinderea prelevărilor de probe;</w:t>
            </w:r>
          </w:p>
          <w:p w14:paraId="03BAE213" w14:textId="21545E4B" w:rsidR="00117DDF" w:rsidRPr="00A01DA1" w:rsidRDefault="00117DDF" w:rsidP="00117DDF">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3) dispunerea inițierii de către operatorul din businessul alimentar a procedurilor de retragere / rechemare a produselor de pe piață,</w:t>
            </w:r>
            <w:r w:rsidR="00303A2E" w:rsidRPr="00A01DA1">
              <w:rPr>
                <w:rFonts w:ascii="PFRegalTextPro-BoldItalic" w:hAnsi="PFRegalTextPro-BoldItalic"/>
                <w:i/>
                <w:iCs/>
                <w:color w:val="000000" w:themeColor="text1"/>
                <w:sz w:val="33"/>
                <w:szCs w:val="33"/>
                <w:shd w:val="clear" w:color="auto" w:fill="F5F5F5"/>
                <w:lang w:val="en-US"/>
              </w:rPr>
              <w:t xml:space="preserve"> </w:t>
            </w:r>
            <w:r w:rsidR="00303A2E" w:rsidRPr="00A01DA1">
              <w:rPr>
                <w:rFonts w:ascii="Times New Roman" w:hAnsi="Times New Roman" w:cs="Times New Roman"/>
                <w:iCs/>
                <w:color w:val="000000" w:themeColor="text1"/>
                <w:sz w:val="28"/>
                <w:szCs w:val="28"/>
                <w:lang w:val="en-US"/>
              </w:rPr>
              <w:t>care nu corespund standardelor de calitate</w:t>
            </w:r>
            <w:r w:rsidR="00303A2E" w:rsidRPr="00A01DA1">
              <w:rPr>
                <w:rFonts w:ascii="Times New Roman" w:hAnsi="Times New Roman" w:cs="Times New Roman"/>
                <w:i/>
                <w:iCs/>
                <w:color w:val="000000" w:themeColor="text1"/>
                <w:sz w:val="28"/>
                <w:szCs w:val="28"/>
                <w:lang w:val="ro-RO"/>
              </w:rPr>
              <w:t>,</w:t>
            </w:r>
            <w:r w:rsidRPr="00A01DA1">
              <w:rPr>
                <w:rFonts w:ascii="Times New Roman" w:hAnsi="Times New Roman" w:cs="Times New Roman"/>
                <w:color w:val="000000" w:themeColor="text1"/>
                <w:sz w:val="28"/>
                <w:szCs w:val="28"/>
                <w:lang w:val="en-US"/>
              </w:rPr>
              <w:t xml:space="preserve"> respectiv distrugerea acestora, după caz;</w:t>
            </w:r>
          </w:p>
          <w:p w14:paraId="337FA8A1" w14:textId="1F0E4592" w:rsidR="00117DDF" w:rsidRPr="00A01DA1" w:rsidRDefault="00117DDF" w:rsidP="00117DDF">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4) reținerea oficială a produselor susceptibil a fi contaminate</w:t>
            </w:r>
            <w:r w:rsidR="00770BFE" w:rsidRPr="00A01DA1">
              <w:rPr>
                <w:color w:val="000000" w:themeColor="text1"/>
                <w:lang w:val="en-US"/>
              </w:rPr>
              <w:t xml:space="preserve"> </w:t>
            </w:r>
            <w:r w:rsidR="00770BFE" w:rsidRPr="00A01DA1">
              <w:rPr>
                <w:rFonts w:ascii="Times New Roman" w:hAnsi="Times New Roman" w:cs="Times New Roman"/>
                <w:color w:val="000000" w:themeColor="text1"/>
                <w:sz w:val="28"/>
                <w:szCs w:val="28"/>
                <w:lang w:val="en-US"/>
              </w:rPr>
              <w:t>conform art. 18 din Legea nr. 113/2012 cu privire la stabilirea principiilor și a cerințelor generale ale legislației privind siguranța alimentelor</w:t>
            </w:r>
            <w:r w:rsidRPr="00A01DA1">
              <w:rPr>
                <w:rFonts w:ascii="Times New Roman" w:hAnsi="Times New Roman" w:cs="Times New Roman"/>
                <w:color w:val="000000" w:themeColor="text1"/>
                <w:sz w:val="28"/>
                <w:szCs w:val="28"/>
                <w:lang w:val="en-US"/>
              </w:rPr>
              <w:t>;</w:t>
            </w:r>
          </w:p>
          <w:p w14:paraId="4374E508" w14:textId="4A26263C" w:rsidR="00117DDF" w:rsidRPr="00A01DA1" w:rsidRDefault="00117DDF" w:rsidP="00117DDF">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5) restricționarea sau interzicerea introducerii pe piață a produselor susceptibil a fi contaminate</w:t>
            </w:r>
            <w:r w:rsidR="00FD1F89" w:rsidRPr="00A01DA1">
              <w:rPr>
                <w:rFonts w:ascii="Times New Roman" w:hAnsi="Times New Roman" w:cs="Times New Roman"/>
                <w:color w:val="000000" w:themeColor="text1"/>
                <w:sz w:val="28"/>
                <w:szCs w:val="28"/>
                <w:lang w:val="en-US"/>
              </w:rPr>
              <w:t>, potrivit prevederilor art. 25 al Legii nr. 50 din 28 martie 2013</w:t>
            </w:r>
            <w:r w:rsidRPr="00A01DA1">
              <w:rPr>
                <w:rFonts w:ascii="Times New Roman" w:hAnsi="Times New Roman" w:cs="Times New Roman"/>
                <w:color w:val="000000" w:themeColor="text1"/>
                <w:sz w:val="28"/>
                <w:szCs w:val="28"/>
                <w:lang w:val="en-US"/>
              </w:rPr>
              <w:t>;</w:t>
            </w:r>
          </w:p>
          <w:p w14:paraId="768334C0" w14:textId="7FCFFADF" w:rsidR="00117DDF" w:rsidRPr="00A01DA1" w:rsidRDefault="00117DDF" w:rsidP="00117DDF">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6) autorizarea folosirii alimentelor în alte scopuri decît cele cărora le-au fost destinate </w:t>
            </w:r>
            <w:r w:rsidR="00FD1F89" w:rsidRPr="00A01DA1">
              <w:rPr>
                <w:rFonts w:ascii="Times New Roman" w:hAnsi="Times New Roman" w:cs="Times New Roman"/>
                <w:color w:val="000000" w:themeColor="text1"/>
                <w:sz w:val="28"/>
                <w:szCs w:val="28"/>
                <w:lang w:val="en-US"/>
              </w:rPr>
              <w:t>initial, potrivit prevederilor art. 30 al Legii nr. 50 din 28 martie 2013</w:t>
            </w:r>
            <w:r w:rsidRPr="00A01DA1">
              <w:rPr>
                <w:rFonts w:ascii="Times New Roman" w:hAnsi="Times New Roman" w:cs="Times New Roman"/>
                <w:color w:val="000000" w:themeColor="text1"/>
                <w:sz w:val="28"/>
                <w:szCs w:val="28"/>
                <w:lang w:val="en-US"/>
              </w:rPr>
              <w:t>;</w:t>
            </w:r>
          </w:p>
          <w:p w14:paraId="228BA994" w14:textId="77777777" w:rsidR="00117DDF" w:rsidRPr="00A01DA1" w:rsidRDefault="00117DDF" w:rsidP="00117DDF">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7)</w:t>
            </w:r>
            <w:r w:rsidR="008637A9" w:rsidRPr="00A01DA1">
              <w:rPr>
                <w:rFonts w:ascii="Times New Roman" w:hAnsi="Times New Roman" w:cs="Times New Roman"/>
                <w:color w:val="000000" w:themeColor="text1"/>
                <w:sz w:val="28"/>
                <w:szCs w:val="28"/>
                <w:lang w:val="en-US"/>
              </w:rPr>
              <w:t xml:space="preserve"> suspendarea activității sau închiderea unității pentru o perioadă, ținînd cont de dispozițiile statuate în Legea nr. 160-XIX din 22 iulie 2011 privind reglementarea prin autorizare a activităţii de întreprinzător și Legea nr. 221-XVI din 19 octombrie 2007 privind activitatea sanitar-veterinară</w:t>
            </w:r>
            <w:r w:rsidRPr="00A01DA1">
              <w:rPr>
                <w:rFonts w:ascii="Times New Roman" w:hAnsi="Times New Roman" w:cs="Times New Roman"/>
                <w:color w:val="000000" w:themeColor="text1"/>
                <w:sz w:val="28"/>
                <w:szCs w:val="28"/>
                <w:lang w:val="en-US"/>
              </w:rPr>
              <w:t>;</w:t>
            </w:r>
          </w:p>
          <w:p w14:paraId="62F5681B" w14:textId="77777777" w:rsidR="00117DDF" w:rsidRPr="00A01DA1" w:rsidRDefault="00117DDF" w:rsidP="00117DDF">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8) conștientizarea publicului prin: acțiuni de informare și avertizare publică, distribuirea de materiale informative, broșuri informative referitoare la pericole și riscurile asociate; anunțuri media și internet;</w:t>
            </w:r>
          </w:p>
          <w:p w14:paraId="7BA7CFBD" w14:textId="77777777" w:rsidR="00117DDF" w:rsidRPr="00A01DA1" w:rsidRDefault="00117DDF" w:rsidP="00117DDF">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9) ședințe informative cu reprezentanții asociațiilor profesionale;</w:t>
            </w:r>
          </w:p>
          <w:p w14:paraId="6FD97021" w14:textId="77777777" w:rsidR="008637A9" w:rsidRPr="00A01DA1" w:rsidRDefault="00117DDF" w:rsidP="00117DDF">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10) orice alte măsuri pe care autoritățile competente le consideră </w:t>
            </w:r>
            <w:r w:rsidR="008637A9" w:rsidRPr="00A01DA1">
              <w:rPr>
                <w:rFonts w:ascii="Times New Roman" w:hAnsi="Times New Roman" w:cs="Times New Roman"/>
                <w:color w:val="000000" w:themeColor="text1"/>
                <w:sz w:val="28"/>
                <w:szCs w:val="28"/>
                <w:lang w:val="en-US"/>
              </w:rPr>
              <w:t>c</w:t>
            </w:r>
            <w:r w:rsidR="008637A9" w:rsidRPr="00A01DA1">
              <w:rPr>
                <w:rFonts w:ascii="Times New Roman" w:hAnsi="Times New Roman" w:cs="Times New Roman"/>
                <w:color w:val="000000" w:themeColor="text1"/>
                <w:sz w:val="28"/>
                <w:szCs w:val="28"/>
                <w:lang w:val="ro-RO"/>
              </w:rPr>
              <w:t>orective.</w:t>
            </w:r>
          </w:p>
          <w:p w14:paraId="03AFA68A" w14:textId="77777777" w:rsidR="00117DDF" w:rsidRPr="00A01DA1" w:rsidRDefault="00117DDF" w:rsidP="00117DDF">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7</w:t>
            </w:r>
            <w:r w:rsidR="007A01FA" w:rsidRPr="00A01DA1">
              <w:rPr>
                <w:rFonts w:ascii="Times New Roman" w:hAnsi="Times New Roman" w:cs="Times New Roman"/>
                <w:color w:val="000000" w:themeColor="text1"/>
                <w:sz w:val="28"/>
                <w:szCs w:val="28"/>
                <w:lang w:val="en-US"/>
              </w:rPr>
              <w:t>0</w:t>
            </w:r>
            <w:r w:rsidRPr="00A01DA1">
              <w:rPr>
                <w:rFonts w:ascii="Times New Roman" w:hAnsi="Times New Roman" w:cs="Times New Roman"/>
                <w:color w:val="000000" w:themeColor="text1"/>
                <w:sz w:val="28"/>
                <w:szCs w:val="28"/>
                <w:lang w:val="en-US"/>
              </w:rPr>
              <w:t>. Măsurile se aplică în aceste situații în regim de urgență, în mod coordonat, de către autoritățile competente menționate la secțiunea 3, conform atribuțiilor și cu alocarea de fonduri suplimentare, după caz.</w:t>
            </w:r>
          </w:p>
          <w:p w14:paraId="0494BC0D" w14:textId="77777777" w:rsidR="00117DDF" w:rsidRPr="00A01DA1" w:rsidRDefault="00117DDF" w:rsidP="00117DDF">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7</w:t>
            </w:r>
            <w:r w:rsidR="007A01FA" w:rsidRPr="00A01DA1">
              <w:rPr>
                <w:rFonts w:ascii="Times New Roman" w:hAnsi="Times New Roman" w:cs="Times New Roman"/>
                <w:color w:val="000000" w:themeColor="text1"/>
                <w:sz w:val="28"/>
                <w:szCs w:val="28"/>
                <w:lang w:val="en-US"/>
              </w:rPr>
              <w:t>1</w:t>
            </w:r>
            <w:r w:rsidRPr="00A01DA1">
              <w:rPr>
                <w:rFonts w:ascii="Times New Roman" w:hAnsi="Times New Roman" w:cs="Times New Roman"/>
                <w:color w:val="000000" w:themeColor="text1"/>
                <w:sz w:val="28"/>
                <w:szCs w:val="28"/>
                <w:lang w:val="en-US"/>
              </w:rPr>
              <w:t>. Pentru stabilirea măsurilor specifice, necesar a fi aplicate în situații de criză / criză potențială generate de anumite tipuri de risc, cum ar fi de ordin microbiologic (Listeria monocytogenes, Salmonella, etc.) sau chimic (aflatoxine, etc.) pot fi elaborate planuri specifice / manuale operaționale.</w:t>
            </w:r>
          </w:p>
          <w:p w14:paraId="58FEEFE0" w14:textId="77777777" w:rsidR="00117DDF" w:rsidRPr="00A01DA1" w:rsidRDefault="00117DDF" w:rsidP="00117DDF">
            <w:pPr>
              <w:autoSpaceDE w:val="0"/>
              <w:autoSpaceDN w:val="0"/>
              <w:adjustRightInd w:val="0"/>
              <w:spacing w:after="0" w:line="240" w:lineRule="auto"/>
              <w:jc w:val="both"/>
              <w:rPr>
                <w:rFonts w:ascii="Times New Roman" w:hAnsi="Times New Roman" w:cs="Times New Roman"/>
                <w:b/>
                <w:bCs/>
                <w:color w:val="000000" w:themeColor="text1"/>
                <w:sz w:val="28"/>
                <w:szCs w:val="28"/>
                <w:lang w:val="en-US"/>
              </w:rPr>
            </w:pPr>
          </w:p>
          <w:p w14:paraId="47454435" w14:textId="77777777" w:rsidR="00117DDF" w:rsidRPr="00A01DA1" w:rsidRDefault="00117DDF" w:rsidP="00117DDF">
            <w:pPr>
              <w:autoSpaceDE w:val="0"/>
              <w:autoSpaceDN w:val="0"/>
              <w:adjustRightInd w:val="0"/>
              <w:spacing w:after="0" w:line="240" w:lineRule="auto"/>
              <w:jc w:val="center"/>
              <w:rPr>
                <w:rFonts w:ascii="Times New Roman" w:hAnsi="Times New Roman" w:cs="Times New Roman"/>
                <w:b/>
                <w:bCs/>
                <w:color w:val="000000" w:themeColor="text1"/>
                <w:sz w:val="28"/>
                <w:szCs w:val="28"/>
                <w:lang w:val="en-US"/>
              </w:rPr>
            </w:pPr>
            <w:r w:rsidRPr="00A01DA1">
              <w:rPr>
                <w:rFonts w:ascii="Times New Roman" w:hAnsi="Times New Roman" w:cs="Times New Roman"/>
                <w:b/>
                <w:bCs/>
                <w:color w:val="000000" w:themeColor="text1"/>
                <w:sz w:val="28"/>
                <w:szCs w:val="28"/>
                <w:lang w:val="en-US"/>
              </w:rPr>
              <w:t>Capitolul VIII</w:t>
            </w:r>
          </w:p>
          <w:p w14:paraId="47568B4E" w14:textId="77777777" w:rsidR="00117DDF" w:rsidRPr="00A01DA1" w:rsidRDefault="00117DDF" w:rsidP="00117DDF">
            <w:pPr>
              <w:autoSpaceDE w:val="0"/>
              <w:autoSpaceDN w:val="0"/>
              <w:adjustRightInd w:val="0"/>
              <w:spacing w:after="0" w:line="240" w:lineRule="auto"/>
              <w:jc w:val="center"/>
              <w:rPr>
                <w:rFonts w:ascii="Times New Roman" w:hAnsi="Times New Roman" w:cs="Times New Roman"/>
                <w:b/>
                <w:bCs/>
                <w:color w:val="000000" w:themeColor="text1"/>
                <w:sz w:val="28"/>
                <w:szCs w:val="28"/>
                <w:lang w:val="en-US"/>
              </w:rPr>
            </w:pPr>
            <w:r w:rsidRPr="00A01DA1">
              <w:rPr>
                <w:rFonts w:ascii="Times New Roman" w:hAnsi="Times New Roman" w:cs="Times New Roman"/>
                <w:b/>
                <w:bCs/>
                <w:color w:val="000000" w:themeColor="text1"/>
                <w:sz w:val="28"/>
                <w:szCs w:val="28"/>
                <w:lang w:val="en-US"/>
              </w:rPr>
              <w:t>Elaborarea raportului final al crizei</w:t>
            </w:r>
          </w:p>
          <w:p w14:paraId="5E2B184F" w14:textId="77777777" w:rsidR="00117DDF" w:rsidRPr="00A01DA1" w:rsidRDefault="00117DDF" w:rsidP="00117DDF">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p>
          <w:p w14:paraId="36507AE6" w14:textId="77777777" w:rsidR="00117DDF" w:rsidRPr="00A01DA1" w:rsidRDefault="00117DDF" w:rsidP="00117DDF">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7</w:t>
            </w:r>
            <w:r w:rsidR="007A01FA" w:rsidRPr="00A01DA1">
              <w:rPr>
                <w:rFonts w:ascii="Times New Roman" w:hAnsi="Times New Roman" w:cs="Times New Roman"/>
                <w:color w:val="000000" w:themeColor="text1"/>
                <w:sz w:val="28"/>
                <w:szCs w:val="28"/>
                <w:lang w:val="en-US"/>
              </w:rPr>
              <w:t>2</w:t>
            </w:r>
            <w:r w:rsidRPr="00A01DA1">
              <w:rPr>
                <w:rFonts w:ascii="Times New Roman" w:hAnsi="Times New Roman" w:cs="Times New Roman"/>
                <w:color w:val="000000" w:themeColor="text1"/>
                <w:sz w:val="28"/>
                <w:szCs w:val="28"/>
                <w:lang w:val="en-US"/>
              </w:rPr>
              <w:t>. În termen de 3 zile de la dizolvarea Celulei de criză teritoriale, aceasta va înainta Celulei naționale de criză raportul final la nivelul teritoriului respectiv.</w:t>
            </w:r>
          </w:p>
          <w:p w14:paraId="4887881F" w14:textId="77777777" w:rsidR="00117DDF" w:rsidRPr="00A01DA1" w:rsidRDefault="00117DDF" w:rsidP="00117DDF">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7</w:t>
            </w:r>
            <w:r w:rsidR="007A01FA" w:rsidRPr="00A01DA1">
              <w:rPr>
                <w:rFonts w:ascii="Times New Roman" w:hAnsi="Times New Roman" w:cs="Times New Roman"/>
                <w:color w:val="000000" w:themeColor="text1"/>
                <w:sz w:val="28"/>
                <w:szCs w:val="28"/>
                <w:lang w:val="en-US"/>
              </w:rPr>
              <w:t>3</w:t>
            </w:r>
            <w:r w:rsidRPr="00A01DA1">
              <w:rPr>
                <w:rFonts w:ascii="Times New Roman" w:hAnsi="Times New Roman" w:cs="Times New Roman"/>
                <w:color w:val="000000" w:themeColor="text1"/>
                <w:sz w:val="28"/>
                <w:szCs w:val="28"/>
                <w:lang w:val="en-US"/>
              </w:rPr>
              <w:t>. În termen de 10 zile de la primirea ultimului raport transmis de către Celula de criză teritorială, Celula națională de criză elaborează raportul final al crizei, cuprinzînd detalii asupra tuturor incidentelor petrecute și a măsurilor luate, care este pus la dispoziția Comisiei pentru Situații Excepționale, după caz, instituțiilor implicate cu scopul de a:</w:t>
            </w:r>
          </w:p>
          <w:p w14:paraId="127DDA71" w14:textId="77777777" w:rsidR="00117DDF" w:rsidRPr="00A01DA1" w:rsidRDefault="00117DDF" w:rsidP="00117DDF">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1) facilita evaluarea acțiunilor de gestionare;</w:t>
            </w:r>
          </w:p>
          <w:p w14:paraId="0131D7FA" w14:textId="77777777" w:rsidR="00DB1B91" w:rsidRPr="00A01DA1" w:rsidRDefault="00117DDF" w:rsidP="00117DDF">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2) identifica potențialele îmbunătățiri a modului de răspuns și gestionare a situațiilor de criză;</w:t>
            </w:r>
          </w:p>
          <w:p w14:paraId="70374AC3" w14:textId="77777777" w:rsidR="00DB1B91" w:rsidRPr="00A01DA1" w:rsidRDefault="00117DDF" w:rsidP="00117DDF">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3) structura mai bine procedurile și planurile operaționale pentru “următoarele” crize.</w:t>
            </w:r>
          </w:p>
          <w:p w14:paraId="143C1CD8" w14:textId="77777777" w:rsidR="00DB1B91" w:rsidRPr="00A01DA1" w:rsidRDefault="00DB1B91" w:rsidP="00117DDF">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7</w:t>
            </w:r>
            <w:r w:rsidR="007A01FA" w:rsidRPr="00A01DA1">
              <w:rPr>
                <w:rFonts w:ascii="Times New Roman" w:hAnsi="Times New Roman" w:cs="Times New Roman"/>
                <w:color w:val="000000" w:themeColor="text1"/>
                <w:sz w:val="28"/>
                <w:szCs w:val="28"/>
                <w:lang w:val="en-US"/>
              </w:rPr>
              <w:t>4</w:t>
            </w:r>
            <w:r w:rsidR="00117DDF" w:rsidRPr="00A01DA1">
              <w:rPr>
                <w:rFonts w:ascii="Times New Roman" w:hAnsi="Times New Roman" w:cs="Times New Roman"/>
                <w:color w:val="000000" w:themeColor="text1"/>
                <w:sz w:val="28"/>
                <w:szCs w:val="28"/>
                <w:lang w:val="en-US"/>
              </w:rPr>
              <w:t>. Evaluarea continuă și corectă a gestionării crizei/crizei potențiale, în termenii efectivi face posibilă îmbunătățirea, inclusiv a planurilor și procedurilor de lucru. Astfel, ca urmare a evaluării raportului final se poate stabili necesitatea reevaluării prezentului Plan general în vederea adaptării/îmbunătățirii acestuia.</w:t>
            </w:r>
          </w:p>
          <w:p w14:paraId="612B4F2D" w14:textId="77777777" w:rsidR="00DB1B91" w:rsidRPr="00A01DA1" w:rsidRDefault="007A01FA" w:rsidP="00117DDF">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75</w:t>
            </w:r>
            <w:r w:rsidR="00117DDF" w:rsidRPr="00A01DA1">
              <w:rPr>
                <w:rFonts w:ascii="Times New Roman" w:hAnsi="Times New Roman" w:cs="Times New Roman"/>
                <w:color w:val="000000" w:themeColor="text1"/>
                <w:sz w:val="28"/>
                <w:szCs w:val="28"/>
                <w:lang w:val="en-US"/>
              </w:rPr>
              <w:t>. O sinteză a acestui raport este făcută publică pentru a asigura transparența acțiunilor guvernamentale.</w:t>
            </w:r>
          </w:p>
          <w:p w14:paraId="558960D7" w14:textId="77777777" w:rsidR="00117DDF" w:rsidRPr="00A01DA1" w:rsidRDefault="00DB1B91" w:rsidP="00117DDF">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7</w:t>
            </w:r>
            <w:r w:rsidR="007A01FA" w:rsidRPr="00A01DA1">
              <w:rPr>
                <w:rFonts w:ascii="Times New Roman" w:hAnsi="Times New Roman" w:cs="Times New Roman"/>
                <w:color w:val="000000" w:themeColor="text1"/>
                <w:sz w:val="28"/>
                <w:szCs w:val="28"/>
                <w:lang w:val="en-US"/>
              </w:rPr>
              <w:t>6</w:t>
            </w:r>
            <w:r w:rsidR="00117DDF" w:rsidRPr="00A01DA1">
              <w:rPr>
                <w:rFonts w:ascii="Times New Roman" w:hAnsi="Times New Roman" w:cs="Times New Roman"/>
                <w:color w:val="000000" w:themeColor="text1"/>
                <w:sz w:val="28"/>
                <w:szCs w:val="28"/>
                <w:lang w:val="en-US"/>
              </w:rPr>
              <w:t>. La elaborarea raportului final al crizei vor fi luate în considerare sugestiile expuse în anexa nr. 5</w:t>
            </w:r>
            <w:r w:rsidRPr="00A01DA1">
              <w:rPr>
                <w:rFonts w:ascii="Times New Roman" w:hAnsi="Times New Roman" w:cs="Times New Roman"/>
                <w:color w:val="000000" w:themeColor="text1"/>
                <w:sz w:val="28"/>
                <w:szCs w:val="28"/>
                <w:lang w:val="en-US"/>
              </w:rPr>
              <w:t xml:space="preserve"> la prezentul Plan</w:t>
            </w:r>
            <w:r w:rsidR="00117DDF" w:rsidRPr="00A01DA1">
              <w:rPr>
                <w:rFonts w:ascii="Times New Roman" w:hAnsi="Times New Roman" w:cs="Times New Roman"/>
                <w:color w:val="000000" w:themeColor="text1"/>
                <w:sz w:val="28"/>
                <w:szCs w:val="28"/>
                <w:lang w:val="en-US"/>
              </w:rPr>
              <w:t>.</w:t>
            </w:r>
          </w:p>
          <w:p w14:paraId="1254FCBD" w14:textId="77777777" w:rsidR="00DB1B91" w:rsidRPr="00A01DA1" w:rsidRDefault="00DB1B91" w:rsidP="00DB1B91">
            <w:pPr>
              <w:autoSpaceDE w:val="0"/>
              <w:autoSpaceDN w:val="0"/>
              <w:adjustRightInd w:val="0"/>
              <w:spacing w:after="0" w:line="240" w:lineRule="auto"/>
              <w:jc w:val="both"/>
              <w:rPr>
                <w:rFonts w:ascii="Times New Roman" w:hAnsi="Times New Roman" w:cs="Times New Roman"/>
                <w:b/>
                <w:bCs/>
                <w:color w:val="000000" w:themeColor="text1"/>
                <w:sz w:val="28"/>
                <w:szCs w:val="28"/>
                <w:lang w:val="en-US"/>
              </w:rPr>
            </w:pPr>
          </w:p>
          <w:p w14:paraId="61708FF6" w14:textId="77777777" w:rsidR="00DB1B91" w:rsidRPr="00A01DA1" w:rsidRDefault="00DB1B91" w:rsidP="00DB1B91">
            <w:pPr>
              <w:autoSpaceDE w:val="0"/>
              <w:autoSpaceDN w:val="0"/>
              <w:adjustRightInd w:val="0"/>
              <w:spacing w:after="0" w:line="240" w:lineRule="auto"/>
              <w:jc w:val="center"/>
              <w:rPr>
                <w:rFonts w:ascii="Times New Roman" w:hAnsi="Times New Roman" w:cs="Times New Roman"/>
                <w:b/>
                <w:bCs/>
                <w:color w:val="000000" w:themeColor="text1"/>
                <w:sz w:val="28"/>
                <w:szCs w:val="28"/>
                <w:lang w:val="en-US"/>
              </w:rPr>
            </w:pPr>
            <w:r w:rsidRPr="00A01DA1">
              <w:rPr>
                <w:rFonts w:ascii="Times New Roman" w:hAnsi="Times New Roman" w:cs="Times New Roman"/>
                <w:b/>
                <w:bCs/>
                <w:color w:val="000000" w:themeColor="text1"/>
                <w:sz w:val="28"/>
                <w:szCs w:val="28"/>
                <w:lang w:val="en-US"/>
              </w:rPr>
              <w:t>Capitolul IX</w:t>
            </w:r>
          </w:p>
          <w:p w14:paraId="364FBE23" w14:textId="77777777" w:rsidR="00117DDF" w:rsidRPr="00A01DA1" w:rsidRDefault="00117DDF" w:rsidP="00DB1B91">
            <w:pPr>
              <w:autoSpaceDE w:val="0"/>
              <w:autoSpaceDN w:val="0"/>
              <w:adjustRightInd w:val="0"/>
              <w:spacing w:after="0" w:line="240" w:lineRule="auto"/>
              <w:jc w:val="center"/>
              <w:rPr>
                <w:rFonts w:ascii="Times New Roman" w:hAnsi="Times New Roman" w:cs="Times New Roman"/>
                <w:b/>
                <w:bCs/>
                <w:color w:val="000000" w:themeColor="text1"/>
                <w:sz w:val="28"/>
                <w:szCs w:val="28"/>
                <w:lang w:val="en-US"/>
              </w:rPr>
            </w:pPr>
            <w:r w:rsidRPr="00A01DA1">
              <w:rPr>
                <w:rFonts w:ascii="Times New Roman" w:hAnsi="Times New Roman" w:cs="Times New Roman"/>
                <w:b/>
                <w:bCs/>
                <w:color w:val="000000" w:themeColor="text1"/>
                <w:sz w:val="28"/>
                <w:szCs w:val="28"/>
                <w:lang w:val="en-US"/>
              </w:rPr>
              <w:t>Comunicarea crizei</w:t>
            </w:r>
          </w:p>
          <w:p w14:paraId="2C3E2287" w14:textId="77777777" w:rsidR="00893402" w:rsidRPr="00A01DA1" w:rsidRDefault="00893402" w:rsidP="00DB1B91">
            <w:pPr>
              <w:autoSpaceDE w:val="0"/>
              <w:autoSpaceDN w:val="0"/>
              <w:adjustRightInd w:val="0"/>
              <w:spacing w:after="0" w:line="240" w:lineRule="auto"/>
              <w:jc w:val="center"/>
              <w:rPr>
                <w:rFonts w:ascii="Times New Roman" w:hAnsi="Times New Roman" w:cs="Times New Roman"/>
                <w:b/>
                <w:bCs/>
                <w:color w:val="000000" w:themeColor="text1"/>
                <w:sz w:val="28"/>
                <w:szCs w:val="28"/>
                <w:lang w:val="en-US"/>
              </w:rPr>
            </w:pPr>
          </w:p>
          <w:p w14:paraId="66BF5867" w14:textId="77777777" w:rsidR="00117DDF" w:rsidRPr="00A01DA1" w:rsidRDefault="00DB1B91" w:rsidP="00117DDF">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7</w:t>
            </w:r>
            <w:r w:rsidR="007A01FA" w:rsidRPr="00A01DA1">
              <w:rPr>
                <w:rFonts w:ascii="Times New Roman" w:hAnsi="Times New Roman" w:cs="Times New Roman"/>
                <w:color w:val="000000" w:themeColor="text1"/>
                <w:sz w:val="28"/>
                <w:szCs w:val="28"/>
                <w:lang w:val="en-US"/>
              </w:rPr>
              <w:t>7</w:t>
            </w:r>
            <w:r w:rsidR="00117DDF" w:rsidRPr="00A01DA1">
              <w:rPr>
                <w:rFonts w:ascii="Times New Roman" w:hAnsi="Times New Roman" w:cs="Times New Roman"/>
                <w:color w:val="000000" w:themeColor="text1"/>
                <w:sz w:val="28"/>
                <w:szCs w:val="28"/>
                <w:lang w:val="en-US"/>
              </w:rPr>
              <w:t>. Gestionarea crizei/crizei potențiale include managementul comunicării, un element cheie, care presupune comunicarea între toate părțile implicate în prevenirea și gestionarea crizei, precum și către public.</w:t>
            </w:r>
          </w:p>
          <w:p w14:paraId="55AF4C92" w14:textId="77777777" w:rsidR="00117DDF" w:rsidRPr="00A01DA1" w:rsidRDefault="00DB1B91" w:rsidP="00117DDF">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7</w:t>
            </w:r>
            <w:r w:rsidR="007A01FA" w:rsidRPr="00A01DA1">
              <w:rPr>
                <w:rFonts w:ascii="Times New Roman" w:hAnsi="Times New Roman" w:cs="Times New Roman"/>
                <w:color w:val="000000" w:themeColor="text1"/>
                <w:sz w:val="28"/>
                <w:szCs w:val="28"/>
                <w:lang w:val="en-US"/>
              </w:rPr>
              <w:t>8</w:t>
            </w:r>
            <w:r w:rsidR="00117DDF" w:rsidRPr="00A01DA1">
              <w:rPr>
                <w:rFonts w:ascii="Times New Roman" w:hAnsi="Times New Roman" w:cs="Times New Roman"/>
                <w:color w:val="000000" w:themeColor="text1"/>
                <w:sz w:val="28"/>
                <w:szCs w:val="28"/>
                <w:lang w:val="en-US"/>
              </w:rPr>
              <w:t>. Părțile implicate și publicul larg au dreptul la informație privind acțiunile și deciziile celulelor de criză</w:t>
            </w:r>
            <w:r w:rsidR="00D77B17" w:rsidRPr="00A01DA1">
              <w:rPr>
                <w:rFonts w:ascii="Times New Roman" w:hAnsi="Times New Roman" w:cs="Times New Roman"/>
                <w:color w:val="000000" w:themeColor="text1"/>
                <w:sz w:val="28"/>
                <w:szCs w:val="28"/>
                <w:lang w:val="en-US"/>
              </w:rPr>
              <w:t>, conform prevederilor art. 19</w:t>
            </w:r>
            <w:r w:rsidR="00D77B17" w:rsidRPr="00A01DA1">
              <w:rPr>
                <w:rFonts w:ascii="Times New Roman" w:hAnsi="Times New Roman" w:cs="Times New Roman"/>
                <w:color w:val="000000" w:themeColor="text1"/>
                <w:sz w:val="28"/>
                <w:szCs w:val="28"/>
                <w:vertAlign w:val="superscript"/>
                <w:lang w:val="en-US"/>
              </w:rPr>
              <w:t>1</w:t>
            </w:r>
            <w:r w:rsidR="00D77B17" w:rsidRPr="00A01DA1">
              <w:rPr>
                <w:rFonts w:ascii="Times New Roman" w:hAnsi="Times New Roman" w:cs="Times New Roman"/>
                <w:color w:val="000000" w:themeColor="text1"/>
                <w:sz w:val="28"/>
                <w:szCs w:val="28"/>
                <w:lang w:val="en-US"/>
              </w:rPr>
              <w:t xml:space="preserve"> din Legea nr. 113 din 18 mai 2012 </w:t>
            </w:r>
            <w:r w:rsidR="00D77B17" w:rsidRPr="00A01DA1">
              <w:rPr>
                <w:rFonts w:ascii="Times New Roman" w:hAnsi="Times New Roman" w:cs="Times New Roman"/>
                <w:bCs/>
                <w:color w:val="000000" w:themeColor="text1"/>
                <w:sz w:val="28"/>
                <w:szCs w:val="28"/>
                <w:lang w:val="en-US"/>
              </w:rPr>
              <w:t>cu privire la stabilirea principiilor şi a cerinţelor generale ale legislaţiei privind siguranţa alimentelor</w:t>
            </w:r>
            <w:r w:rsidR="00117DDF" w:rsidRPr="00A01DA1">
              <w:rPr>
                <w:rFonts w:ascii="Times New Roman" w:hAnsi="Times New Roman" w:cs="Times New Roman"/>
                <w:color w:val="000000" w:themeColor="text1"/>
                <w:sz w:val="28"/>
                <w:szCs w:val="28"/>
                <w:lang w:val="en-US"/>
              </w:rPr>
              <w:t>.</w:t>
            </w:r>
            <w:r w:rsidR="008637A9" w:rsidRPr="00A01DA1">
              <w:rPr>
                <w:rFonts w:ascii="Times New Roman" w:hAnsi="Times New Roman" w:cs="Times New Roman"/>
                <w:color w:val="000000" w:themeColor="text1"/>
                <w:sz w:val="28"/>
                <w:szCs w:val="28"/>
                <w:lang w:val="en-US"/>
              </w:rPr>
              <w:t xml:space="preserve"> O gestionare deschisă și transparentă a crizei previne dezvoltarea comentariilor și a interpretărilor abuzive, care pot conduce la agravarea incidentului.</w:t>
            </w:r>
          </w:p>
          <w:p w14:paraId="41195F1F" w14:textId="77777777" w:rsidR="00DB1B91" w:rsidRPr="00A01DA1" w:rsidRDefault="007A01FA" w:rsidP="00117DDF">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79</w:t>
            </w:r>
            <w:r w:rsidR="00465793" w:rsidRPr="00A01DA1">
              <w:rPr>
                <w:rFonts w:ascii="Times New Roman" w:hAnsi="Times New Roman" w:cs="Times New Roman"/>
                <w:color w:val="000000" w:themeColor="text1"/>
                <w:sz w:val="28"/>
                <w:szCs w:val="28"/>
                <w:lang w:val="en-US"/>
              </w:rPr>
              <w:t>. Î</w:t>
            </w:r>
            <w:r w:rsidR="00117DDF" w:rsidRPr="00A01DA1">
              <w:rPr>
                <w:rFonts w:ascii="Times New Roman" w:hAnsi="Times New Roman" w:cs="Times New Roman"/>
                <w:color w:val="000000" w:themeColor="text1"/>
                <w:sz w:val="28"/>
                <w:szCs w:val="28"/>
                <w:lang w:val="en-US"/>
              </w:rPr>
              <w:t>n cadrul activităților Celulei naționale de criză trebuie stabilite responsabilități clare privind comunicarea crizei. Persoanele implicate vor avea responsabilități privind:</w:t>
            </w:r>
          </w:p>
          <w:p w14:paraId="0562F930" w14:textId="77777777" w:rsidR="00DB1B91" w:rsidRPr="00A01DA1" w:rsidRDefault="00117DDF" w:rsidP="00117DDF">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1) monitorizarea presei;</w:t>
            </w:r>
          </w:p>
          <w:p w14:paraId="40FE6082" w14:textId="77777777" w:rsidR="00DB1B91" w:rsidRPr="00A01DA1" w:rsidRDefault="00117DDF" w:rsidP="00117DDF">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2) evaluarea situației din punct de vedere al comunicării (eventual utilizarea de chestionare);</w:t>
            </w:r>
          </w:p>
          <w:p w14:paraId="79C92C4C" w14:textId="77777777" w:rsidR="00117DDF" w:rsidRPr="00A01DA1" w:rsidRDefault="00117DDF" w:rsidP="00117DDF">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3) propunerea strategiei privind comunicarea (canale de comunicare, modalități);</w:t>
            </w:r>
          </w:p>
          <w:p w14:paraId="35B54DFB" w14:textId="77777777" w:rsidR="00117DDF" w:rsidRPr="00A01DA1" w:rsidRDefault="00117DDF" w:rsidP="00117DDF">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4) redactarea comunicatelor de presă/informărilor referitoare la criza /criza potențială;</w:t>
            </w:r>
          </w:p>
          <w:p w14:paraId="077D5F18" w14:textId="77777777" w:rsidR="00DB1B91" w:rsidRPr="00A01DA1" w:rsidRDefault="00117DDF" w:rsidP="00117DDF">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5) editarea periodica a informațiilor provenite de la Celula națională de criză într-o formă de comunicare generală, ușor de înțeles de către public;</w:t>
            </w:r>
          </w:p>
          <w:p w14:paraId="6FB5C514" w14:textId="77777777" w:rsidR="00DB1B91" w:rsidRPr="00A01DA1" w:rsidRDefault="00117DDF" w:rsidP="00117DDF">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6) schimbul de informații între responsabilii de comunicare ai instituțiilor implicate;</w:t>
            </w:r>
          </w:p>
          <w:p w14:paraId="2B56744C" w14:textId="77777777" w:rsidR="00DB1B91" w:rsidRPr="00A01DA1" w:rsidRDefault="00117DDF" w:rsidP="00117DDF">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7) participarea la întocmirea raportului final al crizei.</w:t>
            </w:r>
          </w:p>
          <w:p w14:paraId="2EB84DF8" w14:textId="77777777" w:rsidR="00DB1B91" w:rsidRPr="00A01DA1" w:rsidRDefault="00DB1B91" w:rsidP="00117DDF">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8</w:t>
            </w:r>
            <w:r w:rsidR="007A01FA" w:rsidRPr="00A01DA1">
              <w:rPr>
                <w:rFonts w:ascii="Times New Roman" w:hAnsi="Times New Roman" w:cs="Times New Roman"/>
                <w:color w:val="000000" w:themeColor="text1"/>
                <w:sz w:val="28"/>
                <w:szCs w:val="28"/>
                <w:lang w:val="en-US"/>
              </w:rPr>
              <w:t>0</w:t>
            </w:r>
            <w:r w:rsidR="00117DDF" w:rsidRPr="00A01DA1">
              <w:rPr>
                <w:rFonts w:ascii="Times New Roman" w:hAnsi="Times New Roman" w:cs="Times New Roman"/>
                <w:color w:val="000000" w:themeColor="text1"/>
                <w:sz w:val="28"/>
                <w:szCs w:val="28"/>
                <w:lang w:val="en-US"/>
              </w:rPr>
              <w:t>. Organizarea activităților pentru comunicarea crizei se realizează de către Celula națională de criză astfel înc</w:t>
            </w:r>
            <w:r w:rsidRPr="00A01DA1">
              <w:rPr>
                <w:rFonts w:ascii="Times New Roman" w:hAnsi="Times New Roman" w:cs="Times New Roman"/>
                <w:color w:val="000000" w:themeColor="text1"/>
                <w:sz w:val="28"/>
                <w:szCs w:val="28"/>
                <w:lang w:val="en-US"/>
              </w:rPr>
              <w:t>î</w:t>
            </w:r>
            <w:r w:rsidR="00117DDF" w:rsidRPr="00A01DA1">
              <w:rPr>
                <w:rFonts w:ascii="Times New Roman" w:hAnsi="Times New Roman" w:cs="Times New Roman"/>
                <w:color w:val="000000" w:themeColor="text1"/>
                <w:sz w:val="28"/>
                <w:szCs w:val="28"/>
                <w:lang w:val="en-US"/>
              </w:rPr>
              <w:t>t mesajul s</w:t>
            </w:r>
            <w:r w:rsidRPr="00A01DA1">
              <w:rPr>
                <w:rFonts w:ascii="Times New Roman" w:hAnsi="Times New Roman" w:cs="Times New Roman"/>
                <w:color w:val="000000" w:themeColor="text1"/>
                <w:sz w:val="28"/>
                <w:szCs w:val="28"/>
                <w:lang w:val="en-US"/>
              </w:rPr>
              <w:t>ă</w:t>
            </w:r>
            <w:r w:rsidR="00117DDF" w:rsidRPr="00A01DA1">
              <w:rPr>
                <w:rFonts w:ascii="Times New Roman" w:hAnsi="Times New Roman" w:cs="Times New Roman"/>
                <w:color w:val="000000" w:themeColor="text1"/>
                <w:sz w:val="28"/>
                <w:szCs w:val="28"/>
                <w:lang w:val="en-US"/>
              </w:rPr>
              <w:t xml:space="preserve"> fie unitar și adecvat.</w:t>
            </w:r>
          </w:p>
          <w:p w14:paraId="6F93EC12" w14:textId="77777777" w:rsidR="006A7ED6" w:rsidRPr="00A01DA1" w:rsidRDefault="00373F96" w:rsidP="00117DDF">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La nivel național în contextul S</w:t>
            </w:r>
            <w:r w:rsidR="006A7ED6" w:rsidRPr="00A01DA1">
              <w:rPr>
                <w:rFonts w:ascii="Times New Roman" w:hAnsi="Times New Roman" w:cs="Times New Roman"/>
                <w:color w:val="000000" w:themeColor="text1"/>
                <w:sz w:val="28"/>
                <w:szCs w:val="28"/>
                <w:lang w:val="en-US"/>
              </w:rPr>
              <w:t>istemului</w:t>
            </w:r>
            <w:r w:rsidRPr="00A01DA1">
              <w:rPr>
                <w:rFonts w:ascii="Times New Roman" w:hAnsi="Times New Roman" w:cs="Times New Roman"/>
                <w:color w:val="000000" w:themeColor="text1"/>
                <w:sz w:val="28"/>
                <w:szCs w:val="28"/>
                <w:lang w:val="en-US"/>
              </w:rPr>
              <w:t xml:space="preserve">  Rapid de A</w:t>
            </w:r>
            <w:r w:rsidR="006A7ED6" w:rsidRPr="00A01DA1">
              <w:rPr>
                <w:rFonts w:ascii="Times New Roman" w:hAnsi="Times New Roman" w:cs="Times New Roman"/>
                <w:color w:val="000000" w:themeColor="text1"/>
                <w:sz w:val="28"/>
                <w:szCs w:val="28"/>
                <w:lang w:val="en-US"/>
              </w:rPr>
              <w:t>lertă</w:t>
            </w:r>
            <w:r w:rsidRPr="00A01DA1">
              <w:rPr>
                <w:rFonts w:ascii="Times New Roman" w:hAnsi="Times New Roman" w:cs="Times New Roman"/>
                <w:color w:val="000000" w:themeColor="text1"/>
                <w:sz w:val="28"/>
                <w:szCs w:val="28"/>
                <w:lang w:val="en-US"/>
              </w:rPr>
              <w:t xml:space="preserve"> pentru Alimente și F</w:t>
            </w:r>
            <w:r w:rsidR="00845F83" w:rsidRPr="00A01DA1">
              <w:rPr>
                <w:rFonts w:ascii="Times New Roman" w:hAnsi="Times New Roman" w:cs="Times New Roman"/>
                <w:color w:val="000000" w:themeColor="text1"/>
                <w:sz w:val="28"/>
                <w:szCs w:val="28"/>
                <w:lang w:val="en-US"/>
              </w:rPr>
              <w:t xml:space="preserve">uraje (SRAAF) </w:t>
            </w:r>
            <w:r w:rsidR="00E9324C" w:rsidRPr="00A01DA1">
              <w:rPr>
                <w:rFonts w:ascii="Times New Roman" w:hAnsi="Times New Roman" w:cs="Times New Roman"/>
                <w:color w:val="000000" w:themeColor="text1"/>
                <w:sz w:val="28"/>
                <w:szCs w:val="28"/>
                <w:lang w:val="en-US"/>
              </w:rPr>
              <w:t xml:space="preserve">de rind cu normele expuse anterior </w:t>
            </w:r>
            <w:r w:rsidR="00845F83" w:rsidRPr="00A01DA1">
              <w:rPr>
                <w:rFonts w:ascii="Times New Roman" w:hAnsi="Times New Roman" w:cs="Times New Roman"/>
                <w:color w:val="000000" w:themeColor="text1"/>
                <w:sz w:val="28"/>
                <w:szCs w:val="28"/>
                <w:lang w:val="en-US"/>
              </w:rPr>
              <w:t xml:space="preserve">se vor aplica </w:t>
            </w:r>
            <w:r w:rsidR="00E9324C" w:rsidRPr="00A01DA1">
              <w:rPr>
                <w:rFonts w:ascii="Times New Roman" w:hAnsi="Times New Roman" w:cs="Times New Roman"/>
                <w:color w:val="000000" w:themeColor="text1"/>
                <w:sz w:val="28"/>
                <w:szCs w:val="28"/>
                <w:lang w:val="en-US"/>
              </w:rPr>
              <w:t xml:space="preserve">și </w:t>
            </w:r>
            <w:r w:rsidR="00845F83" w:rsidRPr="00A01DA1">
              <w:rPr>
                <w:rFonts w:ascii="Times New Roman" w:hAnsi="Times New Roman" w:cs="Times New Roman"/>
                <w:color w:val="000000" w:themeColor="text1"/>
                <w:sz w:val="28"/>
                <w:szCs w:val="28"/>
                <w:lang w:val="en-US"/>
              </w:rPr>
              <w:t xml:space="preserve">prevederile </w:t>
            </w:r>
            <w:r w:rsidR="000A75C3" w:rsidRPr="00A01DA1">
              <w:rPr>
                <w:rFonts w:ascii="Times New Roman" w:hAnsi="Times New Roman" w:cs="Times New Roman"/>
                <w:color w:val="000000" w:themeColor="text1"/>
                <w:sz w:val="28"/>
                <w:szCs w:val="28"/>
                <w:lang w:val="en-US"/>
              </w:rPr>
              <w:t>art. 19</w:t>
            </w:r>
            <w:r w:rsidR="00E9324C" w:rsidRPr="00A01DA1">
              <w:rPr>
                <w:rFonts w:ascii="Times New Roman" w:hAnsi="Times New Roman" w:cs="Times New Roman"/>
                <w:color w:val="000000" w:themeColor="text1"/>
                <w:sz w:val="28"/>
                <w:szCs w:val="28"/>
                <w:vertAlign w:val="superscript"/>
                <w:lang w:val="en-US"/>
              </w:rPr>
              <w:t>2</w:t>
            </w:r>
            <w:r w:rsidR="000A75C3" w:rsidRPr="00A01DA1">
              <w:rPr>
                <w:rFonts w:ascii="Times New Roman" w:hAnsi="Times New Roman" w:cs="Times New Roman"/>
                <w:color w:val="000000" w:themeColor="text1"/>
                <w:sz w:val="28"/>
                <w:szCs w:val="28"/>
                <w:lang w:val="en-US"/>
              </w:rPr>
              <w:t xml:space="preserve"> din Legea nr. 113 din 18 mai 2012 </w:t>
            </w:r>
            <w:r w:rsidR="000A75C3" w:rsidRPr="00A01DA1">
              <w:rPr>
                <w:rFonts w:ascii="Times New Roman" w:hAnsi="Times New Roman" w:cs="Times New Roman"/>
                <w:bCs/>
                <w:color w:val="000000" w:themeColor="text1"/>
                <w:sz w:val="28"/>
                <w:szCs w:val="28"/>
                <w:lang w:val="en-US"/>
              </w:rPr>
              <w:t>cu privire la stabilirea principiilor şi a cerinţelor generale ale legislaţiei privind siguranţa alimentelor</w:t>
            </w:r>
            <w:r w:rsidR="00E9324C" w:rsidRPr="00A01DA1">
              <w:rPr>
                <w:rFonts w:ascii="Times New Roman" w:hAnsi="Times New Roman" w:cs="Times New Roman"/>
                <w:bCs/>
                <w:color w:val="000000" w:themeColor="text1"/>
                <w:sz w:val="28"/>
                <w:szCs w:val="28"/>
                <w:lang w:val="en-US"/>
              </w:rPr>
              <w:t>.</w:t>
            </w:r>
            <w:r w:rsidR="006A7ED6" w:rsidRPr="00A01DA1">
              <w:rPr>
                <w:rFonts w:ascii="Times New Roman" w:hAnsi="Times New Roman" w:cs="Times New Roman"/>
                <w:color w:val="000000" w:themeColor="text1"/>
                <w:sz w:val="28"/>
                <w:szCs w:val="28"/>
                <w:lang w:val="en-US"/>
              </w:rPr>
              <w:t xml:space="preserve">  </w:t>
            </w:r>
          </w:p>
          <w:p w14:paraId="18D46B99" w14:textId="77777777" w:rsidR="00117DDF" w:rsidRPr="00A01DA1" w:rsidRDefault="00DB1B91" w:rsidP="00117DDF">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8</w:t>
            </w:r>
            <w:r w:rsidR="007A01FA" w:rsidRPr="00A01DA1">
              <w:rPr>
                <w:rFonts w:ascii="Times New Roman" w:hAnsi="Times New Roman" w:cs="Times New Roman"/>
                <w:color w:val="000000" w:themeColor="text1"/>
                <w:sz w:val="28"/>
                <w:szCs w:val="28"/>
                <w:lang w:val="en-US"/>
              </w:rPr>
              <w:t>1</w:t>
            </w:r>
            <w:r w:rsidR="00117DDF" w:rsidRPr="00A01DA1">
              <w:rPr>
                <w:rFonts w:ascii="Times New Roman" w:hAnsi="Times New Roman" w:cs="Times New Roman"/>
                <w:color w:val="000000" w:themeColor="text1"/>
                <w:sz w:val="28"/>
                <w:szCs w:val="28"/>
                <w:lang w:val="en-US"/>
              </w:rPr>
              <w:t>. În realizarea comunicării, pentru a lua în considerare acțiunile ce trebuie efectuate în continuare se va ține cont de punctele cheie menționate în anexa nr. 7 la prezentul Plan.</w:t>
            </w:r>
          </w:p>
          <w:p w14:paraId="28308634" w14:textId="77777777" w:rsidR="00D76842" w:rsidRPr="00A01DA1" w:rsidRDefault="00D76842" w:rsidP="00D76842">
            <w:pPr>
              <w:autoSpaceDE w:val="0"/>
              <w:autoSpaceDN w:val="0"/>
              <w:adjustRightInd w:val="0"/>
              <w:spacing w:after="0" w:line="240" w:lineRule="auto"/>
              <w:jc w:val="both"/>
              <w:rPr>
                <w:rFonts w:ascii="Times New Roman" w:hAnsi="Times New Roman" w:cs="Times New Roman"/>
                <w:color w:val="000000" w:themeColor="text1"/>
                <w:sz w:val="28"/>
                <w:szCs w:val="28"/>
                <w:lang w:val="en-US"/>
              </w:rPr>
            </w:pPr>
          </w:p>
          <w:p w14:paraId="68994684" w14:textId="77777777" w:rsidR="00893402" w:rsidRPr="00A01DA1" w:rsidRDefault="00893402" w:rsidP="00EE2CF2">
            <w:pPr>
              <w:autoSpaceDE w:val="0"/>
              <w:autoSpaceDN w:val="0"/>
              <w:adjustRightInd w:val="0"/>
              <w:spacing w:after="0" w:line="240" w:lineRule="auto"/>
              <w:jc w:val="center"/>
              <w:rPr>
                <w:rFonts w:ascii="Times New Roman" w:hAnsi="Times New Roman" w:cs="Times New Roman"/>
                <w:b/>
                <w:bCs/>
                <w:color w:val="000000" w:themeColor="text1"/>
                <w:sz w:val="28"/>
                <w:szCs w:val="28"/>
                <w:lang w:val="en-US"/>
              </w:rPr>
            </w:pPr>
            <w:r w:rsidRPr="00A01DA1">
              <w:rPr>
                <w:rFonts w:ascii="Times New Roman" w:hAnsi="Times New Roman" w:cs="Times New Roman"/>
                <w:b/>
                <w:bCs/>
                <w:color w:val="000000" w:themeColor="text1"/>
                <w:sz w:val="28"/>
                <w:szCs w:val="28"/>
                <w:lang w:val="en-US"/>
              </w:rPr>
              <w:t>Capitolul X</w:t>
            </w:r>
          </w:p>
          <w:p w14:paraId="5B3316AF" w14:textId="77777777" w:rsidR="00D76842" w:rsidRPr="00A01DA1" w:rsidRDefault="00D76842" w:rsidP="00EE2CF2">
            <w:pPr>
              <w:autoSpaceDE w:val="0"/>
              <w:autoSpaceDN w:val="0"/>
              <w:adjustRightInd w:val="0"/>
              <w:spacing w:after="0" w:line="240" w:lineRule="auto"/>
              <w:jc w:val="center"/>
              <w:rPr>
                <w:rFonts w:ascii="Times New Roman" w:hAnsi="Times New Roman" w:cs="Times New Roman"/>
                <w:b/>
                <w:bCs/>
                <w:color w:val="000000" w:themeColor="text1"/>
                <w:sz w:val="28"/>
                <w:szCs w:val="28"/>
                <w:lang w:val="en-US"/>
              </w:rPr>
            </w:pPr>
            <w:r w:rsidRPr="00A01DA1">
              <w:rPr>
                <w:rFonts w:ascii="Times New Roman" w:hAnsi="Times New Roman" w:cs="Times New Roman"/>
                <w:b/>
                <w:bCs/>
                <w:color w:val="000000" w:themeColor="text1"/>
                <w:sz w:val="28"/>
                <w:szCs w:val="28"/>
                <w:lang w:val="en-US"/>
              </w:rPr>
              <w:t>Datele de contact p</w:t>
            </w:r>
            <w:r w:rsidR="00EE2CF2" w:rsidRPr="00A01DA1">
              <w:rPr>
                <w:rFonts w:ascii="Times New Roman" w:hAnsi="Times New Roman" w:cs="Times New Roman"/>
                <w:b/>
                <w:bCs/>
                <w:color w:val="000000" w:themeColor="text1"/>
                <w:sz w:val="28"/>
                <w:szCs w:val="28"/>
                <w:lang w:val="en-US"/>
              </w:rPr>
              <w:t>entru eventualitatea unei crize</w:t>
            </w:r>
          </w:p>
          <w:p w14:paraId="51FA2485" w14:textId="77777777" w:rsidR="00EE2CF2" w:rsidRPr="00A01DA1" w:rsidRDefault="00EE2CF2" w:rsidP="00EE2CF2">
            <w:pPr>
              <w:autoSpaceDE w:val="0"/>
              <w:autoSpaceDN w:val="0"/>
              <w:adjustRightInd w:val="0"/>
              <w:spacing w:after="0" w:line="240" w:lineRule="auto"/>
              <w:jc w:val="center"/>
              <w:rPr>
                <w:rFonts w:ascii="Times New Roman" w:hAnsi="Times New Roman" w:cs="Times New Roman"/>
                <w:b/>
                <w:bCs/>
                <w:color w:val="000000" w:themeColor="text1"/>
                <w:sz w:val="28"/>
                <w:szCs w:val="28"/>
                <w:lang w:val="en-US"/>
              </w:rPr>
            </w:pPr>
          </w:p>
          <w:p w14:paraId="0457E035" w14:textId="77777777" w:rsidR="00D76842" w:rsidRPr="00A01DA1" w:rsidRDefault="00D76842" w:rsidP="00D76842">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8</w:t>
            </w:r>
            <w:r w:rsidR="007A01FA" w:rsidRPr="00A01DA1">
              <w:rPr>
                <w:rFonts w:ascii="Times New Roman" w:hAnsi="Times New Roman" w:cs="Times New Roman"/>
                <w:color w:val="000000" w:themeColor="text1"/>
                <w:sz w:val="28"/>
                <w:szCs w:val="28"/>
                <w:lang w:val="en-US"/>
              </w:rPr>
              <w:t>2</w:t>
            </w:r>
            <w:r w:rsidRPr="00A01DA1">
              <w:rPr>
                <w:rFonts w:ascii="Times New Roman" w:hAnsi="Times New Roman" w:cs="Times New Roman"/>
                <w:color w:val="000000" w:themeColor="text1"/>
                <w:sz w:val="28"/>
                <w:szCs w:val="28"/>
                <w:lang w:val="en-US"/>
              </w:rPr>
              <w:t>. În eventualitatea unui incident, pentru a putea contacta în mod rapid autoritățile implicate, la nivelul A</w:t>
            </w:r>
            <w:r w:rsidR="006B7575" w:rsidRPr="00A01DA1">
              <w:rPr>
                <w:rFonts w:ascii="Times New Roman" w:hAnsi="Times New Roman" w:cs="Times New Roman"/>
                <w:color w:val="000000" w:themeColor="text1"/>
                <w:sz w:val="28"/>
                <w:szCs w:val="28"/>
                <w:lang w:val="en-US"/>
              </w:rPr>
              <w:t xml:space="preserve">genției </w:t>
            </w:r>
            <w:r w:rsidRPr="00A01DA1">
              <w:rPr>
                <w:rFonts w:ascii="Times New Roman" w:hAnsi="Times New Roman" w:cs="Times New Roman"/>
                <w:color w:val="000000" w:themeColor="text1"/>
                <w:sz w:val="28"/>
                <w:szCs w:val="28"/>
                <w:lang w:val="en-US"/>
              </w:rPr>
              <w:t xml:space="preserve">și subdiviziunilor sale </w:t>
            </w:r>
            <w:r w:rsidR="006B7575" w:rsidRPr="00A01DA1">
              <w:rPr>
                <w:rFonts w:ascii="Times New Roman" w:hAnsi="Times New Roman" w:cs="Times New Roman"/>
                <w:color w:val="000000" w:themeColor="text1"/>
                <w:sz w:val="28"/>
                <w:szCs w:val="28"/>
                <w:lang w:val="en-US"/>
              </w:rPr>
              <w:t xml:space="preserve">teritoriale pentru siguranța alimentelor </w:t>
            </w:r>
            <w:r w:rsidRPr="00A01DA1">
              <w:rPr>
                <w:rFonts w:ascii="Times New Roman" w:hAnsi="Times New Roman" w:cs="Times New Roman"/>
                <w:color w:val="000000" w:themeColor="text1"/>
                <w:sz w:val="28"/>
                <w:szCs w:val="28"/>
                <w:lang w:val="en-US"/>
              </w:rPr>
              <w:t>raionale/municipale există o listă cu contactele persoanelor cu responsabilități în gestionarea situațiilor de criza sau care pot fi implicate în gestionarea unei crize. Din motive de protecție această listă nu este făcută publică.</w:t>
            </w:r>
          </w:p>
          <w:p w14:paraId="3A40F538" w14:textId="77777777" w:rsidR="00D76842" w:rsidRPr="00A01DA1" w:rsidRDefault="00D76842" w:rsidP="00D76842">
            <w:pPr>
              <w:autoSpaceDE w:val="0"/>
              <w:autoSpaceDN w:val="0"/>
              <w:adjustRightInd w:val="0"/>
              <w:spacing w:after="0" w:line="240" w:lineRule="auto"/>
              <w:ind w:firstLine="851"/>
              <w:jc w:val="both"/>
              <w:rPr>
                <w:rFonts w:ascii="Times New Roman" w:hAnsi="Times New Roman" w:cs="Times New Roman"/>
                <w:bCs/>
                <w:color w:val="000000" w:themeColor="text1"/>
                <w:sz w:val="28"/>
                <w:szCs w:val="28"/>
                <w:lang w:val="en-US"/>
              </w:rPr>
            </w:pPr>
            <w:r w:rsidRPr="00A01DA1">
              <w:rPr>
                <w:rFonts w:ascii="Times New Roman" w:hAnsi="Times New Roman" w:cs="Times New Roman"/>
                <w:color w:val="000000" w:themeColor="text1"/>
                <w:sz w:val="28"/>
                <w:szCs w:val="28"/>
                <w:lang w:val="en-US"/>
              </w:rPr>
              <w:t>8</w:t>
            </w:r>
            <w:r w:rsidR="007A01FA" w:rsidRPr="00A01DA1">
              <w:rPr>
                <w:rFonts w:ascii="Times New Roman" w:hAnsi="Times New Roman" w:cs="Times New Roman"/>
                <w:color w:val="000000" w:themeColor="text1"/>
                <w:sz w:val="28"/>
                <w:szCs w:val="28"/>
                <w:lang w:val="en-US"/>
              </w:rPr>
              <w:t>3</w:t>
            </w:r>
            <w:r w:rsidRPr="00A01DA1">
              <w:rPr>
                <w:rFonts w:ascii="Times New Roman" w:hAnsi="Times New Roman" w:cs="Times New Roman"/>
                <w:color w:val="000000" w:themeColor="text1"/>
                <w:sz w:val="28"/>
                <w:szCs w:val="28"/>
                <w:lang w:val="en-US"/>
              </w:rPr>
              <w:t xml:space="preserve">. Lista punctelor de contact din instituțiile implicate în gestionarea unei eventuale crize este menționată în </w:t>
            </w:r>
            <w:r w:rsidRPr="00A01DA1">
              <w:rPr>
                <w:rFonts w:ascii="Times New Roman" w:hAnsi="Times New Roman" w:cs="Times New Roman"/>
                <w:bCs/>
                <w:color w:val="000000" w:themeColor="text1"/>
                <w:sz w:val="28"/>
                <w:szCs w:val="28"/>
                <w:lang w:val="en-US"/>
              </w:rPr>
              <w:t>anexa nr.8 la prezentul Plan.</w:t>
            </w:r>
          </w:p>
          <w:p w14:paraId="690C4660" w14:textId="77777777" w:rsidR="00D76842" w:rsidRPr="00A01DA1" w:rsidRDefault="00D76842" w:rsidP="00D76842">
            <w:pPr>
              <w:autoSpaceDE w:val="0"/>
              <w:autoSpaceDN w:val="0"/>
              <w:adjustRightInd w:val="0"/>
              <w:spacing w:after="0" w:line="240" w:lineRule="auto"/>
              <w:jc w:val="both"/>
              <w:rPr>
                <w:rFonts w:ascii="Times New Roman" w:hAnsi="Times New Roman" w:cs="Times New Roman"/>
                <w:bCs/>
                <w:color w:val="000000" w:themeColor="text1"/>
                <w:sz w:val="28"/>
                <w:szCs w:val="28"/>
                <w:lang w:val="en-US"/>
              </w:rPr>
            </w:pPr>
          </w:p>
          <w:p w14:paraId="16F4B355" w14:textId="77777777" w:rsidR="00893402" w:rsidRPr="00A01DA1" w:rsidRDefault="00D76842" w:rsidP="00D76842">
            <w:pPr>
              <w:autoSpaceDE w:val="0"/>
              <w:autoSpaceDN w:val="0"/>
              <w:adjustRightInd w:val="0"/>
              <w:spacing w:after="0" w:line="240" w:lineRule="auto"/>
              <w:jc w:val="center"/>
              <w:rPr>
                <w:rFonts w:ascii="Times New Roman" w:hAnsi="Times New Roman" w:cs="Times New Roman"/>
                <w:b/>
                <w:bCs/>
                <w:color w:val="000000" w:themeColor="text1"/>
                <w:sz w:val="28"/>
                <w:szCs w:val="28"/>
                <w:lang w:val="en-US"/>
              </w:rPr>
            </w:pPr>
            <w:r w:rsidRPr="00A01DA1">
              <w:rPr>
                <w:rFonts w:ascii="Times New Roman" w:hAnsi="Times New Roman" w:cs="Times New Roman"/>
                <w:b/>
                <w:bCs/>
                <w:color w:val="000000" w:themeColor="text1"/>
                <w:sz w:val="28"/>
                <w:szCs w:val="28"/>
                <w:lang w:val="en-US"/>
              </w:rPr>
              <w:t>Capitolul</w:t>
            </w:r>
            <w:r w:rsidRPr="00A01DA1">
              <w:rPr>
                <w:rFonts w:ascii="Times New Roman" w:hAnsi="Times New Roman" w:cs="Times New Roman"/>
                <w:bCs/>
                <w:color w:val="000000" w:themeColor="text1"/>
                <w:sz w:val="28"/>
                <w:szCs w:val="28"/>
                <w:lang w:val="en-US"/>
              </w:rPr>
              <w:t xml:space="preserve"> </w:t>
            </w:r>
            <w:r w:rsidRPr="00A01DA1">
              <w:rPr>
                <w:rFonts w:ascii="Times New Roman" w:hAnsi="Times New Roman" w:cs="Times New Roman"/>
                <w:b/>
                <w:bCs/>
                <w:color w:val="000000" w:themeColor="text1"/>
                <w:sz w:val="28"/>
                <w:szCs w:val="28"/>
                <w:lang w:val="en-US"/>
              </w:rPr>
              <w:t>XI</w:t>
            </w:r>
          </w:p>
          <w:p w14:paraId="44909148" w14:textId="77777777" w:rsidR="00D76842" w:rsidRPr="00A01DA1" w:rsidRDefault="00D76842" w:rsidP="00D76842">
            <w:pPr>
              <w:autoSpaceDE w:val="0"/>
              <w:autoSpaceDN w:val="0"/>
              <w:adjustRightInd w:val="0"/>
              <w:spacing w:after="0" w:line="240" w:lineRule="auto"/>
              <w:jc w:val="center"/>
              <w:rPr>
                <w:rFonts w:ascii="Times New Roman" w:hAnsi="Times New Roman" w:cs="Times New Roman"/>
                <w:b/>
                <w:bCs/>
                <w:color w:val="000000" w:themeColor="text1"/>
                <w:sz w:val="28"/>
                <w:szCs w:val="28"/>
                <w:lang w:val="en-US"/>
              </w:rPr>
            </w:pPr>
            <w:r w:rsidRPr="00A01DA1">
              <w:rPr>
                <w:rFonts w:ascii="Times New Roman" w:hAnsi="Times New Roman" w:cs="Times New Roman"/>
                <w:b/>
                <w:bCs/>
                <w:color w:val="000000" w:themeColor="text1"/>
                <w:sz w:val="28"/>
                <w:szCs w:val="28"/>
                <w:lang w:val="en-US"/>
              </w:rPr>
              <w:t>Asigurarea cu resurse</w:t>
            </w:r>
          </w:p>
          <w:p w14:paraId="792242FB" w14:textId="77777777" w:rsidR="00D76842" w:rsidRPr="00A01DA1" w:rsidRDefault="00D76842" w:rsidP="00D76842">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p>
          <w:p w14:paraId="3270907E" w14:textId="77777777" w:rsidR="00165D6A" w:rsidRPr="00A01DA1" w:rsidRDefault="00165D6A" w:rsidP="00D76842">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8</w:t>
            </w:r>
            <w:r w:rsidR="007A01FA" w:rsidRPr="00A01DA1">
              <w:rPr>
                <w:rFonts w:ascii="Times New Roman" w:hAnsi="Times New Roman" w:cs="Times New Roman"/>
                <w:color w:val="000000" w:themeColor="text1"/>
                <w:sz w:val="28"/>
                <w:szCs w:val="28"/>
                <w:lang w:val="en-US"/>
              </w:rPr>
              <w:t>4</w:t>
            </w:r>
            <w:r w:rsidR="00D76842" w:rsidRPr="00A01DA1">
              <w:rPr>
                <w:rFonts w:ascii="Times New Roman" w:hAnsi="Times New Roman" w:cs="Times New Roman"/>
                <w:color w:val="000000" w:themeColor="text1"/>
                <w:sz w:val="28"/>
                <w:szCs w:val="28"/>
                <w:lang w:val="en-US"/>
              </w:rPr>
              <w:t>. Autoritățile administrației publice/instituțiile publice reprezentate în structurile de prevenire și gestionare a crizelor privind alimentele au obligația de a asigura, în limita atribuțiilor legale, resursele ce vor fi stabilite prin planurile operaționale de acțiune.</w:t>
            </w:r>
          </w:p>
          <w:p w14:paraId="23640E9D" w14:textId="77777777" w:rsidR="00165D6A" w:rsidRPr="00A01DA1" w:rsidRDefault="00165D6A" w:rsidP="00D76842">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8</w:t>
            </w:r>
            <w:r w:rsidR="007A01FA" w:rsidRPr="00A01DA1">
              <w:rPr>
                <w:rFonts w:ascii="Times New Roman" w:hAnsi="Times New Roman" w:cs="Times New Roman"/>
                <w:color w:val="000000" w:themeColor="text1"/>
                <w:sz w:val="28"/>
                <w:szCs w:val="28"/>
                <w:lang w:val="en-US"/>
              </w:rPr>
              <w:t>5</w:t>
            </w:r>
            <w:r w:rsidR="00D76842" w:rsidRPr="00A01DA1">
              <w:rPr>
                <w:rFonts w:ascii="Times New Roman" w:hAnsi="Times New Roman" w:cs="Times New Roman"/>
                <w:color w:val="000000" w:themeColor="text1"/>
                <w:sz w:val="28"/>
                <w:szCs w:val="28"/>
                <w:lang w:val="en-US"/>
              </w:rPr>
              <w:t>. Resursele vor fi planificate pentru a acționa numai în conformitate cu specialitatea acestora, sarcinile și competențele legale.</w:t>
            </w:r>
          </w:p>
          <w:p w14:paraId="50915289" w14:textId="65C492B1" w:rsidR="00165D6A" w:rsidRPr="00A01DA1" w:rsidRDefault="00165D6A" w:rsidP="00D76842">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8</w:t>
            </w:r>
            <w:r w:rsidR="007A01FA" w:rsidRPr="00A01DA1">
              <w:rPr>
                <w:rFonts w:ascii="Times New Roman" w:hAnsi="Times New Roman" w:cs="Times New Roman"/>
                <w:color w:val="000000" w:themeColor="text1"/>
                <w:sz w:val="28"/>
                <w:szCs w:val="28"/>
                <w:lang w:val="en-US"/>
              </w:rPr>
              <w:t>6</w:t>
            </w:r>
            <w:r w:rsidR="00D76842" w:rsidRPr="00A01DA1">
              <w:rPr>
                <w:rFonts w:ascii="Times New Roman" w:hAnsi="Times New Roman" w:cs="Times New Roman"/>
                <w:bCs/>
                <w:color w:val="000000" w:themeColor="text1"/>
                <w:sz w:val="28"/>
                <w:szCs w:val="28"/>
                <w:lang w:val="en-US"/>
              </w:rPr>
              <w:t>. Resursele financiare</w:t>
            </w:r>
            <w:r w:rsidR="00D76842" w:rsidRPr="00A01DA1">
              <w:rPr>
                <w:rFonts w:ascii="Times New Roman" w:hAnsi="Times New Roman" w:cs="Times New Roman"/>
                <w:color w:val="000000" w:themeColor="text1"/>
                <w:sz w:val="28"/>
                <w:szCs w:val="28"/>
                <w:lang w:val="en-US"/>
              </w:rPr>
              <w:t xml:space="preserve"> pentru realizarea și desfășurarea activităților de gestionare a situațiilor de urgență la nivel central și teritorial se asigură din bugetul de </w:t>
            </w:r>
            <w:r w:rsidR="00303A2E" w:rsidRPr="00A01DA1">
              <w:rPr>
                <w:rFonts w:ascii="Times New Roman" w:hAnsi="Times New Roman" w:cs="Times New Roman"/>
                <w:color w:val="000000" w:themeColor="text1"/>
                <w:sz w:val="28"/>
                <w:szCs w:val="28"/>
                <w:lang w:val="en-US"/>
              </w:rPr>
              <w:t>stat și/sau din bugetele locale</w:t>
            </w:r>
            <w:r w:rsidRPr="00A01DA1">
              <w:rPr>
                <w:rFonts w:ascii="Times New Roman" w:hAnsi="Times New Roman" w:cs="Times New Roman"/>
                <w:color w:val="000000" w:themeColor="text1"/>
                <w:sz w:val="28"/>
                <w:szCs w:val="28"/>
                <w:lang w:val="en-US"/>
              </w:rPr>
              <w:t>.</w:t>
            </w:r>
          </w:p>
          <w:p w14:paraId="72181FC4" w14:textId="77777777" w:rsidR="00165D6A" w:rsidRPr="00A01DA1" w:rsidRDefault="00165D6A" w:rsidP="00D76842">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8</w:t>
            </w:r>
            <w:r w:rsidR="007A01FA" w:rsidRPr="00A01DA1">
              <w:rPr>
                <w:rFonts w:ascii="Times New Roman" w:hAnsi="Times New Roman" w:cs="Times New Roman"/>
                <w:color w:val="000000" w:themeColor="text1"/>
                <w:sz w:val="28"/>
                <w:szCs w:val="28"/>
                <w:lang w:val="en-US"/>
              </w:rPr>
              <w:t>7</w:t>
            </w:r>
            <w:r w:rsidR="00D76842" w:rsidRPr="00A01DA1">
              <w:rPr>
                <w:rFonts w:ascii="Times New Roman" w:hAnsi="Times New Roman" w:cs="Times New Roman"/>
                <w:color w:val="000000" w:themeColor="text1"/>
                <w:sz w:val="28"/>
                <w:szCs w:val="28"/>
                <w:lang w:val="en-US"/>
              </w:rPr>
              <w:t>. În cazul depășirii capacităților organizatorice alocate, financiare și manageriale, se vor putea solicita motivat fonduri pentru gestionarea crizei din Fondul de rezervă al Guvernului.</w:t>
            </w:r>
          </w:p>
          <w:p w14:paraId="2287A5C8" w14:textId="77777777" w:rsidR="00165D6A" w:rsidRPr="00A01DA1" w:rsidRDefault="00165D6A" w:rsidP="00D76842">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8</w:t>
            </w:r>
            <w:r w:rsidR="007A01FA" w:rsidRPr="00A01DA1">
              <w:rPr>
                <w:rFonts w:ascii="Times New Roman" w:hAnsi="Times New Roman" w:cs="Times New Roman"/>
                <w:color w:val="000000" w:themeColor="text1"/>
                <w:sz w:val="28"/>
                <w:szCs w:val="28"/>
                <w:lang w:val="en-US"/>
              </w:rPr>
              <w:t>8</w:t>
            </w:r>
            <w:r w:rsidR="00D76842" w:rsidRPr="00A01DA1">
              <w:rPr>
                <w:rFonts w:ascii="Times New Roman" w:hAnsi="Times New Roman" w:cs="Times New Roman"/>
                <w:bCs/>
                <w:color w:val="000000" w:themeColor="text1"/>
                <w:sz w:val="28"/>
                <w:szCs w:val="28"/>
                <w:lang w:val="en-US"/>
              </w:rPr>
              <w:t>.</w:t>
            </w:r>
            <w:r w:rsidR="00D76842" w:rsidRPr="00A01DA1">
              <w:rPr>
                <w:rFonts w:ascii="Times New Roman" w:hAnsi="Times New Roman" w:cs="Times New Roman"/>
                <w:b/>
                <w:bCs/>
                <w:color w:val="000000" w:themeColor="text1"/>
                <w:sz w:val="28"/>
                <w:szCs w:val="28"/>
                <w:lang w:val="en-US"/>
              </w:rPr>
              <w:t xml:space="preserve"> </w:t>
            </w:r>
            <w:r w:rsidR="00D76842" w:rsidRPr="00A01DA1">
              <w:rPr>
                <w:rFonts w:ascii="Times New Roman" w:hAnsi="Times New Roman" w:cs="Times New Roman"/>
                <w:color w:val="000000" w:themeColor="text1"/>
                <w:sz w:val="28"/>
                <w:szCs w:val="28"/>
                <w:lang w:val="en-US"/>
              </w:rPr>
              <w:t>Resursele umane s</w:t>
            </w:r>
            <w:r w:rsidRPr="00A01DA1">
              <w:rPr>
                <w:rFonts w:ascii="Times New Roman" w:hAnsi="Times New Roman" w:cs="Times New Roman"/>
                <w:color w:val="000000" w:themeColor="text1"/>
                <w:sz w:val="28"/>
                <w:szCs w:val="28"/>
                <w:lang w:val="en-US"/>
              </w:rPr>
              <w:t>î</w:t>
            </w:r>
            <w:r w:rsidR="00D76842" w:rsidRPr="00A01DA1">
              <w:rPr>
                <w:rFonts w:ascii="Times New Roman" w:hAnsi="Times New Roman" w:cs="Times New Roman"/>
                <w:color w:val="000000" w:themeColor="text1"/>
                <w:sz w:val="28"/>
                <w:szCs w:val="28"/>
                <w:lang w:val="en-US"/>
              </w:rPr>
              <w:t>nt reprezentate de personalul autorităților administrației publice/instituțiilor publice de la nivel central și teritorial, conform domeniilor de competență.</w:t>
            </w:r>
          </w:p>
          <w:p w14:paraId="48EF9BA2" w14:textId="77777777" w:rsidR="00165D6A" w:rsidRPr="00A01DA1" w:rsidRDefault="007A01FA" w:rsidP="00D76842">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bCs/>
                <w:color w:val="000000" w:themeColor="text1"/>
                <w:sz w:val="28"/>
                <w:szCs w:val="28"/>
                <w:lang w:val="en-US"/>
              </w:rPr>
              <w:t>89</w:t>
            </w:r>
            <w:r w:rsidR="00D76842" w:rsidRPr="00A01DA1">
              <w:rPr>
                <w:rFonts w:ascii="Times New Roman" w:hAnsi="Times New Roman" w:cs="Times New Roman"/>
                <w:bCs/>
                <w:color w:val="000000" w:themeColor="text1"/>
                <w:sz w:val="28"/>
                <w:szCs w:val="28"/>
                <w:lang w:val="en-US"/>
              </w:rPr>
              <w:t xml:space="preserve">. </w:t>
            </w:r>
            <w:r w:rsidR="00D76842" w:rsidRPr="00A01DA1">
              <w:rPr>
                <w:rFonts w:ascii="Times New Roman" w:hAnsi="Times New Roman" w:cs="Times New Roman"/>
                <w:color w:val="000000" w:themeColor="text1"/>
                <w:sz w:val="28"/>
                <w:szCs w:val="28"/>
                <w:lang w:val="en-US"/>
              </w:rPr>
              <w:t>Cheltuielile curente și de capital ocazionate de gestionarea crizei se finanțează de la bugetul A</w:t>
            </w:r>
            <w:r w:rsidR="00165D6A" w:rsidRPr="00A01DA1">
              <w:rPr>
                <w:rFonts w:ascii="Times New Roman" w:hAnsi="Times New Roman" w:cs="Times New Roman"/>
                <w:color w:val="000000" w:themeColor="text1"/>
                <w:sz w:val="28"/>
                <w:szCs w:val="28"/>
                <w:lang w:val="en-US"/>
              </w:rPr>
              <w:t>genției</w:t>
            </w:r>
            <w:r w:rsidR="00D76842" w:rsidRPr="00A01DA1">
              <w:rPr>
                <w:rFonts w:ascii="Times New Roman" w:hAnsi="Times New Roman" w:cs="Times New Roman"/>
                <w:color w:val="000000" w:themeColor="text1"/>
                <w:sz w:val="28"/>
                <w:szCs w:val="28"/>
                <w:lang w:val="en-US"/>
              </w:rPr>
              <w:t>.</w:t>
            </w:r>
          </w:p>
          <w:p w14:paraId="2B32759D" w14:textId="77777777" w:rsidR="00165D6A" w:rsidRPr="00A01DA1" w:rsidRDefault="00165D6A" w:rsidP="00D76842">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9</w:t>
            </w:r>
            <w:r w:rsidR="007A01FA" w:rsidRPr="00A01DA1">
              <w:rPr>
                <w:rFonts w:ascii="Times New Roman" w:hAnsi="Times New Roman" w:cs="Times New Roman"/>
                <w:color w:val="000000" w:themeColor="text1"/>
                <w:sz w:val="28"/>
                <w:szCs w:val="28"/>
                <w:lang w:val="en-US"/>
              </w:rPr>
              <w:t>0</w:t>
            </w:r>
            <w:r w:rsidR="00D76842" w:rsidRPr="00A01DA1">
              <w:rPr>
                <w:rFonts w:ascii="Times New Roman" w:hAnsi="Times New Roman" w:cs="Times New Roman"/>
                <w:color w:val="000000" w:themeColor="text1"/>
                <w:sz w:val="28"/>
                <w:szCs w:val="28"/>
                <w:lang w:val="en-US"/>
              </w:rPr>
              <w:t>. Echipamentele și materialele stocate la A</w:t>
            </w:r>
            <w:r w:rsidRPr="00A01DA1">
              <w:rPr>
                <w:rFonts w:ascii="Times New Roman" w:hAnsi="Times New Roman" w:cs="Times New Roman"/>
                <w:color w:val="000000" w:themeColor="text1"/>
                <w:sz w:val="28"/>
                <w:szCs w:val="28"/>
                <w:lang w:val="en-US"/>
              </w:rPr>
              <w:t xml:space="preserve">genție </w:t>
            </w:r>
            <w:r w:rsidR="00D76842" w:rsidRPr="00A01DA1">
              <w:rPr>
                <w:rFonts w:ascii="Times New Roman" w:hAnsi="Times New Roman" w:cs="Times New Roman"/>
                <w:color w:val="000000" w:themeColor="text1"/>
                <w:sz w:val="28"/>
                <w:szCs w:val="28"/>
                <w:lang w:val="en-US"/>
              </w:rPr>
              <w:t xml:space="preserve">și subdiviziunile teritoriale </w:t>
            </w:r>
            <w:r w:rsidRPr="00A01DA1">
              <w:rPr>
                <w:rFonts w:ascii="Times New Roman" w:hAnsi="Times New Roman" w:cs="Times New Roman"/>
                <w:color w:val="000000" w:themeColor="text1"/>
                <w:sz w:val="28"/>
                <w:szCs w:val="28"/>
                <w:lang w:val="en-US"/>
              </w:rPr>
              <w:t xml:space="preserve">pentru siguranța alimentelor </w:t>
            </w:r>
            <w:r w:rsidR="00D76842" w:rsidRPr="00A01DA1">
              <w:rPr>
                <w:rFonts w:ascii="Times New Roman" w:hAnsi="Times New Roman" w:cs="Times New Roman"/>
                <w:color w:val="000000" w:themeColor="text1"/>
                <w:sz w:val="28"/>
                <w:szCs w:val="28"/>
                <w:lang w:val="en-US"/>
              </w:rPr>
              <w:t>vor fi verificate periodic pentru aprecierea gradului de deteriorare în vederea înlocuirii.</w:t>
            </w:r>
          </w:p>
          <w:p w14:paraId="49D6C0C1" w14:textId="77777777" w:rsidR="00165D6A" w:rsidRPr="00A01DA1" w:rsidRDefault="00165D6A" w:rsidP="00D76842">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9</w:t>
            </w:r>
            <w:r w:rsidR="007A01FA" w:rsidRPr="00A01DA1">
              <w:rPr>
                <w:rFonts w:ascii="Times New Roman" w:hAnsi="Times New Roman" w:cs="Times New Roman"/>
                <w:color w:val="000000" w:themeColor="text1"/>
                <w:sz w:val="28"/>
                <w:szCs w:val="28"/>
                <w:lang w:val="en-US"/>
              </w:rPr>
              <w:t>1</w:t>
            </w:r>
            <w:r w:rsidR="00D76842" w:rsidRPr="00A01DA1">
              <w:rPr>
                <w:rFonts w:ascii="Times New Roman" w:hAnsi="Times New Roman" w:cs="Times New Roman"/>
                <w:color w:val="000000" w:themeColor="text1"/>
                <w:sz w:val="28"/>
                <w:szCs w:val="28"/>
                <w:lang w:val="en-US"/>
              </w:rPr>
              <w:t>. Autoritățile și instituțiile implicate în gestionarea crizei dispun de echipamentul specific din dotarea fiecăreia.</w:t>
            </w:r>
          </w:p>
          <w:p w14:paraId="4EAD9935" w14:textId="77777777" w:rsidR="00165D6A" w:rsidRPr="00A01DA1" w:rsidRDefault="00165D6A" w:rsidP="00D76842">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9</w:t>
            </w:r>
            <w:r w:rsidR="007A01FA" w:rsidRPr="00A01DA1">
              <w:rPr>
                <w:rFonts w:ascii="Times New Roman" w:hAnsi="Times New Roman" w:cs="Times New Roman"/>
                <w:color w:val="000000" w:themeColor="text1"/>
                <w:sz w:val="28"/>
                <w:szCs w:val="28"/>
                <w:lang w:val="en-US"/>
              </w:rPr>
              <w:t>2</w:t>
            </w:r>
            <w:r w:rsidR="00D76842" w:rsidRPr="00A01DA1">
              <w:rPr>
                <w:rFonts w:ascii="Times New Roman" w:hAnsi="Times New Roman" w:cs="Times New Roman"/>
                <w:bCs/>
                <w:color w:val="000000" w:themeColor="text1"/>
                <w:sz w:val="28"/>
                <w:szCs w:val="28"/>
                <w:lang w:val="en-US"/>
              </w:rPr>
              <w:t xml:space="preserve">. </w:t>
            </w:r>
            <w:r w:rsidR="00D76842" w:rsidRPr="00A01DA1">
              <w:rPr>
                <w:rFonts w:ascii="Times New Roman" w:hAnsi="Times New Roman" w:cs="Times New Roman"/>
                <w:color w:val="000000" w:themeColor="text1"/>
                <w:sz w:val="28"/>
                <w:szCs w:val="28"/>
                <w:lang w:val="en-US"/>
              </w:rPr>
              <w:t xml:space="preserve">Datele privind laboratoarele naționale de referința pentru fiecare din subdomeniile ce constituie obiectul controlului oficial al alimentelor, precum </w:t>
            </w:r>
            <w:r w:rsidRPr="00A01DA1">
              <w:rPr>
                <w:rFonts w:ascii="Times New Roman" w:hAnsi="Times New Roman" w:cs="Times New Roman"/>
                <w:color w:val="000000" w:themeColor="text1"/>
                <w:sz w:val="28"/>
                <w:szCs w:val="28"/>
                <w:lang w:val="en-US"/>
              </w:rPr>
              <w:t>ș</w:t>
            </w:r>
            <w:r w:rsidR="00D76842" w:rsidRPr="00A01DA1">
              <w:rPr>
                <w:rFonts w:ascii="Times New Roman" w:hAnsi="Times New Roman" w:cs="Times New Roman"/>
                <w:color w:val="000000" w:themeColor="text1"/>
                <w:sz w:val="28"/>
                <w:szCs w:val="28"/>
                <w:lang w:val="en-US"/>
              </w:rPr>
              <w:t>i lista laboratoarelor implicate în controlul oficial al alimentelor, detaliile privind metodele acreditate se conțin în Planurile naționale multianuale de control, elaborate în conformitate cu prevederile de la capitolul VII al Legii nr.50</w:t>
            </w:r>
            <w:r w:rsidRPr="00A01DA1">
              <w:rPr>
                <w:rFonts w:ascii="Times New Roman" w:hAnsi="Times New Roman" w:cs="Times New Roman"/>
                <w:color w:val="000000" w:themeColor="text1"/>
                <w:sz w:val="28"/>
                <w:szCs w:val="28"/>
                <w:lang w:val="en-US"/>
              </w:rPr>
              <w:t xml:space="preserve"> din  28 martie 2013 cu privire la controalele oficiale pentru verificarea conformităţii cu legislaţia privind hrana pentru animale şi produsele alimentare şi cu normele de sănătate şi de bunăstare a animalelor </w:t>
            </w:r>
            <w:r w:rsidR="00D76842" w:rsidRPr="00A01DA1">
              <w:rPr>
                <w:rFonts w:ascii="Times New Roman" w:hAnsi="Times New Roman" w:cs="Times New Roman"/>
                <w:color w:val="000000" w:themeColor="text1"/>
                <w:sz w:val="28"/>
                <w:szCs w:val="28"/>
                <w:lang w:val="en-US"/>
              </w:rPr>
              <w:t>și postate pe site-ul A</w:t>
            </w:r>
            <w:r w:rsidRPr="00A01DA1">
              <w:rPr>
                <w:rFonts w:ascii="Times New Roman" w:hAnsi="Times New Roman" w:cs="Times New Roman"/>
                <w:color w:val="000000" w:themeColor="text1"/>
                <w:sz w:val="28"/>
                <w:szCs w:val="28"/>
                <w:lang w:val="en-US"/>
              </w:rPr>
              <w:t xml:space="preserve">genție </w:t>
            </w:r>
            <w:r w:rsidR="00D76842" w:rsidRPr="00A01DA1">
              <w:rPr>
                <w:rFonts w:ascii="Times New Roman" w:hAnsi="Times New Roman" w:cs="Times New Roman"/>
                <w:color w:val="000000" w:themeColor="text1"/>
                <w:sz w:val="28"/>
                <w:szCs w:val="28"/>
                <w:lang w:val="en-US"/>
              </w:rPr>
              <w:t xml:space="preserve">la </w:t>
            </w:r>
            <w:hyperlink r:id="rId10" w:history="1">
              <w:r w:rsidRPr="00A01DA1">
                <w:rPr>
                  <w:rStyle w:val="ac"/>
                  <w:rFonts w:ascii="Times New Roman" w:hAnsi="Times New Roman" w:cs="Times New Roman"/>
                  <w:color w:val="000000" w:themeColor="text1"/>
                  <w:sz w:val="28"/>
                  <w:szCs w:val="28"/>
                  <w:lang w:val="en-US"/>
                </w:rPr>
                <w:t>http://www.ansa.gov.md</w:t>
              </w:r>
            </w:hyperlink>
            <w:r w:rsidR="00D76842" w:rsidRPr="00A01DA1">
              <w:rPr>
                <w:rFonts w:ascii="Times New Roman" w:hAnsi="Times New Roman" w:cs="Times New Roman"/>
                <w:color w:val="000000" w:themeColor="text1"/>
                <w:sz w:val="28"/>
                <w:szCs w:val="28"/>
                <w:lang w:val="en-US"/>
              </w:rPr>
              <w:t>.</w:t>
            </w:r>
          </w:p>
          <w:p w14:paraId="74DB7213" w14:textId="77777777" w:rsidR="00165D6A" w:rsidRPr="00A01DA1" w:rsidRDefault="00165D6A" w:rsidP="00D76842">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bCs/>
                <w:color w:val="000000" w:themeColor="text1"/>
                <w:sz w:val="28"/>
                <w:szCs w:val="28"/>
                <w:lang w:val="en-US"/>
              </w:rPr>
              <w:t>9</w:t>
            </w:r>
            <w:r w:rsidR="007A01FA" w:rsidRPr="00A01DA1">
              <w:rPr>
                <w:rFonts w:ascii="Times New Roman" w:hAnsi="Times New Roman" w:cs="Times New Roman"/>
                <w:bCs/>
                <w:color w:val="000000" w:themeColor="text1"/>
                <w:sz w:val="28"/>
                <w:szCs w:val="28"/>
                <w:lang w:val="en-US"/>
              </w:rPr>
              <w:t>3</w:t>
            </w:r>
            <w:r w:rsidR="00D76842" w:rsidRPr="00A01DA1">
              <w:rPr>
                <w:rFonts w:ascii="Times New Roman" w:hAnsi="Times New Roman" w:cs="Times New Roman"/>
                <w:bCs/>
                <w:color w:val="000000" w:themeColor="text1"/>
                <w:sz w:val="28"/>
                <w:szCs w:val="28"/>
                <w:lang w:val="en-US"/>
              </w:rPr>
              <w:t>.</w:t>
            </w:r>
            <w:r w:rsidR="00D76842" w:rsidRPr="00A01DA1">
              <w:rPr>
                <w:rFonts w:ascii="Times New Roman" w:hAnsi="Times New Roman" w:cs="Times New Roman"/>
                <w:b/>
                <w:bCs/>
                <w:color w:val="000000" w:themeColor="text1"/>
                <w:sz w:val="28"/>
                <w:szCs w:val="28"/>
                <w:lang w:val="en-US"/>
              </w:rPr>
              <w:t xml:space="preserve"> </w:t>
            </w:r>
            <w:r w:rsidR="00D76842" w:rsidRPr="00A01DA1">
              <w:rPr>
                <w:rFonts w:ascii="Times New Roman" w:hAnsi="Times New Roman" w:cs="Times New Roman"/>
                <w:color w:val="000000" w:themeColor="text1"/>
                <w:sz w:val="28"/>
                <w:szCs w:val="28"/>
                <w:lang w:val="en-US"/>
              </w:rPr>
              <w:t>Instruirea personalului desemnat să gestioneze Planul la nivelul autorităților</w:t>
            </w:r>
            <w:r w:rsidRPr="00A01DA1">
              <w:rPr>
                <w:rFonts w:ascii="Times New Roman" w:hAnsi="Times New Roman" w:cs="Times New Roman"/>
                <w:color w:val="000000" w:themeColor="text1"/>
                <w:sz w:val="28"/>
                <w:szCs w:val="28"/>
                <w:lang w:val="en-US"/>
              </w:rPr>
              <w:t xml:space="preserve"> </w:t>
            </w:r>
            <w:r w:rsidR="00D76842" w:rsidRPr="00A01DA1">
              <w:rPr>
                <w:rFonts w:ascii="Times New Roman" w:hAnsi="Times New Roman" w:cs="Times New Roman"/>
                <w:color w:val="000000" w:themeColor="text1"/>
                <w:sz w:val="28"/>
                <w:szCs w:val="28"/>
                <w:lang w:val="en-US"/>
              </w:rPr>
              <w:t>/instituțiilor implicate se va realiza în cadrul programelor de instruire proprii. O simulare este realizată cel puțin odată pe an pentru verificarea modului de reacție a personalului implicat din cadrul autorităților publice de la nivel central și teritorial, în situațiile de urgență.</w:t>
            </w:r>
          </w:p>
          <w:p w14:paraId="21B42B5B" w14:textId="77777777" w:rsidR="00165D6A" w:rsidRPr="00A01DA1" w:rsidRDefault="00165D6A" w:rsidP="00D76842">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9</w:t>
            </w:r>
            <w:r w:rsidR="007A01FA" w:rsidRPr="00A01DA1">
              <w:rPr>
                <w:rFonts w:ascii="Times New Roman" w:hAnsi="Times New Roman" w:cs="Times New Roman"/>
                <w:color w:val="000000" w:themeColor="text1"/>
                <w:sz w:val="28"/>
                <w:szCs w:val="28"/>
                <w:lang w:val="en-US"/>
              </w:rPr>
              <w:t>4</w:t>
            </w:r>
            <w:r w:rsidRPr="00A01DA1">
              <w:rPr>
                <w:rFonts w:ascii="Times New Roman" w:hAnsi="Times New Roman" w:cs="Times New Roman"/>
                <w:color w:val="000000" w:themeColor="text1"/>
                <w:sz w:val="28"/>
                <w:szCs w:val="28"/>
                <w:lang w:val="en-US"/>
              </w:rPr>
              <w:t xml:space="preserve">. </w:t>
            </w:r>
            <w:r w:rsidR="00D76842" w:rsidRPr="00A01DA1">
              <w:rPr>
                <w:rFonts w:ascii="Times New Roman" w:hAnsi="Times New Roman" w:cs="Times New Roman"/>
                <w:color w:val="000000" w:themeColor="text1"/>
                <w:sz w:val="28"/>
                <w:szCs w:val="28"/>
                <w:lang w:val="en-US"/>
              </w:rPr>
              <w:t>Pe perioada crizei, Celula națională de criză asigură comunicarea publică prin informarea și educarea populației prin diferite canale de comunicare:</w:t>
            </w:r>
          </w:p>
          <w:p w14:paraId="17EFFDA1" w14:textId="77777777" w:rsidR="00165D6A" w:rsidRPr="00A01DA1" w:rsidRDefault="00165D6A" w:rsidP="00D76842">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1</w:t>
            </w:r>
            <w:r w:rsidR="00D76842" w:rsidRPr="00A01DA1">
              <w:rPr>
                <w:rFonts w:ascii="Times New Roman" w:hAnsi="Times New Roman" w:cs="Times New Roman"/>
                <w:color w:val="000000" w:themeColor="text1"/>
                <w:sz w:val="28"/>
                <w:szCs w:val="28"/>
                <w:lang w:val="en-US"/>
              </w:rPr>
              <w:t>) anunțuri mass-media și pe internet;</w:t>
            </w:r>
          </w:p>
          <w:p w14:paraId="6CE1CC79" w14:textId="77777777" w:rsidR="00165D6A" w:rsidRPr="00A01DA1" w:rsidRDefault="00165D6A" w:rsidP="00D76842">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2</w:t>
            </w:r>
            <w:r w:rsidR="00D76842" w:rsidRPr="00A01DA1">
              <w:rPr>
                <w:rFonts w:ascii="Times New Roman" w:hAnsi="Times New Roman" w:cs="Times New Roman"/>
                <w:color w:val="000000" w:themeColor="text1"/>
                <w:sz w:val="28"/>
                <w:szCs w:val="28"/>
                <w:lang w:val="en-US"/>
              </w:rPr>
              <w:t>) afișaje în locuri publice;</w:t>
            </w:r>
          </w:p>
          <w:p w14:paraId="2D6E26A2" w14:textId="77777777" w:rsidR="00165D6A" w:rsidRPr="00A01DA1" w:rsidRDefault="00165D6A" w:rsidP="00D76842">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3</w:t>
            </w:r>
            <w:r w:rsidR="00D76842" w:rsidRPr="00A01DA1">
              <w:rPr>
                <w:rFonts w:ascii="Times New Roman" w:hAnsi="Times New Roman" w:cs="Times New Roman"/>
                <w:color w:val="000000" w:themeColor="text1"/>
                <w:sz w:val="28"/>
                <w:szCs w:val="28"/>
                <w:lang w:val="en-US"/>
              </w:rPr>
              <w:t>) broșuri, etc.;</w:t>
            </w:r>
          </w:p>
          <w:p w14:paraId="75CCE53F" w14:textId="77777777" w:rsidR="00165D6A" w:rsidRPr="00A01DA1" w:rsidRDefault="00165D6A" w:rsidP="00D76842">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4</w:t>
            </w:r>
            <w:r w:rsidR="00D76842" w:rsidRPr="00A01DA1">
              <w:rPr>
                <w:rFonts w:ascii="Times New Roman" w:hAnsi="Times New Roman" w:cs="Times New Roman"/>
                <w:color w:val="000000" w:themeColor="text1"/>
                <w:sz w:val="28"/>
                <w:szCs w:val="28"/>
                <w:lang w:val="en-US"/>
              </w:rPr>
              <w:t>) utilizarea liniei telefonice de urgență la care se pot solicita și obține informații cu privire la criză/criza potențial</w:t>
            </w:r>
            <w:r w:rsidRPr="00A01DA1">
              <w:rPr>
                <w:rFonts w:ascii="Times New Roman" w:hAnsi="Times New Roman" w:cs="Times New Roman"/>
                <w:color w:val="000000" w:themeColor="text1"/>
                <w:sz w:val="28"/>
                <w:szCs w:val="28"/>
                <w:lang w:val="en-US"/>
              </w:rPr>
              <w:t>ă</w:t>
            </w:r>
            <w:r w:rsidR="00D76842" w:rsidRPr="00A01DA1">
              <w:rPr>
                <w:rFonts w:ascii="Times New Roman" w:hAnsi="Times New Roman" w:cs="Times New Roman"/>
                <w:color w:val="000000" w:themeColor="text1"/>
                <w:sz w:val="28"/>
                <w:szCs w:val="28"/>
                <w:lang w:val="en-US"/>
              </w:rPr>
              <w:t>;</w:t>
            </w:r>
          </w:p>
          <w:p w14:paraId="50839E44" w14:textId="77777777" w:rsidR="00D76842" w:rsidRPr="00A01DA1" w:rsidRDefault="00165D6A" w:rsidP="00D76842">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5</w:t>
            </w:r>
            <w:r w:rsidR="00D76842" w:rsidRPr="00A01DA1">
              <w:rPr>
                <w:rFonts w:ascii="Times New Roman" w:hAnsi="Times New Roman" w:cs="Times New Roman"/>
                <w:color w:val="000000" w:themeColor="text1"/>
                <w:sz w:val="28"/>
                <w:szCs w:val="28"/>
                <w:lang w:val="en-US"/>
              </w:rPr>
              <w:t>) asigurarea participării persoanelor desemnate la emisiuni din presa audio-video sau la interviuri în presa scrisă.</w:t>
            </w:r>
          </w:p>
          <w:p w14:paraId="645B849F" w14:textId="77777777" w:rsidR="00893402" w:rsidRPr="00A01DA1" w:rsidRDefault="00165D6A" w:rsidP="00165D6A">
            <w:pPr>
              <w:autoSpaceDE w:val="0"/>
              <w:autoSpaceDN w:val="0"/>
              <w:adjustRightInd w:val="0"/>
              <w:spacing w:after="0" w:line="240" w:lineRule="auto"/>
              <w:jc w:val="center"/>
              <w:rPr>
                <w:rFonts w:ascii="Times New Roman" w:hAnsi="Times New Roman" w:cs="Times New Roman"/>
                <w:b/>
                <w:bCs/>
                <w:color w:val="000000" w:themeColor="text1"/>
                <w:sz w:val="28"/>
                <w:szCs w:val="28"/>
                <w:lang w:val="en-US"/>
              </w:rPr>
            </w:pPr>
            <w:r w:rsidRPr="00A01DA1">
              <w:rPr>
                <w:rFonts w:ascii="Times New Roman" w:hAnsi="Times New Roman" w:cs="Times New Roman"/>
                <w:b/>
                <w:bCs/>
                <w:color w:val="000000" w:themeColor="text1"/>
                <w:sz w:val="28"/>
                <w:szCs w:val="28"/>
                <w:lang w:val="en-US"/>
              </w:rPr>
              <w:t xml:space="preserve">Capitolul </w:t>
            </w:r>
            <w:r w:rsidR="00D76842" w:rsidRPr="00A01DA1">
              <w:rPr>
                <w:rFonts w:ascii="Times New Roman" w:hAnsi="Times New Roman" w:cs="Times New Roman"/>
                <w:b/>
                <w:bCs/>
                <w:color w:val="000000" w:themeColor="text1"/>
                <w:sz w:val="28"/>
                <w:szCs w:val="28"/>
                <w:lang w:val="en-US"/>
              </w:rPr>
              <w:t>XI</w:t>
            </w:r>
            <w:r w:rsidRPr="00A01DA1">
              <w:rPr>
                <w:rFonts w:ascii="Times New Roman" w:hAnsi="Times New Roman" w:cs="Times New Roman"/>
                <w:b/>
                <w:bCs/>
                <w:color w:val="000000" w:themeColor="text1"/>
                <w:sz w:val="28"/>
                <w:szCs w:val="28"/>
                <w:lang w:val="en-US"/>
              </w:rPr>
              <w:t>I</w:t>
            </w:r>
          </w:p>
          <w:p w14:paraId="25FBB383" w14:textId="77777777" w:rsidR="00D76842" w:rsidRPr="00A01DA1" w:rsidRDefault="00D76842" w:rsidP="00165D6A">
            <w:pPr>
              <w:autoSpaceDE w:val="0"/>
              <w:autoSpaceDN w:val="0"/>
              <w:adjustRightInd w:val="0"/>
              <w:spacing w:after="0" w:line="240" w:lineRule="auto"/>
              <w:jc w:val="center"/>
              <w:rPr>
                <w:rFonts w:ascii="Times New Roman" w:hAnsi="Times New Roman" w:cs="Times New Roman"/>
                <w:b/>
                <w:bCs/>
                <w:color w:val="000000" w:themeColor="text1"/>
                <w:sz w:val="28"/>
                <w:szCs w:val="28"/>
                <w:lang w:val="en-US"/>
              </w:rPr>
            </w:pPr>
            <w:r w:rsidRPr="00A01DA1">
              <w:rPr>
                <w:rFonts w:ascii="Times New Roman" w:hAnsi="Times New Roman" w:cs="Times New Roman"/>
                <w:b/>
                <w:bCs/>
                <w:color w:val="000000" w:themeColor="text1"/>
                <w:sz w:val="28"/>
                <w:szCs w:val="28"/>
                <w:lang w:val="en-US"/>
              </w:rPr>
              <w:t>Dispoziții finale</w:t>
            </w:r>
          </w:p>
          <w:p w14:paraId="442263B5" w14:textId="77777777" w:rsidR="00893402" w:rsidRPr="00A01DA1" w:rsidRDefault="00893402" w:rsidP="00165D6A">
            <w:pPr>
              <w:autoSpaceDE w:val="0"/>
              <w:autoSpaceDN w:val="0"/>
              <w:adjustRightInd w:val="0"/>
              <w:spacing w:after="0" w:line="240" w:lineRule="auto"/>
              <w:jc w:val="center"/>
              <w:rPr>
                <w:rFonts w:ascii="Times New Roman" w:hAnsi="Times New Roman" w:cs="Times New Roman"/>
                <w:b/>
                <w:bCs/>
                <w:color w:val="000000" w:themeColor="text1"/>
                <w:sz w:val="28"/>
                <w:szCs w:val="28"/>
                <w:lang w:val="en-US"/>
              </w:rPr>
            </w:pPr>
          </w:p>
          <w:p w14:paraId="7657FCA7" w14:textId="77777777" w:rsidR="00D76842" w:rsidRPr="00A01DA1" w:rsidRDefault="006B7575" w:rsidP="00D76842">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9</w:t>
            </w:r>
            <w:r w:rsidR="007A01FA" w:rsidRPr="00A01DA1">
              <w:rPr>
                <w:rFonts w:ascii="Times New Roman" w:hAnsi="Times New Roman" w:cs="Times New Roman"/>
                <w:color w:val="000000" w:themeColor="text1"/>
                <w:sz w:val="28"/>
                <w:szCs w:val="28"/>
                <w:lang w:val="en-US"/>
              </w:rPr>
              <w:t>5</w:t>
            </w:r>
            <w:r w:rsidR="00D76842" w:rsidRPr="00A01DA1">
              <w:rPr>
                <w:rFonts w:ascii="Times New Roman" w:hAnsi="Times New Roman" w:cs="Times New Roman"/>
                <w:color w:val="000000" w:themeColor="text1"/>
                <w:sz w:val="28"/>
                <w:szCs w:val="28"/>
                <w:lang w:val="en-US"/>
              </w:rPr>
              <w:t>. Autoritățile administrației publice/instituțiile publice reprezentate în celulele de criza</w:t>
            </w:r>
            <w:r w:rsidRPr="00A01DA1">
              <w:rPr>
                <w:rFonts w:ascii="Times New Roman" w:hAnsi="Times New Roman" w:cs="Times New Roman"/>
                <w:color w:val="000000" w:themeColor="text1"/>
                <w:sz w:val="28"/>
                <w:szCs w:val="28"/>
                <w:lang w:val="en-US"/>
              </w:rPr>
              <w:t xml:space="preserve"> </w:t>
            </w:r>
            <w:r w:rsidR="00D76842" w:rsidRPr="00A01DA1">
              <w:rPr>
                <w:rFonts w:ascii="Times New Roman" w:hAnsi="Times New Roman" w:cs="Times New Roman"/>
                <w:color w:val="000000" w:themeColor="text1"/>
                <w:sz w:val="28"/>
                <w:szCs w:val="28"/>
                <w:lang w:val="en-US"/>
              </w:rPr>
              <w:t>au obligația de a desemna și comunica la A</w:t>
            </w:r>
            <w:r w:rsidRPr="00A01DA1">
              <w:rPr>
                <w:rFonts w:ascii="Times New Roman" w:hAnsi="Times New Roman" w:cs="Times New Roman"/>
                <w:color w:val="000000" w:themeColor="text1"/>
                <w:sz w:val="28"/>
                <w:szCs w:val="28"/>
                <w:lang w:val="en-US"/>
              </w:rPr>
              <w:t xml:space="preserve">genție </w:t>
            </w:r>
            <w:r w:rsidR="00D76842" w:rsidRPr="00A01DA1">
              <w:rPr>
                <w:rFonts w:ascii="Times New Roman" w:hAnsi="Times New Roman" w:cs="Times New Roman"/>
                <w:color w:val="000000" w:themeColor="text1"/>
                <w:sz w:val="28"/>
                <w:szCs w:val="28"/>
                <w:lang w:val="en-US"/>
              </w:rPr>
              <w:t xml:space="preserve">și subdiviziunile teritoriale </w:t>
            </w:r>
            <w:r w:rsidRPr="00A01DA1">
              <w:rPr>
                <w:rFonts w:ascii="Times New Roman" w:hAnsi="Times New Roman" w:cs="Times New Roman"/>
                <w:color w:val="000000" w:themeColor="text1"/>
                <w:sz w:val="28"/>
                <w:szCs w:val="28"/>
                <w:lang w:val="en-US"/>
              </w:rPr>
              <w:t xml:space="preserve">pentru siguranța alimentelor </w:t>
            </w:r>
            <w:r w:rsidR="00D76842" w:rsidRPr="00A01DA1">
              <w:rPr>
                <w:rFonts w:ascii="Times New Roman" w:hAnsi="Times New Roman" w:cs="Times New Roman"/>
                <w:color w:val="000000" w:themeColor="text1"/>
                <w:sz w:val="28"/>
                <w:szCs w:val="28"/>
                <w:lang w:val="en-US"/>
              </w:rPr>
              <w:t>persoanele desemnate să gestioneze la nivel central și teritorial Planul, respectiv reprezentanții în Celula națională de criză și Celulele de criză teritoriale.</w:t>
            </w:r>
          </w:p>
          <w:p w14:paraId="28849412" w14:textId="77777777" w:rsidR="00D76842" w:rsidRPr="00A01DA1" w:rsidRDefault="006B7575" w:rsidP="00D76842">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9</w:t>
            </w:r>
            <w:r w:rsidR="007A01FA" w:rsidRPr="00A01DA1">
              <w:rPr>
                <w:rFonts w:ascii="Times New Roman" w:hAnsi="Times New Roman" w:cs="Times New Roman"/>
                <w:color w:val="000000" w:themeColor="text1"/>
                <w:sz w:val="28"/>
                <w:szCs w:val="28"/>
                <w:lang w:val="en-US"/>
              </w:rPr>
              <w:t>6</w:t>
            </w:r>
            <w:r w:rsidR="00D76842" w:rsidRPr="00A01DA1">
              <w:rPr>
                <w:rFonts w:ascii="Times New Roman" w:hAnsi="Times New Roman" w:cs="Times New Roman"/>
                <w:color w:val="000000" w:themeColor="text1"/>
                <w:sz w:val="28"/>
                <w:szCs w:val="28"/>
                <w:lang w:val="en-US"/>
              </w:rPr>
              <w:t>. Reprezentanții legali ai instituțiilor implicate în acțiuni de intervenție, s</w:t>
            </w:r>
            <w:r w:rsidRPr="00A01DA1">
              <w:rPr>
                <w:rFonts w:ascii="Times New Roman" w:hAnsi="Times New Roman" w:cs="Times New Roman"/>
                <w:color w:val="000000" w:themeColor="text1"/>
                <w:sz w:val="28"/>
                <w:szCs w:val="28"/>
                <w:lang w:val="en-US"/>
              </w:rPr>
              <w:t>î</w:t>
            </w:r>
            <w:r w:rsidR="00D76842" w:rsidRPr="00A01DA1">
              <w:rPr>
                <w:rFonts w:ascii="Times New Roman" w:hAnsi="Times New Roman" w:cs="Times New Roman"/>
                <w:color w:val="000000" w:themeColor="text1"/>
                <w:sz w:val="28"/>
                <w:szCs w:val="28"/>
                <w:lang w:val="en-US"/>
              </w:rPr>
              <w:t>nt responsabili de punerea în aplicare a prezentului Plan general și elaborarea, după caz, a unor proceduri detaliate.</w:t>
            </w:r>
          </w:p>
          <w:p w14:paraId="013144B2" w14:textId="77777777" w:rsidR="00397975" w:rsidRPr="00A01DA1" w:rsidRDefault="00397975" w:rsidP="00D76842">
            <w:pPr>
              <w:autoSpaceDE w:val="0"/>
              <w:autoSpaceDN w:val="0"/>
              <w:adjustRightInd w:val="0"/>
              <w:spacing w:after="0" w:line="240" w:lineRule="auto"/>
              <w:ind w:firstLine="851"/>
              <w:jc w:val="both"/>
              <w:rPr>
                <w:rFonts w:ascii="Times New Roman" w:hAnsi="Times New Roman" w:cs="Times New Roman"/>
                <w:color w:val="000000" w:themeColor="text1"/>
                <w:sz w:val="28"/>
                <w:szCs w:val="28"/>
                <w:lang w:val="en-US"/>
              </w:rPr>
            </w:pPr>
          </w:p>
          <w:p w14:paraId="5A24FF15" w14:textId="77777777" w:rsidR="00DD44E5" w:rsidRPr="00A01DA1" w:rsidRDefault="00DD44E5" w:rsidP="000D25AD">
            <w:pPr>
              <w:pStyle w:val="ad"/>
              <w:jc w:val="right"/>
              <w:rPr>
                <w:rFonts w:ascii="Times New Roman" w:hAnsi="Times New Roman" w:cs="Times New Roman"/>
                <w:b/>
                <w:bCs/>
                <w:iCs/>
                <w:color w:val="000000" w:themeColor="text1"/>
                <w:sz w:val="28"/>
                <w:szCs w:val="28"/>
                <w:lang w:val="en-US"/>
              </w:rPr>
            </w:pPr>
          </w:p>
          <w:p w14:paraId="585ABF17" w14:textId="77777777" w:rsidR="00DD44E5" w:rsidRPr="00A01DA1" w:rsidRDefault="00DD44E5" w:rsidP="000D25AD">
            <w:pPr>
              <w:pStyle w:val="ad"/>
              <w:jc w:val="right"/>
              <w:rPr>
                <w:rFonts w:ascii="Times New Roman" w:hAnsi="Times New Roman" w:cs="Times New Roman"/>
                <w:b/>
                <w:bCs/>
                <w:iCs/>
                <w:color w:val="000000" w:themeColor="text1"/>
                <w:sz w:val="28"/>
                <w:szCs w:val="28"/>
                <w:lang w:val="en-US"/>
              </w:rPr>
            </w:pPr>
          </w:p>
          <w:p w14:paraId="2C61C154" w14:textId="77777777" w:rsidR="00DD44E5" w:rsidRPr="00A01DA1" w:rsidRDefault="00DD44E5" w:rsidP="000D25AD">
            <w:pPr>
              <w:pStyle w:val="ad"/>
              <w:jc w:val="right"/>
              <w:rPr>
                <w:rFonts w:ascii="Times New Roman" w:hAnsi="Times New Roman" w:cs="Times New Roman"/>
                <w:b/>
                <w:bCs/>
                <w:iCs/>
                <w:color w:val="000000" w:themeColor="text1"/>
                <w:sz w:val="28"/>
                <w:szCs w:val="28"/>
                <w:lang w:val="en-US"/>
              </w:rPr>
            </w:pPr>
          </w:p>
          <w:p w14:paraId="3D42838A" w14:textId="77777777" w:rsidR="00DD44E5" w:rsidRPr="00A01DA1" w:rsidRDefault="00DD44E5" w:rsidP="000D25AD">
            <w:pPr>
              <w:pStyle w:val="ad"/>
              <w:jc w:val="right"/>
              <w:rPr>
                <w:rFonts w:ascii="Times New Roman" w:hAnsi="Times New Roman" w:cs="Times New Roman"/>
                <w:b/>
                <w:bCs/>
                <w:iCs/>
                <w:color w:val="000000" w:themeColor="text1"/>
                <w:sz w:val="28"/>
                <w:szCs w:val="28"/>
                <w:lang w:val="en-US"/>
              </w:rPr>
            </w:pPr>
          </w:p>
          <w:p w14:paraId="3BBD1EAC" w14:textId="77777777" w:rsidR="00DD44E5" w:rsidRPr="00A01DA1" w:rsidRDefault="00DD44E5" w:rsidP="000D25AD">
            <w:pPr>
              <w:pStyle w:val="ad"/>
              <w:jc w:val="right"/>
              <w:rPr>
                <w:rFonts w:ascii="Times New Roman" w:hAnsi="Times New Roman" w:cs="Times New Roman"/>
                <w:b/>
                <w:bCs/>
                <w:iCs/>
                <w:color w:val="000000" w:themeColor="text1"/>
                <w:sz w:val="28"/>
                <w:szCs w:val="28"/>
                <w:lang w:val="en-US"/>
              </w:rPr>
            </w:pPr>
          </w:p>
          <w:p w14:paraId="614E88A5" w14:textId="77777777" w:rsidR="00DD44E5" w:rsidRPr="00A01DA1" w:rsidRDefault="00DD44E5" w:rsidP="000D25AD">
            <w:pPr>
              <w:pStyle w:val="ad"/>
              <w:jc w:val="right"/>
              <w:rPr>
                <w:rFonts w:ascii="Times New Roman" w:hAnsi="Times New Roman" w:cs="Times New Roman"/>
                <w:b/>
                <w:bCs/>
                <w:iCs/>
                <w:color w:val="000000" w:themeColor="text1"/>
                <w:sz w:val="28"/>
                <w:szCs w:val="28"/>
                <w:lang w:val="en-US"/>
              </w:rPr>
            </w:pPr>
          </w:p>
          <w:p w14:paraId="1CDD0BD1" w14:textId="77777777" w:rsidR="007A01FA" w:rsidRPr="00A01DA1" w:rsidRDefault="007A01FA" w:rsidP="000D25AD">
            <w:pPr>
              <w:pStyle w:val="ad"/>
              <w:jc w:val="right"/>
              <w:rPr>
                <w:rFonts w:ascii="Times New Roman" w:hAnsi="Times New Roman" w:cs="Times New Roman"/>
                <w:b/>
                <w:bCs/>
                <w:iCs/>
                <w:color w:val="000000" w:themeColor="text1"/>
                <w:sz w:val="28"/>
                <w:szCs w:val="28"/>
                <w:lang w:val="en-US"/>
              </w:rPr>
            </w:pPr>
          </w:p>
          <w:p w14:paraId="671B1DA6" w14:textId="77777777" w:rsidR="007A01FA" w:rsidRPr="00A01DA1" w:rsidRDefault="007A01FA" w:rsidP="000D25AD">
            <w:pPr>
              <w:pStyle w:val="ad"/>
              <w:jc w:val="right"/>
              <w:rPr>
                <w:rFonts w:ascii="Times New Roman" w:hAnsi="Times New Roman" w:cs="Times New Roman"/>
                <w:b/>
                <w:bCs/>
                <w:iCs/>
                <w:color w:val="000000" w:themeColor="text1"/>
                <w:sz w:val="28"/>
                <w:szCs w:val="28"/>
                <w:lang w:val="en-US"/>
              </w:rPr>
            </w:pPr>
          </w:p>
          <w:p w14:paraId="164D6983" w14:textId="77777777" w:rsidR="007A01FA" w:rsidRPr="00A01DA1" w:rsidRDefault="007A01FA" w:rsidP="000D25AD">
            <w:pPr>
              <w:pStyle w:val="ad"/>
              <w:jc w:val="right"/>
              <w:rPr>
                <w:rFonts w:ascii="Times New Roman" w:hAnsi="Times New Roman" w:cs="Times New Roman"/>
                <w:b/>
                <w:bCs/>
                <w:iCs/>
                <w:color w:val="000000" w:themeColor="text1"/>
                <w:sz w:val="28"/>
                <w:szCs w:val="28"/>
                <w:lang w:val="en-US"/>
              </w:rPr>
            </w:pPr>
          </w:p>
          <w:p w14:paraId="32D571E6" w14:textId="77777777" w:rsidR="007A01FA" w:rsidRPr="00A01DA1" w:rsidRDefault="007A01FA" w:rsidP="000D25AD">
            <w:pPr>
              <w:pStyle w:val="ad"/>
              <w:jc w:val="right"/>
              <w:rPr>
                <w:rFonts w:ascii="Times New Roman" w:hAnsi="Times New Roman" w:cs="Times New Roman"/>
                <w:b/>
                <w:bCs/>
                <w:iCs/>
                <w:color w:val="000000" w:themeColor="text1"/>
                <w:sz w:val="28"/>
                <w:szCs w:val="28"/>
                <w:lang w:val="en-US"/>
              </w:rPr>
            </w:pPr>
          </w:p>
          <w:p w14:paraId="417F5DF2" w14:textId="77777777" w:rsidR="007A01FA" w:rsidRPr="00A01DA1" w:rsidRDefault="007A01FA" w:rsidP="000D25AD">
            <w:pPr>
              <w:pStyle w:val="ad"/>
              <w:jc w:val="right"/>
              <w:rPr>
                <w:rFonts w:ascii="Times New Roman" w:hAnsi="Times New Roman" w:cs="Times New Roman"/>
                <w:b/>
                <w:bCs/>
                <w:iCs/>
                <w:color w:val="000000" w:themeColor="text1"/>
                <w:sz w:val="28"/>
                <w:szCs w:val="28"/>
                <w:lang w:val="en-US"/>
              </w:rPr>
            </w:pPr>
          </w:p>
          <w:p w14:paraId="4E43DB23" w14:textId="77777777" w:rsidR="007A01FA" w:rsidRPr="00A01DA1" w:rsidRDefault="007A01FA" w:rsidP="000D25AD">
            <w:pPr>
              <w:pStyle w:val="ad"/>
              <w:jc w:val="right"/>
              <w:rPr>
                <w:rFonts w:ascii="Times New Roman" w:hAnsi="Times New Roman" w:cs="Times New Roman"/>
                <w:b/>
                <w:bCs/>
                <w:iCs/>
                <w:color w:val="000000" w:themeColor="text1"/>
                <w:sz w:val="28"/>
                <w:szCs w:val="28"/>
                <w:lang w:val="en-US"/>
              </w:rPr>
            </w:pPr>
          </w:p>
          <w:p w14:paraId="1C3ABFD5" w14:textId="77777777" w:rsidR="007A01FA" w:rsidRPr="00A01DA1" w:rsidRDefault="007A01FA" w:rsidP="000D25AD">
            <w:pPr>
              <w:pStyle w:val="ad"/>
              <w:jc w:val="right"/>
              <w:rPr>
                <w:rFonts w:ascii="Times New Roman" w:hAnsi="Times New Roman" w:cs="Times New Roman"/>
                <w:b/>
                <w:bCs/>
                <w:iCs/>
                <w:color w:val="000000" w:themeColor="text1"/>
                <w:sz w:val="28"/>
                <w:szCs w:val="28"/>
                <w:lang w:val="en-US"/>
              </w:rPr>
            </w:pPr>
          </w:p>
          <w:p w14:paraId="14DE1A5C" w14:textId="77777777" w:rsidR="007A01FA" w:rsidRPr="00A01DA1" w:rsidRDefault="007A01FA" w:rsidP="000D25AD">
            <w:pPr>
              <w:pStyle w:val="ad"/>
              <w:jc w:val="right"/>
              <w:rPr>
                <w:rFonts w:ascii="Times New Roman" w:hAnsi="Times New Roman" w:cs="Times New Roman"/>
                <w:b/>
                <w:bCs/>
                <w:iCs/>
                <w:color w:val="000000" w:themeColor="text1"/>
                <w:sz w:val="28"/>
                <w:szCs w:val="28"/>
                <w:lang w:val="en-US"/>
              </w:rPr>
            </w:pPr>
          </w:p>
          <w:p w14:paraId="27A5F5F1" w14:textId="77777777" w:rsidR="007A01FA" w:rsidRPr="00A01DA1" w:rsidRDefault="007A01FA" w:rsidP="000D25AD">
            <w:pPr>
              <w:pStyle w:val="ad"/>
              <w:jc w:val="right"/>
              <w:rPr>
                <w:rFonts w:ascii="Times New Roman" w:hAnsi="Times New Roman" w:cs="Times New Roman"/>
                <w:b/>
                <w:bCs/>
                <w:iCs/>
                <w:color w:val="000000" w:themeColor="text1"/>
                <w:sz w:val="28"/>
                <w:szCs w:val="28"/>
                <w:lang w:val="en-US"/>
              </w:rPr>
            </w:pPr>
          </w:p>
          <w:p w14:paraId="24D8F312" w14:textId="77777777" w:rsidR="007A01FA" w:rsidRPr="00A01DA1" w:rsidRDefault="007A01FA" w:rsidP="000D25AD">
            <w:pPr>
              <w:pStyle w:val="ad"/>
              <w:jc w:val="right"/>
              <w:rPr>
                <w:rFonts w:ascii="Times New Roman" w:hAnsi="Times New Roman" w:cs="Times New Roman"/>
                <w:b/>
                <w:bCs/>
                <w:iCs/>
                <w:color w:val="000000" w:themeColor="text1"/>
                <w:sz w:val="28"/>
                <w:szCs w:val="28"/>
                <w:lang w:val="en-US"/>
              </w:rPr>
            </w:pPr>
          </w:p>
          <w:p w14:paraId="31F1CF2F" w14:textId="77777777" w:rsidR="007A01FA" w:rsidRPr="00A01DA1" w:rsidRDefault="007A01FA" w:rsidP="000D25AD">
            <w:pPr>
              <w:pStyle w:val="ad"/>
              <w:jc w:val="right"/>
              <w:rPr>
                <w:rFonts w:ascii="Times New Roman" w:hAnsi="Times New Roman" w:cs="Times New Roman"/>
                <w:b/>
                <w:bCs/>
                <w:iCs/>
                <w:color w:val="000000" w:themeColor="text1"/>
                <w:sz w:val="28"/>
                <w:szCs w:val="28"/>
                <w:lang w:val="en-US"/>
              </w:rPr>
            </w:pPr>
          </w:p>
          <w:p w14:paraId="24A60928" w14:textId="77777777" w:rsidR="007A01FA" w:rsidRPr="00A01DA1" w:rsidRDefault="007A01FA" w:rsidP="000D25AD">
            <w:pPr>
              <w:pStyle w:val="ad"/>
              <w:jc w:val="right"/>
              <w:rPr>
                <w:rFonts w:ascii="Times New Roman" w:hAnsi="Times New Roman" w:cs="Times New Roman"/>
                <w:b/>
                <w:bCs/>
                <w:iCs/>
                <w:color w:val="000000" w:themeColor="text1"/>
                <w:sz w:val="28"/>
                <w:szCs w:val="28"/>
                <w:lang w:val="en-US"/>
              </w:rPr>
            </w:pPr>
          </w:p>
          <w:p w14:paraId="10B9F729" w14:textId="77777777" w:rsidR="007A01FA" w:rsidRPr="00A01DA1" w:rsidRDefault="007A01FA" w:rsidP="000D25AD">
            <w:pPr>
              <w:pStyle w:val="ad"/>
              <w:jc w:val="right"/>
              <w:rPr>
                <w:rFonts w:ascii="Times New Roman" w:hAnsi="Times New Roman" w:cs="Times New Roman"/>
                <w:b/>
                <w:bCs/>
                <w:iCs/>
                <w:color w:val="000000" w:themeColor="text1"/>
                <w:sz w:val="28"/>
                <w:szCs w:val="28"/>
                <w:lang w:val="en-US"/>
              </w:rPr>
            </w:pPr>
          </w:p>
          <w:p w14:paraId="494B9924" w14:textId="77777777" w:rsidR="007A01FA" w:rsidRPr="00A01DA1" w:rsidRDefault="007A01FA" w:rsidP="000D25AD">
            <w:pPr>
              <w:pStyle w:val="ad"/>
              <w:jc w:val="right"/>
              <w:rPr>
                <w:rFonts w:ascii="Times New Roman" w:hAnsi="Times New Roman" w:cs="Times New Roman"/>
                <w:b/>
                <w:bCs/>
                <w:iCs/>
                <w:color w:val="000000" w:themeColor="text1"/>
                <w:sz w:val="28"/>
                <w:szCs w:val="28"/>
                <w:lang w:val="en-US"/>
              </w:rPr>
            </w:pPr>
          </w:p>
          <w:p w14:paraId="743ECB39" w14:textId="77777777" w:rsidR="007A01FA" w:rsidRPr="00A01DA1" w:rsidRDefault="007A01FA" w:rsidP="000D25AD">
            <w:pPr>
              <w:pStyle w:val="ad"/>
              <w:jc w:val="right"/>
              <w:rPr>
                <w:rFonts w:ascii="Times New Roman" w:hAnsi="Times New Roman" w:cs="Times New Roman"/>
                <w:b/>
                <w:bCs/>
                <w:iCs/>
                <w:color w:val="000000" w:themeColor="text1"/>
                <w:sz w:val="28"/>
                <w:szCs w:val="28"/>
                <w:lang w:val="en-US"/>
              </w:rPr>
            </w:pPr>
          </w:p>
          <w:p w14:paraId="737F0931" w14:textId="77777777" w:rsidR="00397975" w:rsidRPr="00A01DA1" w:rsidRDefault="00397975" w:rsidP="000D25AD">
            <w:pPr>
              <w:pStyle w:val="ad"/>
              <w:jc w:val="right"/>
              <w:rPr>
                <w:rFonts w:ascii="Times New Roman" w:hAnsi="Times New Roman" w:cs="Times New Roman"/>
                <w:b/>
                <w:bCs/>
                <w:iCs/>
                <w:color w:val="000000" w:themeColor="text1"/>
                <w:sz w:val="28"/>
                <w:szCs w:val="28"/>
                <w:lang w:val="en-US"/>
              </w:rPr>
            </w:pPr>
            <w:r w:rsidRPr="00A01DA1">
              <w:rPr>
                <w:rFonts w:ascii="Times New Roman" w:hAnsi="Times New Roman" w:cs="Times New Roman"/>
                <w:b/>
                <w:bCs/>
                <w:iCs/>
                <w:color w:val="000000" w:themeColor="text1"/>
                <w:sz w:val="28"/>
                <w:szCs w:val="28"/>
                <w:lang w:val="en-US"/>
              </w:rPr>
              <w:t>Anexa nr.1</w:t>
            </w:r>
          </w:p>
          <w:p w14:paraId="6B909DFA" w14:textId="77777777" w:rsidR="000D25AD" w:rsidRPr="00A01DA1" w:rsidRDefault="00397975" w:rsidP="000D25AD">
            <w:pPr>
              <w:pStyle w:val="ad"/>
              <w:jc w:val="right"/>
              <w:rPr>
                <w:rFonts w:ascii="Times New Roman" w:hAnsi="Times New Roman" w:cs="Times New Roman"/>
                <w:b/>
                <w:bCs/>
                <w:iCs/>
                <w:color w:val="000000" w:themeColor="text1"/>
                <w:sz w:val="28"/>
                <w:szCs w:val="28"/>
                <w:lang w:val="en-US"/>
              </w:rPr>
            </w:pPr>
            <w:r w:rsidRPr="00A01DA1">
              <w:rPr>
                <w:rFonts w:ascii="Times New Roman" w:hAnsi="Times New Roman" w:cs="Times New Roman"/>
                <w:b/>
                <w:bCs/>
                <w:iCs/>
                <w:color w:val="000000" w:themeColor="text1"/>
                <w:sz w:val="28"/>
                <w:szCs w:val="28"/>
                <w:lang w:val="en-US"/>
              </w:rPr>
              <w:t xml:space="preserve">la Planul </w:t>
            </w:r>
            <w:r w:rsidR="007B4217" w:rsidRPr="00A01DA1">
              <w:rPr>
                <w:rFonts w:ascii="Times New Roman" w:hAnsi="Times New Roman" w:cs="Times New Roman"/>
                <w:b/>
                <w:bCs/>
                <w:iCs/>
                <w:color w:val="000000" w:themeColor="text1"/>
                <w:sz w:val="28"/>
                <w:szCs w:val="28"/>
                <w:lang w:val="en-US"/>
              </w:rPr>
              <w:t xml:space="preserve">general </w:t>
            </w:r>
            <w:r w:rsidR="008F5C0F" w:rsidRPr="00A01DA1">
              <w:rPr>
                <w:rFonts w:ascii="Times New Roman" w:hAnsi="Times New Roman" w:cs="Times New Roman"/>
                <w:b/>
                <w:bCs/>
                <w:iCs/>
                <w:color w:val="000000" w:themeColor="text1"/>
                <w:sz w:val="28"/>
                <w:szCs w:val="28"/>
                <w:lang w:val="en-US"/>
              </w:rPr>
              <w:t>de</w:t>
            </w:r>
            <w:r w:rsidR="000D25AD" w:rsidRPr="00A01DA1">
              <w:rPr>
                <w:rFonts w:ascii="Times New Roman" w:hAnsi="Times New Roman" w:cs="Times New Roman"/>
                <w:b/>
                <w:bCs/>
                <w:iCs/>
                <w:color w:val="000000" w:themeColor="text1"/>
                <w:sz w:val="28"/>
                <w:szCs w:val="28"/>
                <w:lang w:val="en-US"/>
              </w:rPr>
              <w:t xml:space="preserve"> gestiune</w:t>
            </w:r>
            <w:r w:rsidR="008F5C0F" w:rsidRPr="00A01DA1">
              <w:rPr>
                <w:rFonts w:ascii="Times New Roman" w:hAnsi="Times New Roman" w:cs="Times New Roman"/>
                <w:b/>
                <w:bCs/>
                <w:iCs/>
                <w:color w:val="000000" w:themeColor="text1"/>
                <w:sz w:val="28"/>
                <w:szCs w:val="28"/>
                <w:lang w:val="en-US"/>
              </w:rPr>
              <w:t xml:space="preserve"> </w:t>
            </w:r>
            <w:r w:rsidR="000D25AD" w:rsidRPr="00A01DA1">
              <w:rPr>
                <w:rFonts w:ascii="Times New Roman" w:hAnsi="Times New Roman" w:cs="Times New Roman"/>
                <w:b/>
                <w:bCs/>
                <w:iCs/>
                <w:color w:val="000000" w:themeColor="text1"/>
                <w:sz w:val="28"/>
                <w:szCs w:val="28"/>
                <w:lang w:val="en-US"/>
              </w:rPr>
              <w:t>a</w:t>
            </w:r>
          </w:p>
          <w:p w14:paraId="26095F5B" w14:textId="77777777" w:rsidR="00397975" w:rsidRPr="00A01DA1" w:rsidRDefault="00397975" w:rsidP="000D25AD">
            <w:pPr>
              <w:pStyle w:val="ad"/>
              <w:jc w:val="right"/>
              <w:rPr>
                <w:rFonts w:ascii="Times New Roman" w:hAnsi="Times New Roman" w:cs="Times New Roman"/>
                <w:b/>
                <w:bCs/>
                <w:iCs/>
                <w:color w:val="000000" w:themeColor="text1"/>
                <w:sz w:val="28"/>
                <w:szCs w:val="28"/>
                <w:lang w:val="en-US"/>
              </w:rPr>
            </w:pPr>
            <w:r w:rsidRPr="00A01DA1">
              <w:rPr>
                <w:rFonts w:ascii="Times New Roman" w:hAnsi="Times New Roman" w:cs="Times New Roman"/>
                <w:b/>
                <w:bCs/>
                <w:iCs/>
                <w:color w:val="000000" w:themeColor="text1"/>
                <w:sz w:val="28"/>
                <w:szCs w:val="28"/>
                <w:lang w:val="en-US"/>
              </w:rPr>
              <w:t>crizelor în sectorul alimentelor și furajelor</w:t>
            </w:r>
          </w:p>
          <w:p w14:paraId="509BF050" w14:textId="77777777" w:rsidR="00397975" w:rsidRPr="00A01DA1" w:rsidRDefault="00397975" w:rsidP="000D25AD">
            <w:pPr>
              <w:autoSpaceDE w:val="0"/>
              <w:autoSpaceDN w:val="0"/>
              <w:adjustRightInd w:val="0"/>
              <w:spacing w:line="247" w:lineRule="auto"/>
              <w:jc w:val="center"/>
              <w:rPr>
                <w:rFonts w:ascii="Times New Roman" w:hAnsi="Times New Roman" w:cs="Times New Roman"/>
                <w:b/>
                <w:bCs/>
                <w:iCs/>
                <w:color w:val="000000" w:themeColor="text1"/>
                <w:sz w:val="28"/>
                <w:szCs w:val="28"/>
                <w:lang w:val="en-US"/>
              </w:rPr>
            </w:pPr>
          </w:p>
          <w:p w14:paraId="095F0721" w14:textId="77777777" w:rsidR="00397975" w:rsidRPr="00A01DA1" w:rsidRDefault="000D25AD" w:rsidP="000D25AD">
            <w:pPr>
              <w:pStyle w:val="ad"/>
              <w:rPr>
                <w:rFonts w:ascii="Times New Roman" w:hAnsi="Times New Roman" w:cs="Times New Roman"/>
                <w:color w:val="000000" w:themeColor="text1"/>
                <w:sz w:val="28"/>
                <w:szCs w:val="28"/>
                <w:lang w:val="en-US"/>
              </w:rPr>
            </w:pPr>
            <w:r w:rsidRPr="00A01DA1">
              <w:rPr>
                <w:rFonts w:ascii="Times New Roman" w:hAnsi="Times New Roman" w:cs="Times New Roman"/>
                <w:b/>
                <w:color w:val="000000" w:themeColor="text1"/>
                <w:sz w:val="28"/>
                <w:szCs w:val="28"/>
                <w:lang w:val="en-US"/>
              </w:rPr>
              <w:t xml:space="preserve">              </w:t>
            </w:r>
            <w:r w:rsidR="001F134E" w:rsidRPr="00A01DA1">
              <w:rPr>
                <w:rFonts w:ascii="Times New Roman" w:hAnsi="Times New Roman" w:cs="Times New Roman"/>
                <w:b/>
                <w:color w:val="000000" w:themeColor="text1"/>
                <w:sz w:val="28"/>
                <w:szCs w:val="28"/>
                <w:lang w:val="en-US"/>
              </w:rPr>
              <w:t xml:space="preserve">                      </w:t>
            </w:r>
            <w:r w:rsidR="00397975" w:rsidRPr="00A01DA1">
              <w:rPr>
                <w:rFonts w:ascii="Times New Roman" w:hAnsi="Times New Roman" w:cs="Times New Roman"/>
                <w:b/>
                <w:color w:val="000000" w:themeColor="text1"/>
                <w:sz w:val="28"/>
                <w:szCs w:val="28"/>
                <w:lang w:val="en-US"/>
              </w:rPr>
              <w:t>Exemplu</w:t>
            </w:r>
            <w:r w:rsidR="00397975" w:rsidRPr="00A01DA1">
              <w:rPr>
                <w:rFonts w:ascii="Times New Roman" w:hAnsi="Times New Roman" w:cs="Times New Roman"/>
                <w:color w:val="000000" w:themeColor="text1"/>
                <w:sz w:val="28"/>
                <w:szCs w:val="28"/>
                <w:lang w:val="en-US"/>
              </w:rPr>
              <w:t xml:space="preserve"> </w:t>
            </w:r>
            <w:r w:rsidR="00397975" w:rsidRPr="00A01DA1">
              <w:rPr>
                <w:rFonts w:ascii="Times New Roman" w:hAnsi="Times New Roman" w:cs="Times New Roman"/>
                <w:b/>
                <w:color w:val="000000" w:themeColor="text1"/>
                <w:sz w:val="28"/>
                <w:szCs w:val="28"/>
                <w:lang w:val="en-US"/>
              </w:rPr>
              <w:t>de încadrare a incidentelor</w:t>
            </w:r>
            <w:r w:rsidR="00397975" w:rsidRPr="00A01DA1">
              <w:rPr>
                <w:rFonts w:ascii="Times New Roman" w:hAnsi="Times New Roman" w:cs="Times New Roman"/>
                <w:color w:val="000000" w:themeColor="text1"/>
                <w:sz w:val="28"/>
                <w:szCs w:val="28"/>
                <w:lang w:val="en-US"/>
              </w:rPr>
              <w:t xml:space="preserve"> </w:t>
            </w:r>
          </w:p>
          <w:p w14:paraId="1DA13D34" w14:textId="77777777" w:rsidR="00EE2CF2" w:rsidRPr="00A01DA1" w:rsidRDefault="00EE2CF2" w:rsidP="000D25AD">
            <w:pPr>
              <w:pStyle w:val="ad"/>
              <w:rPr>
                <w:rFonts w:ascii="Times New Roman" w:hAnsi="Times New Roman" w:cs="Times New Roman"/>
                <w:i/>
                <w:color w:val="000000" w:themeColor="text1"/>
                <w:sz w:val="28"/>
                <w:szCs w:val="28"/>
                <w:lang w:val="en-US"/>
              </w:rPr>
            </w:pPr>
          </w:p>
          <w:tbl>
            <w:tblPr>
              <w:tblStyle w:val="a3"/>
              <w:tblW w:w="0" w:type="auto"/>
              <w:tblInd w:w="137" w:type="dxa"/>
              <w:tblLayout w:type="fixed"/>
              <w:tblLook w:val="04A0" w:firstRow="1" w:lastRow="0" w:firstColumn="1" w:lastColumn="0" w:noHBand="0" w:noVBand="1"/>
            </w:tblPr>
            <w:tblGrid>
              <w:gridCol w:w="1750"/>
              <w:gridCol w:w="1843"/>
              <w:gridCol w:w="2372"/>
              <w:gridCol w:w="2965"/>
            </w:tblGrid>
            <w:tr w:rsidR="00A01DA1" w:rsidRPr="00A01DA1" w14:paraId="66F7A544" w14:textId="77777777" w:rsidTr="000D25AD">
              <w:trPr>
                <w:trHeight w:val="562"/>
              </w:trPr>
              <w:tc>
                <w:tcPr>
                  <w:tcW w:w="1750" w:type="dxa"/>
                </w:tcPr>
                <w:p w14:paraId="4DB5C0EB" w14:textId="77777777" w:rsidR="00397975" w:rsidRPr="00A01DA1" w:rsidRDefault="00397975" w:rsidP="000D25AD">
                  <w:pPr>
                    <w:pStyle w:val="ad"/>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Severitate</w:t>
                  </w:r>
                </w:p>
              </w:tc>
              <w:tc>
                <w:tcPr>
                  <w:tcW w:w="1843" w:type="dxa"/>
                </w:tcPr>
                <w:p w14:paraId="50B6C6B8" w14:textId="77777777" w:rsidR="00397975" w:rsidRPr="00A01DA1" w:rsidRDefault="00397975" w:rsidP="000D25AD">
                  <w:pPr>
                    <w:pStyle w:val="ad"/>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Gravitatea pericolului</w:t>
                  </w:r>
                </w:p>
              </w:tc>
              <w:tc>
                <w:tcPr>
                  <w:tcW w:w="2372" w:type="dxa"/>
                </w:tcPr>
                <w:p w14:paraId="0EF26866" w14:textId="77777777" w:rsidR="00397975" w:rsidRPr="00A01DA1" w:rsidRDefault="00397975" w:rsidP="000D25AD">
                  <w:pPr>
                    <w:pStyle w:val="ad"/>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Număr de consumatori afectați</w:t>
                  </w:r>
                </w:p>
              </w:tc>
              <w:tc>
                <w:tcPr>
                  <w:tcW w:w="2965" w:type="dxa"/>
                </w:tcPr>
                <w:p w14:paraId="049BC595" w14:textId="77777777" w:rsidR="00397975" w:rsidRPr="00A01DA1" w:rsidRDefault="00397975" w:rsidP="000D25AD">
                  <w:pPr>
                    <w:pStyle w:val="ad"/>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Percepția publică</w:t>
                  </w:r>
                </w:p>
              </w:tc>
            </w:tr>
            <w:tr w:rsidR="00A01DA1" w:rsidRPr="00A01DA1" w14:paraId="64823BB0" w14:textId="77777777" w:rsidTr="000D25AD">
              <w:tc>
                <w:tcPr>
                  <w:tcW w:w="1750" w:type="dxa"/>
                </w:tcPr>
                <w:p w14:paraId="458C0E20" w14:textId="77777777" w:rsidR="00397975" w:rsidRPr="00A01DA1" w:rsidRDefault="00397975" w:rsidP="000D25AD">
                  <w:pPr>
                    <w:pStyle w:val="ad"/>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1</w:t>
                  </w:r>
                </w:p>
              </w:tc>
              <w:tc>
                <w:tcPr>
                  <w:tcW w:w="1843" w:type="dxa"/>
                </w:tcPr>
                <w:p w14:paraId="2906B519" w14:textId="77777777" w:rsidR="00397975" w:rsidRPr="00A01DA1" w:rsidRDefault="00397975" w:rsidP="000D25AD">
                  <w:pPr>
                    <w:pStyle w:val="ad"/>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x</w:t>
                  </w:r>
                </w:p>
              </w:tc>
              <w:tc>
                <w:tcPr>
                  <w:tcW w:w="2372" w:type="dxa"/>
                </w:tcPr>
                <w:p w14:paraId="015E40E6" w14:textId="77777777" w:rsidR="00397975" w:rsidRPr="00A01DA1" w:rsidRDefault="00397975" w:rsidP="000D25AD">
                  <w:pPr>
                    <w:pStyle w:val="ad"/>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x</w:t>
                  </w:r>
                </w:p>
              </w:tc>
              <w:tc>
                <w:tcPr>
                  <w:tcW w:w="2965" w:type="dxa"/>
                </w:tcPr>
                <w:p w14:paraId="17EC6F9B" w14:textId="77777777" w:rsidR="00397975" w:rsidRPr="00A01DA1" w:rsidRDefault="00397975" w:rsidP="000D25AD">
                  <w:pPr>
                    <w:pStyle w:val="ad"/>
                    <w:rPr>
                      <w:rFonts w:ascii="Times New Roman" w:hAnsi="Times New Roman" w:cs="Times New Roman"/>
                      <w:color w:val="000000" w:themeColor="text1"/>
                      <w:sz w:val="28"/>
                      <w:szCs w:val="28"/>
                      <w:lang w:val="en-US"/>
                    </w:rPr>
                  </w:pPr>
                </w:p>
              </w:tc>
            </w:tr>
            <w:tr w:rsidR="00A01DA1" w:rsidRPr="00A01DA1" w14:paraId="1FC4C07E" w14:textId="77777777" w:rsidTr="000D25AD">
              <w:tc>
                <w:tcPr>
                  <w:tcW w:w="1750" w:type="dxa"/>
                </w:tcPr>
                <w:p w14:paraId="7338C4FC" w14:textId="77777777" w:rsidR="00397975" w:rsidRPr="00A01DA1" w:rsidRDefault="00397975" w:rsidP="000D25AD">
                  <w:pPr>
                    <w:pStyle w:val="ad"/>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2</w:t>
                  </w:r>
                </w:p>
              </w:tc>
              <w:tc>
                <w:tcPr>
                  <w:tcW w:w="1843" w:type="dxa"/>
                </w:tcPr>
                <w:p w14:paraId="63E9EB3C" w14:textId="77777777" w:rsidR="00397975" w:rsidRPr="00A01DA1" w:rsidRDefault="00397975" w:rsidP="000D25AD">
                  <w:pPr>
                    <w:pStyle w:val="ad"/>
                    <w:rPr>
                      <w:rFonts w:ascii="Times New Roman" w:hAnsi="Times New Roman" w:cs="Times New Roman"/>
                      <w:color w:val="000000" w:themeColor="text1"/>
                      <w:sz w:val="28"/>
                      <w:szCs w:val="28"/>
                      <w:lang w:val="en-US"/>
                    </w:rPr>
                  </w:pPr>
                </w:p>
              </w:tc>
              <w:tc>
                <w:tcPr>
                  <w:tcW w:w="2372" w:type="dxa"/>
                </w:tcPr>
                <w:p w14:paraId="1FF24806" w14:textId="77777777" w:rsidR="00397975" w:rsidRPr="00A01DA1" w:rsidRDefault="00397975" w:rsidP="000D25AD">
                  <w:pPr>
                    <w:pStyle w:val="ad"/>
                    <w:rPr>
                      <w:rFonts w:ascii="Times New Roman" w:hAnsi="Times New Roman" w:cs="Times New Roman"/>
                      <w:color w:val="000000" w:themeColor="text1"/>
                      <w:sz w:val="28"/>
                      <w:szCs w:val="28"/>
                      <w:lang w:val="en-US"/>
                    </w:rPr>
                  </w:pPr>
                </w:p>
              </w:tc>
              <w:tc>
                <w:tcPr>
                  <w:tcW w:w="2965" w:type="dxa"/>
                </w:tcPr>
                <w:p w14:paraId="2CC1BEE2" w14:textId="77777777" w:rsidR="00397975" w:rsidRPr="00A01DA1" w:rsidRDefault="00397975" w:rsidP="000D25AD">
                  <w:pPr>
                    <w:pStyle w:val="ad"/>
                    <w:rPr>
                      <w:rFonts w:ascii="Times New Roman" w:hAnsi="Times New Roman" w:cs="Times New Roman"/>
                      <w:color w:val="000000" w:themeColor="text1"/>
                      <w:sz w:val="28"/>
                      <w:szCs w:val="28"/>
                      <w:lang w:val="en-US"/>
                    </w:rPr>
                  </w:pPr>
                </w:p>
              </w:tc>
            </w:tr>
            <w:tr w:rsidR="00A01DA1" w:rsidRPr="00A01DA1" w14:paraId="2A5FAC03" w14:textId="77777777" w:rsidTr="000D25AD">
              <w:tc>
                <w:tcPr>
                  <w:tcW w:w="1750" w:type="dxa"/>
                </w:tcPr>
                <w:p w14:paraId="5A1953D3" w14:textId="77777777" w:rsidR="00397975" w:rsidRPr="00A01DA1" w:rsidRDefault="00397975" w:rsidP="000D25AD">
                  <w:pPr>
                    <w:pStyle w:val="ad"/>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3</w:t>
                  </w:r>
                </w:p>
              </w:tc>
              <w:tc>
                <w:tcPr>
                  <w:tcW w:w="1843" w:type="dxa"/>
                </w:tcPr>
                <w:p w14:paraId="18B1AC62" w14:textId="77777777" w:rsidR="00397975" w:rsidRPr="00A01DA1" w:rsidRDefault="00397975" w:rsidP="000D25AD">
                  <w:pPr>
                    <w:pStyle w:val="ad"/>
                    <w:rPr>
                      <w:rFonts w:ascii="Times New Roman" w:hAnsi="Times New Roman" w:cs="Times New Roman"/>
                      <w:color w:val="000000" w:themeColor="text1"/>
                      <w:sz w:val="28"/>
                      <w:szCs w:val="28"/>
                      <w:lang w:val="en-US"/>
                    </w:rPr>
                  </w:pPr>
                </w:p>
              </w:tc>
              <w:tc>
                <w:tcPr>
                  <w:tcW w:w="2372" w:type="dxa"/>
                </w:tcPr>
                <w:p w14:paraId="732EE033" w14:textId="77777777" w:rsidR="00397975" w:rsidRPr="00A01DA1" w:rsidRDefault="00397975" w:rsidP="000D25AD">
                  <w:pPr>
                    <w:pStyle w:val="ad"/>
                    <w:rPr>
                      <w:rFonts w:ascii="Times New Roman" w:hAnsi="Times New Roman" w:cs="Times New Roman"/>
                      <w:color w:val="000000" w:themeColor="text1"/>
                      <w:sz w:val="28"/>
                      <w:szCs w:val="28"/>
                      <w:lang w:val="en-US"/>
                    </w:rPr>
                  </w:pPr>
                </w:p>
              </w:tc>
              <w:tc>
                <w:tcPr>
                  <w:tcW w:w="2965" w:type="dxa"/>
                </w:tcPr>
                <w:p w14:paraId="685BF1FF" w14:textId="77777777" w:rsidR="00397975" w:rsidRPr="00A01DA1" w:rsidRDefault="00397975" w:rsidP="000D25AD">
                  <w:pPr>
                    <w:pStyle w:val="ad"/>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x</w:t>
                  </w:r>
                </w:p>
              </w:tc>
            </w:tr>
          </w:tbl>
          <w:tbl>
            <w:tblPr>
              <w:tblStyle w:val="a3"/>
              <w:tblpPr w:leftFromText="180" w:rightFromText="180" w:vertAnchor="text" w:horzAnchor="margin" w:tblpXSpec="center" w:tblpY="215"/>
              <w:tblOverlap w:val="never"/>
              <w:tblW w:w="0" w:type="auto"/>
              <w:tblLayout w:type="fixed"/>
              <w:tblLook w:val="04A0" w:firstRow="1" w:lastRow="0" w:firstColumn="1" w:lastColumn="0" w:noHBand="0" w:noVBand="1"/>
            </w:tblPr>
            <w:tblGrid>
              <w:gridCol w:w="1853"/>
              <w:gridCol w:w="1559"/>
              <w:gridCol w:w="1869"/>
              <w:gridCol w:w="1559"/>
              <w:gridCol w:w="2086"/>
            </w:tblGrid>
            <w:tr w:rsidR="00A01DA1" w:rsidRPr="00A01DA1" w14:paraId="4D382720" w14:textId="77777777" w:rsidTr="00822EE2">
              <w:tc>
                <w:tcPr>
                  <w:tcW w:w="1853" w:type="dxa"/>
                </w:tcPr>
                <w:p w14:paraId="3356C9E7" w14:textId="77777777" w:rsidR="000D25AD" w:rsidRPr="00A01DA1" w:rsidRDefault="000D25AD" w:rsidP="000D25AD">
                  <w:pPr>
                    <w:pStyle w:val="ad"/>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Complexitate</w:t>
                  </w:r>
                </w:p>
              </w:tc>
              <w:tc>
                <w:tcPr>
                  <w:tcW w:w="1559" w:type="dxa"/>
                </w:tcPr>
                <w:p w14:paraId="238C8274" w14:textId="77777777" w:rsidR="000D25AD" w:rsidRPr="00A01DA1" w:rsidRDefault="000D25AD" w:rsidP="000D25AD">
                  <w:pPr>
                    <w:pStyle w:val="ad"/>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Aria de distribuție</w:t>
                  </w:r>
                </w:p>
              </w:tc>
              <w:tc>
                <w:tcPr>
                  <w:tcW w:w="1869" w:type="dxa"/>
                </w:tcPr>
                <w:p w14:paraId="60756651" w14:textId="77777777" w:rsidR="000D25AD" w:rsidRPr="00A01DA1" w:rsidRDefault="000D25AD" w:rsidP="000D25AD">
                  <w:pPr>
                    <w:pStyle w:val="ad"/>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Număr/ loturi incriminate</w:t>
                  </w:r>
                </w:p>
              </w:tc>
              <w:tc>
                <w:tcPr>
                  <w:tcW w:w="1559" w:type="dxa"/>
                </w:tcPr>
                <w:p w14:paraId="12E32AE3" w14:textId="77777777" w:rsidR="000D25AD" w:rsidRPr="00A01DA1" w:rsidRDefault="000D25AD" w:rsidP="000D25AD">
                  <w:pPr>
                    <w:pStyle w:val="ad"/>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Număr părți implicate</w:t>
                  </w:r>
                </w:p>
              </w:tc>
              <w:tc>
                <w:tcPr>
                  <w:tcW w:w="2086" w:type="dxa"/>
                </w:tcPr>
                <w:p w14:paraId="2FF10ACD" w14:textId="77777777" w:rsidR="000D25AD" w:rsidRPr="00A01DA1" w:rsidRDefault="000D25AD" w:rsidP="000D25AD">
                  <w:pPr>
                    <w:pStyle w:val="ad"/>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Trasabilitatea</w:t>
                  </w:r>
                </w:p>
              </w:tc>
            </w:tr>
            <w:tr w:rsidR="00A01DA1" w:rsidRPr="00A01DA1" w14:paraId="33695927" w14:textId="77777777" w:rsidTr="00822EE2">
              <w:tc>
                <w:tcPr>
                  <w:tcW w:w="1853" w:type="dxa"/>
                </w:tcPr>
                <w:p w14:paraId="7E41C97E" w14:textId="77777777" w:rsidR="000D25AD" w:rsidRPr="00A01DA1" w:rsidRDefault="000D25AD" w:rsidP="000D25AD">
                  <w:pPr>
                    <w:pStyle w:val="ad"/>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1</w:t>
                  </w:r>
                </w:p>
              </w:tc>
              <w:tc>
                <w:tcPr>
                  <w:tcW w:w="1559" w:type="dxa"/>
                </w:tcPr>
                <w:p w14:paraId="3CDBE2EE" w14:textId="77777777" w:rsidR="000D25AD" w:rsidRPr="00A01DA1" w:rsidRDefault="000D25AD" w:rsidP="000D25AD">
                  <w:pPr>
                    <w:pStyle w:val="ad"/>
                    <w:rPr>
                      <w:rFonts w:ascii="Times New Roman" w:hAnsi="Times New Roman" w:cs="Times New Roman"/>
                      <w:color w:val="000000" w:themeColor="text1"/>
                      <w:sz w:val="28"/>
                      <w:szCs w:val="28"/>
                      <w:lang w:val="en-US"/>
                    </w:rPr>
                  </w:pPr>
                </w:p>
              </w:tc>
              <w:tc>
                <w:tcPr>
                  <w:tcW w:w="1869" w:type="dxa"/>
                </w:tcPr>
                <w:p w14:paraId="5A9D9D8D" w14:textId="77777777" w:rsidR="000D25AD" w:rsidRPr="00A01DA1" w:rsidRDefault="000D25AD" w:rsidP="000D25AD">
                  <w:pPr>
                    <w:pStyle w:val="ad"/>
                    <w:rPr>
                      <w:rFonts w:ascii="Times New Roman" w:hAnsi="Times New Roman" w:cs="Times New Roman"/>
                      <w:color w:val="000000" w:themeColor="text1"/>
                      <w:sz w:val="28"/>
                      <w:szCs w:val="28"/>
                      <w:lang w:val="en-US"/>
                    </w:rPr>
                  </w:pPr>
                </w:p>
              </w:tc>
              <w:tc>
                <w:tcPr>
                  <w:tcW w:w="1559" w:type="dxa"/>
                </w:tcPr>
                <w:p w14:paraId="6BB202EF" w14:textId="77777777" w:rsidR="000D25AD" w:rsidRPr="00A01DA1" w:rsidRDefault="000D25AD" w:rsidP="000D25AD">
                  <w:pPr>
                    <w:pStyle w:val="ad"/>
                    <w:rPr>
                      <w:rFonts w:ascii="Times New Roman" w:hAnsi="Times New Roman" w:cs="Times New Roman"/>
                      <w:color w:val="000000" w:themeColor="text1"/>
                      <w:sz w:val="28"/>
                      <w:szCs w:val="28"/>
                      <w:lang w:val="en-US"/>
                    </w:rPr>
                  </w:pPr>
                </w:p>
              </w:tc>
              <w:tc>
                <w:tcPr>
                  <w:tcW w:w="2086" w:type="dxa"/>
                </w:tcPr>
                <w:p w14:paraId="27278D6D" w14:textId="77777777" w:rsidR="000D25AD" w:rsidRPr="00A01DA1" w:rsidRDefault="000D25AD" w:rsidP="000D25AD">
                  <w:pPr>
                    <w:pStyle w:val="ad"/>
                    <w:rPr>
                      <w:rFonts w:ascii="Times New Roman" w:hAnsi="Times New Roman" w:cs="Times New Roman"/>
                      <w:color w:val="000000" w:themeColor="text1"/>
                      <w:sz w:val="28"/>
                      <w:szCs w:val="28"/>
                      <w:lang w:val="en-US"/>
                    </w:rPr>
                  </w:pPr>
                </w:p>
              </w:tc>
            </w:tr>
            <w:tr w:rsidR="00A01DA1" w:rsidRPr="00A01DA1" w14:paraId="46EC6BE1" w14:textId="77777777" w:rsidTr="00822EE2">
              <w:tc>
                <w:tcPr>
                  <w:tcW w:w="1853" w:type="dxa"/>
                </w:tcPr>
                <w:p w14:paraId="6B8DFCBD" w14:textId="77777777" w:rsidR="000D25AD" w:rsidRPr="00A01DA1" w:rsidRDefault="000D25AD" w:rsidP="000D25AD">
                  <w:pPr>
                    <w:pStyle w:val="ad"/>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2</w:t>
                  </w:r>
                </w:p>
              </w:tc>
              <w:tc>
                <w:tcPr>
                  <w:tcW w:w="1559" w:type="dxa"/>
                </w:tcPr>
                <w:p w14:paraId="4125DB1E" w14:textId="77777777" w:rsidR="000D25AD" w:rsidRPr="00A01DA1" w:rsidRDefault="000D25AD" w:rsidP="000D25AD">
                  <w:pPr>
                    <w:pStyle w:val="ad"/>
                    <w:rPr>
                      <w:rFonts w:ascii="Times New Roman" w:hAnsi="Times New Roman" w:cs="Times New Roman"/>
                      <w:color w:val="000000" w:themeColor="text1"/>
                      <w:sz w:val="28"/>
                      <w:szCs w:val="28"/>
                      <w:lang w:val="en-US"/>
                    </w:rPr>
                  </w:pPr>
                </w:p>
              </w:tc>
              <w:tc>
                <w:tcPr>
                  <w:tcW w:w="1869" w:type="dxa"/>
                </w:tcPr>
                <w:p w14:paraId="6453DC7F" w14:textId="77777777" w:rsidR="000D25AD" w:rsidRPr="00A01DA1" w:rsidRDefault="000D25AD" w:rsidP="000D25AD">
                  <w:pPr>
                    <w:pStyle w:val="ad"/>
                    <w:rPr>
                      <w:rFonts w:ascii="Times New Roman" w:hAnsi="Times New Roman" w:cs="Times New Roman"/>
                      <w:color w:val="000000" w:themeColor="text1"/>
                      <w:sz w:val="28"/>
                      <w:szCs w:val="28"/>
                      <w:lang w:val="en-US"/>
                    </w:rPr>
                  </w:pPr>
                </w:p>
              </w:tc>
              <w:tc>
                <w:tcPr>
                  <w:tcW w:w="1559" w:type="dxa"/>
                </w:tcPr>
                <w:p w14:paraId="003EE2BC" w14:textId="77777777" w:rsidR="000D25AD" w:rsidRPr="00A01DA1" w:rsidRDefault="000D25AD" w:rsidP="000D25AD">
                  <w:pPr>
                    <w:pStyle w:val="ad"/>
                    <w:rPr>
                      <w:rFonts w:ascii="Times New Roman" w:hAnsi="Times New Roman" w:cs="Times New Roman"/>
                      <w:color w:val="000000" w:themeColor="text1"/>
                      <w:sz w:val="28"/>
                      <w:szCs w:val="28"/>
                      <w:lang w:val="en-US"/>
                    </w:rPr>
                  </w:pPr>
                </w:p>
              </w:tc>
              <w:tc>
                <w:tcPr>
                  <w:tcW w:w="2086" w:type="dxa"/>
                </w:tcPr>
                <w:p w14:paraId="078CFDAC" w14:textId="77777777" w:rsidR="000D25AD" w:rsidRPr="00A01DA1" w:rsidRDefault="000D25AD" w:rsidP="000D25AD">
                  <w:pPr>
                    <w:pStyle w:val="ad"/>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x</w:t>
                  </w:r>
                </w:p>
              </w:tc>
            </w:tr>
            <w:tr w:rsidR="00A01DA1" w:rsidRPr="00A01DA1" w14:paraId="41336373" w14:textId="77777777" w:rsidTr="00822EE2">
              <w:tc>
                <w:tcPr>
                  <w:tcW w:w="1853" w:type="dxa"/>
                </w:tcPr>
                <w:p w14:paraId="76F36806" w14:textId="77777777" w:rsidR="000D25AD" w:rsidRPr="00A01DA1" w:rsidRDefault="000D25AD" w:rsidP="000D25AD">
                  <w:pPr>
                    <w:pStyle w:val="ad"/>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3</w:t>
                  </w:r>
                </w:p>
              </w:tc>
              <w:tc>
                <w:tcPr>
                  <w:tcW w:w="1559" w:type="dxa"/>
                </w:tcPr>
                <w:p w14:paraId="72EAA22A" w14:textId="77777777" w:rsidR="000D25AD" w:rsidRPr="00A01DA1" w:rsidRDefault="000D25AD" w:rsidP="000D25AD">
                  <w:pPr>
                    <w:pStyle w:val="ad"/>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x</w:t>
                  </w:r>
                </w:p>
              </w:tc>
              <w:tc>
                <w:tcPr>
                  <w:tcW w:w="1869" w:type="dxa"/>
                </w:tcPr>
                <w:p w14:paraId="2E5C2C5B" w14:textId="77777777" w:rsidR="000D25AD" w:rsidRPr="00A01DA1" w:rsidRDefault="000D25AD" w:rsidP="000D25AD">
                  <w:pPr>
                    <w:pStyle w:val="ad"/>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x</w:t>
                  </w:r>
                </w:p>
              </w:tc>
              <w:tc>
                <w:tcPr>
                  <w:tcW w:w="1559" w:type="dxa"/>
                </w:tcPr>
                <w:p w14:paraId="211E65B8" w14:textId="77777777" w:rsidR="000D25AD" w:rsidRPr="00A01DA1" w:rsidRDefault="000D25AD" w:rsidP="000D25AD">
                  <w:pPr>
                    <w:pStyle w:val="ad"/>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x</w:t>
                  </w:r>
                </w:p>
              </w:tc>
              <w:tc>
                <w:tcPr>
                  <w:tcW w:w="2086" w:type="dxa"/>
                </w:tcPr>
                <w:p w14:paraId="26310256" w14:textId="77777777" w:rsidR="000D25AD" w:rsidRPr="00A01DA1" w:rsidRDefault="000D25AD" w:rsidP="000D25AD">
                  <w:pPr>
                    <w:pStyle w:val="ad"/>
                    <w:rPr>
                      <w:rFonts w:ascii="Times New Roman" w:hAnsi="Times New Roman" w:cs="Times New Roman"/>
                      <w:color w:val="000000" w:themeColor="text1"/>
                      <w:sz w:val="28"/>
                      <w:szCs w:val="28"/>
                      <w:lang w:val="en-US"/>
                    </w:rPr>
                  </w:pPr>
                </w:p>
              </w:tc>
            </w:tr>
          </w:tbl>
          <w:p w14:paraId="6B7B142F" w14:textId="77777777" w:rsidR="00397975" w:rsidRPr="00A01DA1" w:rsidRDefault="00397975" w:rsidP="00020DEF">
            <w:pPr>
              <w:pStyle w:val="ad"/>
              <w:rPr>
                <w:rFonts w:ascii="Times New Roman" w:hAnsi="Times New Roman" w:cs="Times New Roman"/>
                <w:color w:val="000000" w:themeColor="text1"/>
                <w:sz w:val="28"/>
                <w:szCs w:val="28"/>
                <w:lang w:val="en-US"/>
              </w:rPr>
            </w:pPr>
          </w:p>
          <w:p w14:paraId="6BC22E02" w14:textId="77777777" w:rsidR="00397975" w:rsidRPr="00A01DA1" w:rsidRDefault="006D47AC" w:rsidP="00020DEF">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        </w:t>
            </w:r>
            <w:r w:rsidR="00397975" w:rsidRPr="00A01DA1">
              <w:rPr>
                <w:rFonts w:ascii="Times New Roman" w:hAnsi="Times New Roman" w:cs="Times New Roman"/>
                <w:color w:val="000000" w:themeColor="text1"/>
                <w:sz w:val="28"/>
                <w:szCs w:val="28"/>
                <w:lang w:val="en-US"/>
              </w:rPr>
              <w:t>Varianta I: încadrarea în baza mediei aritmetice între valorile severității și complexității</w:t>
            </w:r>
          </w:p>
          <w:p w14:paraId="136BE1F7" w14:textId="77777777" w:rsidR="00397975" w:rsidRPr="00A01DA1" w:rsidRDefault="00397975" w:rsidP="00020DEF">
            <w:pPr>
              <w:pStyle w:val="ad"/>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severitate</w:t>
            </w:r>
          </w:p>
          <w:p w14:paraId="2CC86F1D" w14:textId="77777777" w:rsidR="00397975" w:rsidRPr="00A01DA1" w:rsidRDefault="00397975" w:rsidP="000D25AD">
            <w:pPr>
              <w:pStyle w:val="ad"/>
              <w:rPr>
                <w:rFonts w:ascii="Times New Roman" w:hAnsi="Times New Roman" w:cs="Times New Roman"/>
                <w:i/>
                <w:color w:val="000000" w:themeColor="text1"/>
                <w:sz w:val="28"/>
                <w:szCs w:val="28"/>
                <w:lang w:val="en-US"/>
              </w:rPr>
            </w:pPr>
            <w:r w:rsidRPr="00A01DA1">
              <w:rPr>
                <w:rFonts w:ascii="Times New Roman" w:hAnsi="Times New Roman" w:cs="Times New Roman"/>
                <w:i/>
                <w:color w:val="000000" w:themeColor="text1"/>
                <w:sz w:val="28"/>
                <w:szCs w:val="28"/>
                <w:lang w:val="en-US"/>
              </w:rPr>
              <w:t>1+1+3 =5</w:t>
            </w:r>
          </w:p>
          <w:p w14:paraId="205B6FB9" w14:textId="77777777" w:rsidR="00397975" w:rsidRPr="00A01DA1" w:rsidRDefault="00397975" w:rsidP="000D25AD">
            <w:pPr>
              <w:pStyle w:val="ad"/>
              <w:rPr>
                <w:rFonts w:ascii="Times New Roman" w:hAnsi="Times New Roman" w:cs="Times New Roman"/>
                <w:i/>
                <w:color w:val="000000" w:themeColor="text1"/>
                <w:sz w:val="28"/>
                <w:szCs w:val="28"/>
                <w:lang w:val="en-US"/>
              </w:rPr>
            </w:pPr>
            <w:r w:rsidRPr="00A01DA1">
              <w:rPr>
                <w:rFonts w:ascii="Times New Roman" w:hAnsi="Times New Roman" w:cs="Times New Roman"/>
                <w:i/>
                <w:color w:val="000000" w:themeColor="text1"/>
                <w:sz w:val="28"/>
                <w:szCs w:val="28"/>
                <w:lang w:val="en-US"/>
              </w:rPr>
              <w:t>5:3= 1,66</w:t>
            </w:r>
          </w:p>
          <w:p w14:paraId="6ED9CAEB" w14:textId="77777777" w:rsidR="00397975" w:rsidRPr="00A01DA1" w:rsidRDefault="00397975" w:rsidP="000D25AD">
            <w:pPr>
              <w:pStyle w:val="ad"/>
              <w:rPr>
                <w:rFonts w:ascii="Times New Roman" w:hAnsi="Times New Roman" w:cs="Times New Roman"/>
                <w:i/>
                <w:color w:val="000000" w:themeColor="text1"/>
                <w:sz w:val="28"/>
                <w:szCs w:val="28"/>
                <w:lang w:val="en-US"/>
              </w:rPr>
            </w:pPr>
            <w:r w:rsidRPr="00A01DA1">
              <w:rPr>
                <w:rFonts w:ascii="Times New Roman" w:hAnsi="Times New Roman" w:cs="Times New Roman"/>
                <w:i/>
                <w:color w:val="000000" w:themeColor="text1"/>
                <w:sz w:val="28"/>
                <w:szCs w:val="28"/>
                <w:lang w:val="en-US"/>
              </w:rPr>
              <w:t>complexitate</w:t>
            </w:r>
          </w:p>
          <w:p w14:paraId="344A9AD9" w14:textId="77777777" w:rsidR="00397975" w:rsidRPr="00A01DA1" w:rsidRDefault="00397975" w:rsidP="000D25AD">
            <w:pPr>
              <w:pStyle w:val="ad"/>
              <w:rPr>
                <w:rFonts w:ascii="Times New Roman" w:hAnsi="Times New Roman" w:cs="Times New Roman"/>
                <w:i/>
                <w:color w:val="000000" w:themeColor="text1"/>
                <w:sz w:val="28"/>
                <w:szCs w:val="28"/>
                <w:lang w:val="en-US"/>
              </w:rPr>
            </w:pPr>
            <w:r w:rsidRPr="00A01DA1">
              <w:rPr>
                <w:rFonts w:ascii="Times New Roman" w:hAnsi="Times New Roman" w:cs="Times New Roman"/>
                <w:i/>
                <w:color w:val="000000" w:themeColor="text1"/>
                <w:sz w:val="28"/>
                <w:szCs w:val="28"/>
                <w:lang w:val="en-US"/>
              </w:rPr>
              <w:t>3+3+3+2 = 11</w:t>
            </w:r>
          </w:p>
          <w:p w14:paraId="2D234BE1" w14:textId="77777777" w:rsidR="00397975" w:rsidRPr="00A01DA1" w:rsidRDefault="00397975" w:rsidP="000D25AD">
            <w:pPr>
              <w:pStyle w:val="ad"/>
              <w:rPr>
                <w:rFonts w:ascii="Times New Roman" w:hAnsi="Times New Roman" w:cs="Times New Roman"/>
                <w:i/>
                <w:color w:val="000000" w:themeColor="text1"/>
                <w:sz w:val="28"/>
                <w:szCs w:val="28"/>
                <w:lang w:val="en-US"/>
              </w:rPr>
            </w:pPr>
            <w:r w:rsidRPr="00A01DA1">
              <w:rPr>
                <w:rFonts w:ascii="Times New Roman" w:hAnsi="Times New Roman" w:cs="Times New Roman"/>
                <w:i/>
                <w:color w:val="000000" w:themeColor="text1"/>
                <w:sz w:val="28"/>
                <w:szCs w:val="28"/>
                <w:lang w:val="en-US"/>
              </w:rPr>
              <w:t>11: 4=2,7</w:t>
            </w:r>
          </w:p>
          <w:p w14:paraId="3E22B06F" w14:textId="77777777" w:rsidR="00397975" w:rsidRPr="00A01DA1" w:rsidRDefault="00397975" w:rsidP="000D25AD">
            <w:pPr>
              <w:pStyle w:val="ad"/>
              <w:rPr>
                <w:rFonts w:ascii="Times New Roman" w:hAnsi="Times New Roman" w:cs="Times New Roman"/>
                <w:i/>
                <w:color w:val="000000" w:themeColor="text1"/>
                <w:sz w:val="28"/>
                <w:szCs w:val="28"/>
                <w:lang w:val="en-US"/>
              </w:rPr>
            </w:pPr>
            <w:r w:rsidRPr="00A01DA1">
              <w:rPr>
                <w:rFonts w:ascii="Times New Roman" w:hAnsi="Times New Roman" w:cs="Times New Roman"/>
                <w:i/>
                <w:color w:val="000000" w:themeColor="text1"/>
                <w:sz w:val="28"/>
                <w:szCs w:val="28"/>
                <w:lang w:val="en-US"/>
              </w:rPr>
              <w:t>1,66+2,7=4,36:2= 2,18</w:t>
            </w:r>
          </w:p>
          <w:p w14:paraId="53D766EB" w14:textId="77777777" w:rsidR="00397975" w:rsidRPr="00A01DA1" w:rsidRDefault="00397975" w:rsidP="000D25AD">
            <w:pPr>
              <w:pStyle w:val="ad"/>
              <w:rPr>
                <w:rFonts w:ascii="Times New Roman" w:hAnsi="Times New Roman" w:cs="Times New Roman"/>
                <w:i/>
                <w:color w:val="000000" w:themeColor="text1"/>
                <w:sz w:val="28"/>
                <w:szCs w:val="28"/>
                <w:lang w:val="en-US"/>
              </w:rPr>
            </w:pPr>
            <w:r w:rsidRPr="00A01DA1">
              <w:rPr>
                <w:rFonts w:ascii="Times New Roman" w:hAnsi="Times New Roman" w:cs="Times New Roman"/>
                <w:i/>
                <w:color w:val="000000" w:themeColor="text1"/>
                <w:sz w:val="28"/>
                <w:szCs w:val="28"/>
                <w:lang w:val="en-US"/>
              </w:rPr>
              <w:t>Rezultat: Incident major - criza potențială</w:t>
            </w:r>
          </w:p>
          <w:p w14:paraId="099421FC" w14:textId="77777777" w:rsidR="00397975" w:rsidRPr="00A01DA1" w:rsidRDefault="006D47AC" w:rsidP="000D25AD">
            <w:pPr>
              <w:pStyle w:val="ad"/>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        </w:t>
            </w:r>
            <w:r w:rsidR="00397975" w:rsidRPr="00A01DA1">
              <w:rPr>
                <w:rFonts w:ascii="Times New Roman" w:hAnsi="Times New Roman" w:cs="Times New Roman"/>
                <w:color w:val="000000" w:themeColor="text1"/>
                <w:sz w:val="28"/>
                <w:szCs w:val="28"/>
                <w:lang w:val="en-US"/>
              </w:rPr>
              <w:t>Varianta II: încadrarea pe bază de severitate/complexitate</w:t>
            </w:r>
          </w:p>
          <w:p w14:paraId="12E88782" w14:textId="77777777" w:rsidR="00397975" w:rsidRPr="00A01DA1" w:rsidRDefault="00397975" w:rsidP="000D25AD">
            <w:pPr>
              <w:pStyle w:val="ad"/>
              <w:rPr>
                <w:rFonts w:ascii="Times New Roman" w:hAnsi="Times New Roman" w:cs="Times New Roman"/>
                <w:i/>
                <w:color w:val="000000" w:themeColor="text1"/>
                <w:sz w:val="28"/>
                <w:szCs w:val="28"/>
                <w:lang w:val="en-US"/>
              </w:rPr>
            </w:pPr>
            <w:r w:rsidRPr="00A01DA1">
              <w:rPr>
                <w:rFonts w:ascii="Times New Roman" w:hAnsi="Times New Roman" w:cs="Times New Roman"/>
                <w:i/>
                <w:color w:val="000000" w:themeColor="text1"/>
                <w:sz w:val="28"/>
                <w:szCs w:val="28"/>
                <w:lang w:val="en-US"/>
              </w:rPr>
              <w:t>Severitate medie/ Complexitate mare</w:t>
            </w:r>
          </w:p>
          <w:p w14:paraId="7DA33A39" w14:textId="77777777" w:rsidR="00397975" w:rsidRPr="00A01DA1" w:rsidRDefault="00397975" w:rsidP="000D25AD">
            <w:pPr>
              <w:pStyle w:val="ad"/>
              <w:rPr>
                <w:rFonts w:ascii="Times New Roman" w:hAnsi="Times New Roman" w:cs="Times New Roman"/>
                <w:i/>
                <w:color w:val="000000" w:themeColor="text1"/>
                <w:sz w:val="28"/>
                <w:szCs w:val="28"/>
                <w:lang w:val="en-US"/>
              </w:rPr>
            </w:pPr>
            <w:r w:rsidRPr="00A01DA1">
              <w:rPr>
                <w:rFonts w:ascii="Times New Roman" w:hAnsi="Times New Roman" w:cs="Times New Roman"/>
                <w:i/>
                <w:color w:val="000000" w:themeColor="text1"/>
                <w:sz w:val="28"/>
                <w:szCs w:val="28"/>
                <w:lang w:val="en-US"/>
              </w:rPr>
              <w:t>Rezultat: Incident major – criză potențială</w:t>
            </w:r>
          </w:p>
          <w:p w14:paraId="79FD9F27" w14:textId="77777777" w:rsidR="00397975" w:rsidRPr="00A01DA1" w:rsidRDefault="00397975" w:rsidP="00397975">
            <w:pPr>
              <w:autoSpaceDE w:val="0"/>
              <w:autoSpaceDN w:val="0"/>
              <w:adjustRightInd w:val="0"/>
              <w:spacing w:after="0" w:line="240" w:lineRule="auto"/>
              <w:ind w:firstLine="425"/>
              <w:jc w:val="both"/>
              <w:rPr>
                <w:rFonts w:ascii="Times New Roman" w:hAnsi="Times New Roman" w:cs="Times New Roman"/>
                <w:iCs/>
                <w:color w:val="000000" w:themeColor="text1"/>
                <w:sz w:val="24"/>
                <w:szCs w:val="24"/>
                <w:lang w:val="en-US"/>
              </w:rPr>
            </w:pPr>
            <w:r w:rsidRPr="00A01DA1">
              <w:rPr>
                <w:rFonts w:ascii="Times New Roman" w:hAnsi="Times New Roman" w:cs="Times New Roman"/>
                <w:b/>
                <w:i/>
                <w:iCs/>
                <w:color w:val="000000" w:themeColor="text1"/>
                <w:sz w:val="24"/>
                <w:szCs w:val="24"/>
                <w:u w:val="single"/>
                <w:lang w:val="en-US"/>
              </w:rPr>
              <w:t>Notă</w:t>
            </w:r>
            <w:r w:rsidRPr="00A01DA1">
              <w:rPr>
                <w:rFonts w:ascii="Times New Roman" w:hAnsi="Times New Roman" w:cs="Times New Roman"/>
                <w:iCs/>
                <w:color w:val="000000" w:themeColor="text1"/>
                <w:sz w:val="24"/>
                <w:szCs w:val="24"/>
                <w:lang w:val="en-US"/>
              </w:rPr>
              <w:t>:</w:t>
            </w:r>
          </w:p>
          <w:p w14:paraId="11CFA484" w14:textId="77777777" w:rsidR="001967DA" w:rsidRPr="00A01DA1" w:rsidRDefault="00397975" w:rsidP="00822EE2">
            <w:pPr>
              <w:autoSpaceDE w:val="0"/>
              <w:autoSpaceDN w:val="0"/>
              <w:adjustRightInd w:val="0"/>
              <w:spacing w:after="0" w:line="240" w:lineRule="auto"/>
              <w:ind w:firstLine="425"/>
              <w:jc w:val="both"/>
              <w:rPr>
                <w:rFonts w:ascii="Times New Roman" w:hAnsi="Times New Roman" w:cs="Times New Roman"/>
                <w:iCs/>
                <w:color w:val="000000" w:themeColor="text1"/>
                <w:sz w:val="28"/>
                <w:szCs w:val="28"/>
                <w:lang w:val="en-US"/>
              </w:rPr>
            </w:pPr>
            <w:r w:rsidRPr="00A01DA1">
              <w:rPr>
                <w:rFonts w:ascii="Times New Roman" w:hAnsi="Times New Roman" w:cs="Times New Roman"/>
                <w:i/>
                <w:iCs/>
                <w:color w:val="000000" w:themeColor="text1"/>
                <w:sz w:val="28"/>
                <w:szCs w:val="28"/>
                <w:lang w:val="en-US"/>
              </w:rPr>
              <w:t>Avînd în vedere că pot exista situații în care varianta I indică un tip de incident diferit fata de varianta II, se recomandă ca în aceste cazuri incidentul să se clasifice în clasa de risc mai mare și gestionarea să se realizeze corelat cu aceasta, urmînd ca, după acumularea experienței în implementarea/gestionarea incidentelor, să se opereze modificări, după caz, în sistemul de încadrare al incidentelor</w:t>
            </w:r>
            <w:r w:rsidRPr="00A01DA1">
              <w:rPr>
                <w:rFonts w:ascii="Times New Roman" w:hAnsi="Times New Roman" w:cs="Times New Roman"/>
                <w:iCs/>
                <w:color w:val="000000" w:themeColor="text1"/>
                <w:sz w:val="28"/>
                <w:szCs w:val="28"/>
                <w:lang w:val="en-US"/>
              </w:rPr>
              <w:t>.</w:t>
            </w:r>
          </w:p>
          <w:p w14:paraId="65E70D7B" w14:textId="77777777" w:rsidR="00822EE2" w:rsidRPr="00A01DA1" w:rsidRDefault="00822EE2" w:rsidP="00822EE2">
            <w:pPr>
              <w:autoSpaceDE w:val="0"/>
              <w:autoSpaceDN w:val="0"/>
              <w:adjustRightInd w:val="0"/>
              <w:spacing w:after="0" w:line="240" w:lineRule="auto"/>
              <w:ind w:firstLine="425"/>
              <w:jc w:val="both"/>
              <w:rPr>
                <w:rFonts w:ascii="Times New Roman" w:hAnsi="Times New Roman" w:cs="Times New Roman"/>
                <w:iCs/>
                <w:color w:val="000000" w:themeColor="text1"/>
                <w:sz w:val="28"/>
                <w:szCs w:val="28"/>
                <w:lang w:val="en-US"/>
              </w:rPr>
            </w:pPr>
          </w:p>
          <w:p w14:paraId="6BFD03FE" w14:textId="77777777" w:rsidR="00397975" w:rsidRPr="00A01DA1" w:rsidRDefault="00397975" w:rsidP="00020DEF">
            <w:pPr>
              <w:pStyle w:val="ad"/>
              <w:jc w:val="right"/>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Anexa nr.2</w:t>
            </w:r>
          </w:p>
          <w:p w14:paraId="648F1F15" w14:textId="77777777" w:rsidR="00397975" w:rsidRPr="00A01DA1" w:rsidRDefault="00020DEF" w:rsidP="00020DEF">
            <w:pPr>
              <w:pStyle w:val="ad"/>
              <w:jc w:val="right"/>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 xml:space="preserve">la Planul </w:t>
            </w:r>
            <w:r w:rsidR="007B4217" w:rsidRPr="00A01DA1">
              <w:rPr>
                <w:rFonts w:ascii="Times New Roman" w:hAnsi="Times New Roman" w:cs="Times New Roman"/>
                <w:b/>
                <w:color w:val="000000" w:themeColor="text1"/>
                <w:sz w:val="28"/>
                <w:szCs w:val="28"/>
                <w:lang w:val="en-US"/>
              </w:rPr>
              <w:t xml:space="preserve">general </w:t>
            </w:r>
            <w:r w:rsidR="008F5C0F" w:rsidRPr="00A01DA1">
              <w:rPr>
                <w:rFonts w:ascii="Times New Roman" w:hAnsi="Times New Roman" w:cs="Times New Roman"/>
                <w:b/>
                <w:color w:val="000000" w:themeColor="text1"/>
                <w:sz w:val="28"/>
                <w:szCs w:val="28"/>
                <w:lang w:val="en-US"/>
              </w:rPr>
              <w:t>de</w:t>
            </w:r>
            <w:r w:rsidR="00397975" w:rsidRPr="00A01DA1">
              <w:rPr>
                <w:rFonts w:ascii="Times New Roman" w:hAnsi="Times New Roman" w:cs="Times New Roman"/>
                <w:color w:val="000000" w:themeColor="text1"/>
                <w:sz w:val="28"/>
                <w:szCs w:val="28"/>
                <w:lang w:val="en-US"/>
              </w:rPr>
              <w:t xml:space="preserve"> </w:t>
            </w:r>
            <w:r w:rsidR="00397975" w:rsidRPr="00A01DA1">
              <w:rPr>
                <w:rFonts w:ascii="Times New Roman" w:hAnsi="Times New Roman" w:cs="Times New Roman"/>
                <w:b/>
                <w:color w:val="000000" w:themeColor="text1"/>
                <w:sz w:val="28"/>
                <w:szCs w:val="28"/>
                <w:lang w:val="en-US"/>
              </w:rPr>
              <w:t>gestiune</w:t>
            </w:r>
            <w:r w:rsidR="003356F6" w:rsidRPr="00A01DA1">
              <w:rPr>
                <w:rFonts w:ascii="Times New Roman" w:hAnsi="Times New Roman" w:cs="Times New Roman"/>
                <w:b/>
                <w:color w:val="000000" w:themeColor="text1"/>
                <w:sz w:val="28"/>
                <w:szCs w:val="28"/>
                <w:lang w:val="en-US"/>
              </w:rPr>
              <w:t xml:space="preserve"> </w:t>
            </w:r>
            <w:r w:rsidR="00397975" w:rsidRPr="00A01DA1">
              <w:rPr>
                <w:rFonts w:ascii="Times New Roman" w:hAnsi="Times New Roman" w:cs="Times New Roman"/>
                <w:b/>
                <w:color w:val="000000" w:themeColor="text1"/>
                <w:sz w:val="28"/>
                <w:szCs w:val="28"/>
                <w:lang w:val="en-US"/>
              </w:rPr>
              <w:t>a</w:t>
            </w:r>
          </w:p>
          <w:p w14:paraId="61A8538D" w14:textId="77777777" w:rsidR="00397975" w:rsidRPr="00A01DA1" w:rsidRDefault="00397975" w:rsidP="00020DEF">
            <w:pPr>
              <w:pStyle w:val="ad"/>
              <w:jc w:val="right"/>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crizelor în sectorul alimentelor și furajelor</w:t>
            </w:r>
          </w:p>
          <w:p w14:paraId="119A29C8" w14:textId="77777777" w:rsidR="001F134E" w:rsidRPr="00A01DA1" w:rsidRDefault="001F134E" w:rsidP="008F5C0F">
            <w:pPr>
              <w:pStyle w:val="ad"/>
              <w:jc w:val="both"/>
              <w:rPr>
                <w:rFonts w:ascii="Times New Roman" w:hAnsi="Times New Roman" w:cs="Times New Roman"/>
                <w:color w:val="000000" w:themeColor="text1"/>
                <w:sz w:val="28"/>
                <w:szCs w:val="28"/>
                <w:lang w:val="en-US"/>
              </w:rPr>
            </w:pPr>
          </w:p>
          <w:p w14:paraId="6241A429" w14:textId="77777777" w:rsidR="001F134E" w:rsidRPr="00A01DA1" w:rsidRDefault="001F134E" w:rsidP="008F5C0F">
            <w:pPr>
              <w:pStyle w:val="ad"/>
              <w:jc w:val="both"/>
              <w:rPr>
                <w:rFonts w:ascii="Times New Roman" w:hAnsi="Times New Roman" w:cs="Times New Roman"/>
                <w:color w:val="000000" w:themeColor="text1"/>
                <w:sz w:val="28"/>
                <w:szCs w:val="28"/>
                <w:lang w:val="en-US"/>
              </w:rPr>
            </w:pPr>
          </w:p>
          <w:p w14:paraId="0B43B62E" w14:textId="77777777" w:rsidR="00256F10" w:rsidRPr="00A01DA1" w:rsidRDefault="00397975" w:rsidP="00256F10">
            <w:pPr>
              <w:pStyle w:val="ad"/>
              <w:jc w:val="center"/>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Evaluarea primară a informației cu privire la</w:t>
            </w:r>
          </w:p>
          <w:p w14:paraId="3FB0AACC" w14:textId="77777777" w:rsidR="00256F10" w:rsidRPr="00A01DA1" w:rsidRDefault="00397975" w:rsidP="00256F10">
            <w:pPr>
              <w:pStyle w:val="ad"/>
              <w:jc w:val="center"/>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potențialul declanșării unei crize</w:t>
            </w:r>
          </w:p>
          <w:p w14:paraId="779534C4" w14:textId="77777777" w:rsidR="00256F10" w:rsidRPr="00A01DA1" w:rsidRDefault="00256F10" w:rsidP="008F5C0F">
            <w:pPr>
              <w:pStyle w:val="ad"/>
              <w:jc w:val="both"/>
              <w:rPr>
                <w:rFonts w:ascii="Times New Roman" w:hAnsi="Times New Roman" w:cs="Times New Roman"/>
                <w:color w:val="000000" w:themeColor="text1"/>
                <w:sz w:val="28"/>
                <w:szCs w:val="28"/>
                <w:lang w:val="en-US"/>
              </w:rPr>
            </w:pPr>
          </w:p>
          <w:p w14:paraId="3216292F" w14:textId="5D55441B" w:rsidR="00397975" w:rsidRPr="00A01DA1" w:rsidRDefault="00FD19EA" w:rsidP="008F5C0F">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         </w:t>
            </w:r>
            <w:r w:rsidR="00397975" w:rsidRPr="00A01DA1">
              <w:rPr>
                <w:rFonts w:ascii="Times New Roman" w:hAnsi="Times New Roman" w:cs="Times New Roman"/>
                <w:color w:val="000000" w:themeColor="text1"/>
                <w:sz w:val="28"/>
                <w:szCs w:val="28"/>
                <w:lang w:val="en-US"/>
              </w:rPr>
              <w:t>Centrul operativ pentru situații de urgență al Agenției acționează ca un prim filtru și verifică dacă circumstanțele existente au potențialul de a genera o criză, răspunzîd la următoarele întrebări:</w:t>
            </w:r>
          </w:p>
          <w:p w14:paraId="1736ABCB" w14:textId="77777777" w:rsidR="00397975" w:rsidRPr="00A01DA1" w:rsidRDefault="006D47AC" w:rsidP="008F5C0F">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        </w:t>
            </w:r>
            <w:r w:rsidR="00397975" w:rsidRPr="00A01DA1">
              <w:rPr>
                <w:rFonts w:ascii="Times New Roman" w:hAnsi="Times New Roman" w:cs="Times New Roman"/>
                <w:color w:val="000000" w:themeColor="text1"/>
                <w:sz w:val="28"/>
                <w:szCs w:val="28"/>
                <w:lang w:val="en-US"/>
              </w:rPr>
              <w:t>1) Incidentul se poate rezolva prin aplicarea anumitor măsuri de către ANSA?</w:t>
            </w:r>
            <w:r w:rsidR="002416AF" w:rsidRPr="00A01DA1">
              <w:rPr>
                <w:color w:val="000000" w:themeColor="text1"/>
                <w:lang w:val="en-US"/>
              </w:rPr>
              <w:t xml:space="preserve"> </w:t>
            </w:r>
            <w:r w:rsidR="002416AF" w:rsidRPr="00A01DA1">
              <w:rPr>
                <w:rFonts w:ascii="Times New Roman" w:hAnsi="Times New Roman" w:cs="Times New Roman"/>
                <w:color w:val="000000" w:themeColor="text1"/>
                <w:sz w:val="28"/>
                <w:szCs w:val="28"/>
                <w:lang w:val="en-US"/>
              </w:rPr>
              <w:t>La alegerea măsurilor se vor ține cont de factori precum rezultatele evaluării riscurilor, ale estimării impactului incidentelor etc.).</w:t>
            </w:r>
          </w:p>
          <w:p w14:paraId="27695BAC" w14:textId="77777777" w:rsidR="00397975" w:rsidRPr="00A01DA1" w:rsidRDefault="006D47AC" w:rsidP="008F5C0F">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        </w:t>
            </w:r>
            <w:r w:rsidR="00397975" w:rsidRPr="00A01DA1">
              <w:rPr>
                <w:rFonts w:ascii="Times New Roman" w:hAnsi="Times New Roman" w:cs="Times New Roman"/>
                <w:color w:val="000000" w:themeColor="text1"/>
                <w:sz w:val="28"/>
                <w:szCs w:val="28"/>
                <w:lang w:val="en-US"/>
              </w:rPr>
              <w:t>2) De cînd este cunoscută problema?</w:t>
            </w:r>
          </w:p>
          <w:p w14:paraId="0FEE8F8F" w14:textId="77777777" w:rsidR="00397975" w:rsidRPr="00A01DA1" w:rsidRDefault="006D47AC" w:rsidP="008F5C0F">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        </w:t>
            </w:r>
            <w:r w:rsidR="00397975" w:rsidRPr="00A01DA1">
              <w:rPr>
                <w:rFonts w:ascii="Times New Roman" w:hAnsi="Times New Roman" w:cs="Times New Roman"/>
                <w:color w:val="000000" w:themeColor="text1"/>
                <w:sz w:val="28"/>
                <w:szCs w:val="28"/>
                <w:lang w:val="en-US"/>
              </w:rPr>
              <w:t>3) Mesajul indică în mod clar ce s-a întâmplat, unde și cînd?</w:t>
            </w:r>
          </w:p>
          <w:p w14:paraId="4E060BA8" w14:textId="77777777" w:rsidR="00397975" w:rsidRPr="00A01DA1" w:rsidRDefault="006D47AC" w:rsidP="008F5C0F">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        </w:t>
            </w:r>
            <w:r w:rsidR="00397975" w:rsidRPr="00A01DA1">
              <w:rPr>
                <w:rFonts w:ascii="Times New Roman" w:hAnsi="Times New Roman" w:cs="Times New Roman"/>
                <w:color w:val="000000" w:themeColor="text1"/>
                <w:sz w:val="28"/>
                <w:szCs w:val="28"/>
                <w:lang w:val="en-US"/>
              </w:rPr>
              <w:t>4) Sunt informațiile disponibile din mai multe surse?</w:t>
            </w:r>
          </w:p>
          <w:p w14:paraId="58FA1A66" w14:textId="77777777" w:rsidR="00397975" w:rsidRPr="00A01DA1" w:rsidRDefault="006D47AC" w:rsidP="008F5C0F">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        </w:t>
            </w:r>
            <w:r w:rsidR="00397975" w:rsidRPr="00A01DA1">
              <w:rPr>
                <w:rFonts w:ascii="Times New Roman" w:hAnsi="Times New Roman" w:cs="Times New Roman"/>
                <w:color w:val="000000" w:themeColor="text1"/>
                <w:sz w:val="28"/>
                <w:szCs w:val="28"/>
                <w:lang w:val="en-US"/>
              </w:rPr>
              <w:t>5) Există o alertă rapidă cu informații detaliate disponibile?</w:t>
            </w:r>
          </w:p>
          <w:p w14:paraId="0DD3AA40" w14:textId="77777777" w:rsidR="00397975" w:rsidRPr="00A01DA1" w:rsidRDefault="006D47AC" w:rsidP="008F5C0F">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        </w:t>
            </w:r>
            <w:r w:rsidR="00397975" w:rsidRPr="00A01DA1">
              <w:rPr>
                <w:rFonts w:ascii="Times New Roman" w:hAnsi="Times New Roman" w:cs="Times New Roman"/>
                <w:color w:val="000000" w:themeColor="text1"/>
                <w:sz w:val="28"/>
                <w:szCs w:val="28"/>
                <w:lang w:val="en-US"/>
              </w:rPr>
              <w:t>6) După incident, informațiile au fost prompt transmise?</w:t>
            </w:r>
            <w:r w:rsidR="000A6649" w:rsidRPr="00A01DA1">
              <w:rPr>
                <w:rFonts w:ascii="Times New Roman" w:hAnsi="Times New Roman" w:cs="Times New Roman"/>
                <w:color w:val="000000" w:themeColor="text1"/>
                <w:sz w:val="28"/>
                <w:szCs w:val="28"/>
                <w:lang w:val="en-US"/>
              </w:rPr>
              <w:t xml:space="preserve"> Dacă raportarea a avut loc prin mijloace verbale (ex: telefon), este necesar </w:t>
            </w:r>
            <w:r w:rsidR="000A6649" w:rsidRPr="00A01DA1">
              <w:rPr>
                <w:rFonts w:ascii="Times New Roman" w:hAnsi="Times New Roman" w:cs="Times New Roman"/>
                <w:b/>
                <w:bCs/>
                <w:color w:val="000000" w:themeColor="text1"/>
                <w:sz w:val="28"/>
                <w:szCs w:val="28"/>
                <w:lang w:val="en-US"/>
              </w:rPr>
              <w:t>după</w:t>
            </w:r>
            <w:r w:rsidR="000A6649" w:rsidRPr="00A01DA1">
              <w:rPr>
                <w:rFonts w:ascii="Times New Roman" w:hAnsi="Times New Roman" w:cs="Times New Roman"/>
                <w:color w:val="000000" w:themeColor="text1"/>
                <w:sz w:val="28"/>
                <w:szCs w:val="28"/>
                <w:lang w:val="en-US"/>
              </w:rPr>
              <w:t> aceasta să fie întocmit un raport scris în cel mai scurt timp posibil și </w:t>
            </w:r>
            <w:r w:rsidR="000A6649" w:rsidRPr="00A01DA1">
              <w:rPr>
                <w:rFonts w:ascii="Times New Roman" w:hAnsi="Times New Roman" w:cs="Times New Roman"/>
                <w:b/>
                <w:bCs/>
                <w:color w:val="000000" w:themeColor="text1"/>
                <w:sz w:val="28"/>
                <w:szCs w:val="28"/>
                <w:lang w:val="en-US"/>
              </w:rPr>
              <w:t>transmis către</w:t>
            </w:r>
            <w:r w:rsidR="000A6649" w:rsidRPr="00A01DA1">
              <w:rPr>
                <w:rFonts w:ascii="Times New Roman" w:hAnsi="Times New Roman" w:cs="Times New Roman"/>
                <w:color w:val="000000" w:themeColor="text1"/>
                <w:sz w:val="28"/>
                <w:szCs w:val="28"/>
                <w:lang w:val="en-US"/>
              </w:rPr>
              <w:t> Agenție.</w:t>
            </w:r>
          </w:p>
          <w:p w14:paraId="0C372202" w14:textId="77777777" w:rsidR="00397975" w:rsidRPr="00A01DA1" w:rsidRDefault="006D47AC" w:rsidP="008F5C0F">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        </w:t>
            </w:r>
            <w:r w:rsidR="00397975" w:rsidRPr="00A01DA1">
              <w:rPr>
                <w:rFonts w:ascii="Times New Roman" w:hAnsi="Times New Roman" w:cs="Times New Roman"/>
                <w:color w:val="000000" w:themeColor="text1"/>
                <w:sz w:val="28"/>
                <w:szCs w:val="28"/>
                <w:lang w:val="en-US"/>
              </w:rPr>
              <w:t>7) Cine a descoperit problema?</w:t>
            </w:r>
          </w:p>
          <w:p w14:paraId="3A206884" w14:textId="77777777" w:rsidR="00397975" w:rsidRPr="00A01DA1" w:rsidRDefault="006D47AC" w:rsidP="008F5C0F">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        </w:t>
            </w:r>
            <w:r w:rsidR="00397975" w:rsidRPr="00A01DA1">
              <w:rPr>
                <w:rFonts w:ascii="Times New Roman" w:hAnsi="Times New Roman" w:cs="Times New Roman"/>
                <w:color w:val="000000" w:themeColor="text1"/>
                <w:sz w:val="28"/>
                <w:szCs w:val="28"/>
                <w:lang w:val="en-US"/>
              </w:rPr>
              <w:t>8) Care au fost informațiile diseminate?</w:t>
            </w:r>
          </w:p>
          <w:p w14:paraId="085655DD" w14:textId="77777777" w:rsidR="00397975" w:rsidRPr="00A01DA1" w:rsidRDefault="006D47AC" w:rsidP="008F5C0F">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        </w:t>
            </w:r>
            <w:r w:rsidR="00397975" w:rsidRPr="00A01DA1">
              <w:rPr>
                <w:rFonts w:ascii="Times New Roman" w:hAnsi="Times New Roman" w:cs="Times New Roman"/>
                <w:color w:val="000000" w:themeColor="text1"/>
                <w:sz w:val="28"/>
                <w:szCs w:val="28"/>
                <w:lang w:val="en-US"/>
              </w:rPr>
              <w:t>9) Care este statusul percepției publicului/articolelor de presă?</w:t>
            </w:r>
          </w:p>
          <w:p w14:paraId="7328C4D1" w14:textId="77777777" w:rsidR="00397975" w:rsidRPr="00A01DA1" w:rsidRDefault="006D47AC" w:rsidP="008F5C0F">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        </w:t>
            </w:r>
            <w:r w:rsidR="00397975" w:rsidRPr="00A01DA1">
              <w:rPr>
                <w:rFonts w:ascii="Times New Roman" w:hAnsi="Times New Roman" w:cs="Times New Roman"/>
                <w:color w:val="000000" w:themeColor="text1"/>
                <w:sz w:val="28"/>
                <w:szCs w:val="28"/>
                <w:lang w:val="en-US"/>
              </w:rPr>
              <w:t>10) Poate fi efectuată o primă evaluare brută a situației, în baza informațiilor disponibile?</w:t>
            </w:r>
            <w:r w:rsidR="000A6649" w:rsidRPr="00A01DA1">
              <w:rPr>
                <w:rFonts w:ascii="Times New Roman" w:hAnsi="Times New Roman" w:cs="Times New Roman"/>
                <w:color w:val="000000" w:themeColor="text1"/>
                <w:sz w:val="28"/>
                <w:szCs w:val="28"/>
                <w:lang w:val="en-US"/>
              </w:rPr>
              <w:t xml:space="preserve"> </w:t>
            </w:r>
            <w:r w:rsidR="0029397A" w:rsidRPr="00A01DA1">
              <w:rPr>
                <w:rFonts w:ascii="Times New Roman" w:hAnsi="Times New Roman" w:cs="Times New Roman"/>
                <w:color w:val="000000" w:themeColor="text1"/>
                <w:sz w:val="28"/>
                <w:szCs w:val="28"/>
                <w:lang w:val="en-US"/>
              </w:rPr>
              <w:t xml:space="preserve">Alegerea celei mai adecvate abordări sau metode depinde de luarea în considerare privind </w:t>
            </w:r>
            <w:r w:rsidR="000A6649" w:rsidRPr="00A01DA1">
              <w:rPr>
                <w:rFonts w:ascii="Times New Roman" w:hAnsi="Times New Roman" w:cs="Times New Roman"/>
                <w:color w:val="000000" w:themeColor="text1"/>
                <w:sz w:val="28"/>
                <w:szCs w:val="28"/>
                <w:lang w:val="en-US"/>
              </w:rPr>
              <w:t>disponibilitatea datelor de intrare şi a informațiilor pentru evaluare</w:t>
            </w:r>
            <w:r w:rsidR="0029397A" w:rsidRPr="00A01DA1">
              <w:rPr>
                <w:rFonts w:ascii="Times New Roman" w:hAnsi="Times New Roman" w:cs="Times New Roman"/>
                <w:color w:val="000000" w:themeColor="text1"/>
                <w:sz w:val="28"/>
                <w:szCs w:val="28"/>
                <w:lang w:val="en-US"/>
              </w:rPr>
              <w:t>.</w:t>
            </w:r>
          </w:p>
          <w:p w14:paraId="7E137557" w14:textId="77777777" w:rsidR="00397975" w:rsidRPr="00A01DA1" w:rsidRDefault="006D47AC" w:rsidP="008F5C0F">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        </w:t>
            </w:r>
            <w:r w:rsidR="00397975" w:rsidRPr="00A01DA1">
              <w:rPr>
                <w:rFonts w:ascii="Times New Roman" w:hAnsi="Times New Roman" w:cs="Times New Roman"/>
                <w:color w:val="000000" w:themeColor="text1"/>
                <w:sz w:val="28"/>
                <w:szCs w:val="28"/>
                <w:lang w:val="en-US"/>
              </w:rPr>
              <w:t>11) Au existat cazuri similare?</w:t>
            </w:r>
          </w:p>
          <w:p w14:paraId="4B898EB4" w14:textId="77777777" w:rsidR="00397975" w:rsidRPr="00A01DA1" w:rsidRDefault="006D47AC" w:rsidP="008F5C0F">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        </w:t>
            </w:r>
            <w:r w:rsidR="00397975" w:rsidRPr="00A01DA1">
              <w:rPr>
                <w:rFonts w:ascii="Times New Roman" w:hAnsi="Times New Roman" w:cs="Times New Roman"/>
                <w:color w:val="000000" w:themeColor="text1"/>
                <w:sz w:val="28"/>
                <w:szCs w:val="28"/>
                <w:lang w:val="en-US"/>
              </w:rPr>
              <w:t>12) Pot fi efectuate acțiuni derivate din cazuri similare?</w:t>
            </w:r>
          </w:p>
          <w:p w14:paraId="77347238" w14:textId="77777777" w:rsidR="00397975" w:rsidRPr="00A01DA1" w:rsidRDefault="006D47AC" w:rsidP="008F5C0F">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        </w:t>
            </w:r>
            <w:r w:rsidR="00397975" w:rsidRPr="00A01DA1">
              <w:rPr>
                <w:rFonts w:ascii="Times New Roman" w:hAnsi="Times New Roman" w:cs="Times New Roman"/>
                <w:color w:val="000000" w:themeColor="text1"/>
                <w:sz w:val="28"/>
                <w:szCs w:val="28"/>
                <w:lang w:val="en-US"/>
              </w:rPr>
              <w:t>13) Este disponibilă o primă evaluare a situației?</w:t>
            </w:r>
            <w:r w:rsidR="009775E9" w:rsidRPr="00A01DA1">
              <w:rPr>
                <w:rFonts w:ascii="Times New Roman" w:hAnsi="Times New Roman" w:cs="Times New Roman"/>
                <w:color w:val="000000" w:themeColor="text1"/>
                <w:sz w:val="28"/>
                <w:szCs w:val="28"/>
                <w:lang w:val="en-US"/>
              </w:rPr>
              <w:t xml:space="preserve"> Evaluarea informațiilor poate duce la atingerea obiectivelor întregii activități de detactare a semnalelor, dacă se dau răspunsuri corecte la întrebările care urmează. </w:t>
            </w:r>
          </w:p>
          <w:p w14:paraId="320EBE96" w14:textId="77777777" w:rsidR="00397975" w:rsidRPr="00A01DA1" w:rsidRDefault="006D47AC" w:rsidP="008F5C0F">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        </w:t>
            </w:r>
            <w:r w:rsidR="00397975" w:rsidRPr="00A01DA1">
              <w:rPr>
                <w:rFonts w:ascii="Times New Roman" w:hAnsi="Times New Roman" w:cs="Times New Roman"/>
                <w:color w:val="000000" w:themeColor="text1"/>
                <w:sz w:val="28"/>
                <w:szCs w:val="28"/>
                <w:lang w:val="en-US"/>
              </w:rPr>
              <w:t>14) Este disponibilă o evaluare a ANSA sau a fost deja solicitată?</w:t>
            </w:r>
            <w:r w:rsidR="009775E9" w:rsidRPr="00A01DA1">
              <w:rPr>
                <w:color w:val="000000" w:themeColor="text1"/>
                <w:lang w:val="en-US"/>
              </w:rPr>
              <w:t xml:space="preserve"> </w:t>
            </w:r>
            <w:r w:rsidR="00BC64D5" w:rsidRPr="00A01DA1">
              <w:rPr>
                <w:rFonts w:ascii="Times New Roman" w:hAnsi="Times New Roman" w:cs="Times New Roman"/>
                <w:color w:val="000000" w:themeColor="text1"/>
                <w:sz w:val="28"/>
                <w:szCs w:val="28"/>
                <w:lang w:val="en-US"/>
              </w:rPr>
              <w:t>E</w:t>
            </w:r>
            <w:r w:rsidR="009775E9" w:rsidRPr="00A01DA1">
              <w:rPr>
                <w:rFonts w:ascii="Times New Roman" w:hAnsi="Times New Roman" w:cs="Times New Roman"/>
                <w:color w:val="000000" w:themeColor="text1"/>
                <w:sz w:val="28"/>
                <w:szCs w:val="28"/>
                <w:lang w:val="en-US"/>
              </w:rPr>
              <w:t>valuarea riscului este efectuată în scopul determinării factorilor prezenţi, iar ţara a demonstrat faptul că au fost aplicate măsurile generale corespunzătoare, considerat</w:t>
            </w:r>
            <w:r w:rsidR="00BC64D5" w:rsidRPr="00A01DA1">
              <w:rPr>
                <w:rFonts w:ascii="Times New Roman" w:hAnsi="Times New Roman" w:cs="Times New Roman"/>
                <w:color w:val="000000" w:themeColor="text1"/>
                <w:sz w:val="28"/>
                <w:szCs w:val="28"/>
                <w:lang w:val="en-US"/>
              </w:rPr>
              <w:t>e</w:t>
            </w:r>
            <w:r w:rsidR="009775E9" w:rsidRPr="00A01DA1">
              <w:rPr>
                <w:rFonts w:ascii="Times New Roman" w:hAnsi="Times New Roman" w:cs="Times New Roman"/>
                <w:color w:val="000000" w:themeColor="text1"/>
                <w:sz w:val="28"/>
                <w:szCs w:val="28"/>
                <w:lang w:val="en-US"/>
              </w:rPr>
              <w:t xml:space="preserve"> suficient</w:t>
            </w:r>
            <w:r w:rsidR="00BC64D5" w:rsidRPr="00A01DA1">
              <w:rPr>
                <w:rFonts w:ascii="Times New Roman" w:hAnsi="Times New Roman" w:cs="Times New Roman"/>
                <w:color w:val="000000" w:themeColor="text1"/>
                <w:sz w:val="28"/>
                <w:szCs w:val="28"/>
                <w:lang w:val="en-US"/>
              </w:rPr>
              <w:t>e</w:t>
            </w:r>
            <w:r w:rsidR="009775E9" w:rsidRPr="00A01DA1">
              <w:rPr>
                <w:rFonts w:ascii="Times New Roman" w:hAnsi="Times New Roman" w:cs="Times New Roman"/>
                <w:color w:val="000000" w:themeColor="text1"/>
                <w:sz w:val="28"/>
                <w:szCs w:val="28"/>
                <w:lang w:val="en-US"/>
              </w:rPr>
              <w:t xml:space="preserve"> pentru managementul tuturor riscurilor depistate;</w:t>
            </w:r>
          </w:p>
          <w:p w14:paraId="7AB25E39" w14:textId="77777777" w:rsidR="00397975" w:rsidRPr="00A01DA1" w:rsidRDefault="006D47AC" w:rsidP="008F5C0F">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        </w:t>
            </w:r>
            <w:r w:rsidR="00397975" w:rsidRPr="00A01DA1">
              <w:rPr>
                <w:rFonts w:ascii="Times New Roman" w:hAnsi="Times New Roman" w:cs="Times New Roman"/>
                <w:color w:val="000000" w:themeColor="text1"/>
                <w:sz w:val="28"/>
                <w:szCs w:val="28"/>
                <w:lang w:val="en-US"/>
              </w:rPr>
              <w:t>15) Este necesară o expertiză realizată de experți din afara autorităților publice/ personalități științifice?</w:t>
            </w:r>
          </w:p>
          <w:p w14:paraId="27D5B9D4" w14:textId="77777777" w:rsidR="00397975" w:rsidRPr="00A01DA1" w:rsidRDefault="006D47AC" w:rsidP="008F5C0F">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        </w:t>
            </w:r>
            <w:r w:rsidR="00397975" w:rsidRPr="00A01DA1">
              <w:rPr>
                <w:rFonts w:ascii="Times New Roman" w:hAnsi="Times New Roman" w:cs="Times New Roman"/>
                <w:color w:val="000000" w:themeColor="text1"/>
                <w:sz w:val="28"/>
                <w:szCs w:val="28"/>
                <w:lang w:val="en-US"/>
              </w:rPr>
              <w:t>16) Poate fi cuantificată dimensiunea potențială a incidentului?</w:t>
            </w:r>
          </w:p>
          <w:p w14:paraId="4D46BD13" w14:textId="77777777" w:rsidR="00397975" w:rsidRPr="00A01DA1" w:rsidRDefault="006D47AC" w:rsidP="008F5C0F">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        </w:t>
            </w:r>
            <w:r w:rsidR="00397975" w:rsidRPr="00A01DA1">
              <w:rPr>
                <w:rFonts w:ascii="Times New Roman" w:hAnsi="Times New Roman" w:cs="Times New Roman"/>
                <w:color w:val="000000" w:themeColor="text1"/>
                <w:sz w:val="28"/>
                <w:szCs w:val="28"/>
                <w:lang w:val="en-US"/>
              </w:rPr>
              <w:t>17) Pericolul potențial poate fi evaluat cu suficientă certitudine sau sunt necesare alte evaluări (rapoarte toxicologice, epidemiologice)?</w:t>
            </w:r>
          </w:p>
          <w:p w14:paraId="2DD0718C" w14:textId="77777777" w:rsidR="00397975" w:rsidRPr="00A01DA1" w:rsidRDefault="006D47AC" w:rsidP="008F5C0F">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        </w:t>
            </w:r>
            <w:r w:rsidR="00397975" w:rsidRPr="00A01DA1">
              <w:rPr>
                <w:rFonts w:ascii="Times New Roman" w:hAnsi="Times New Roman" w:cs="Times New Roman"/>
                <w:color w:val="000000" w:themeColor="text1"/>
                <w:sz w:val="28"/>
                <w:szCs w:val="28"/>
                <w:lang w:val="en-US"/>
              </w:rPr>
              <w:t>18) Suspiciunea asupra sursei de contaminare a fost confirmată prin date analitice sau anamnezice?</w:t>
            </w:r>
          </w:p>
          <w:p w14:paraId="30A0D410" w14:textId="77777777" w:rsidR="00397975" w:rsidRPr="00A01DA1" w:rsidRDefault="006D47AC" w:rsidP="008F5C0F">
            <w:pPr>
              <w:pStyle w:val="ad"/>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 xml:space="preserve">        </w:t>
            </w:r>
            <w:r w:rsidR="00397975" w:rsidRPr="00A01DA1">
              <w:rPr>
                <w:rFonts w:ascii="Times New Roman" w:eastAsia="Calibri" w:hAnsi="Times New Roman" w:cs="Times New Roman"/>
                <w:color w:val="000000" w:themeColor="text1"/>
                <w:sz w:val="28"/>
                <w:szCs w:val="28"/>
                <w:lang w:val="en-US"/>
              </w:rPr>
              <w:t>19) S</w:t>
            </w:r>
            <w:r w:rsidR="003F4BB4" w:rsidRPr="00A01DA1">
              <w:rPr>
                <w:rFonts w:ascii="Times New Roman" w:eastAsia="Calibri" w:hAnsi="Times New Roman" w:cs="Times New Roman"/>
                <w:color w:val="000000" w:themeColor="text1"/>
                <w:sz w:val="28"/>
                <w:szCs w:val="28"/>
                <w:lang w:val="en-US"/>
              </w:rPr>
              <w:t>î</w:t>
            </w:r>
            <w:r w:rsidR="00397975" w:rsidRPr="00A01DA1">
              <w:rPr>
                <w:rFonts w:ascii="Times New Roman" w:eastAsia="Calibri" w:hAnsi="Times New Roman" w:cs="Times New Roman"/>
                <w:color w:val="000000" w:themeColor="text1"/>
                <w:sz w:val="28"/>
                <w:szCs w:val="28"/>
                <w:lang w:val="en-US"/>
              </w:rPr>
              <w:t>nt necesare clarificări suplimentare în vederea evaluării riscului asupra sănătății?</w:t>
            </w:r>
          </w:p>
          <w:p w14:paraId="24F4393D" w14:textId="77777777" w:rsidR="00397975" w:rsidRPr="00A01DA1" w:rsidRDefault="006D47AC" w:rsidP="008F5C0F">
            <w:pPr>
              <w:pStyle w:val="ad"/>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 xml:space="preserve">        </w:t>
            </w:r>
            <w:r w:rsidR="00397975" w:rsidRPr="00A01DA1">
              <w:rPr>
                <w:rFonts w:ascii="Times New Roman" w:eastAsia="Calibri" w:hAnsi="Times New Roman" w:cs="Times New Roman"/>
                <w:color w:val="000000" w:themeColor="text1"/>
                <w:sz w:val="28"/>
                <w:szCs w:val="28"/>
                <w:lang w:val="en-US"/>
              </w:rPr>
              <w:t>20) Au fost luate în considerare toate deciziile relevante și informațiile disponibile pentru prima evaluare sau este necesară obținerea de informații adiționale</w:t>
            </w:r>
            <w:r w:rsidR="003F4BB4" w:rsidRPr="00A01DA1">
              <w:rPr>
                <w:rFonts w:ascii="Times New Roman" w:eastAsia="Calibri" w:hAnsi="Times New Roman" w:cs="Times New Roman"/>
                <w:color w:val="000000" w:themeColor="text1"/>
                <w:sz w:val="28"/>
                <w:szCs w:val="28"/>
                <w:lang w:val="en-US"/>
              </w:rPr>
              <w:t xml:space="preserve"> incluzînd:</w:t>
            </w:r>
          </w:p>
          <w:p w14:paraId="4844A151" w14:textId="77777777" w:rsidR="00397975" w:rsidRPr="00A01DA1" w:rsidRDefault="006D47AC" w:rsidP="008F5C0F">
            <w:pPr>
              <w:pStyle w:val="ad"/>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 xml:space="preserve">        </w:t>
            </w:r>
            <w:r w:rsidR="003F4BB4" w:rsidRPr="00A01DA1">
              <w:rPr>
                <w:rFonts w:ascii="Times New Roman" w:eastAsia="Calibri" w:hAnsi="Times New Roman" w:cs="Times New Roman"/>
                <w:color w:val="000000" w:themeColor="text1"/>
                <w:sz w:val="28"/>
                <w:szCs w:val="28"/>
                <w:lang w:val="en-US"/>
              </w:rPr>
              <w:t>a) e</w:t>
            </w:r>
            <w:r w:rsidR="00397975" w:rsidRPr="00A01DA1">
              <w:rPr>
                <w:rFonts w:ascii="Times New Roman" w:eastAsia="Calibri" w:hAnsi="Times New Roman" w:cs="Times New Roman"/>
                <w:color w:val="000000" w:themeColor="text1"/>
                <w:sz w:val="28"/>
                <w:szCs w:val="28"/>
                <w:lang w:val="en-US"/>
              </w:rPr>
              <w:t>xemplu:</w:t>
            </w:r>
            <w:r w:rsidR="003F4BB4" w:rsidRPr="00A01DA1">
              <w:rPr>
                <w:rFonts w:ascii="Times New Roman" w:eastAsia="Calibri" w:hAnsi="Times New Roman" w:cs="Times New Roman"/>
                <w:color w:val="000000" w:themeColor="text1"/>
                <w:sz w:val="28"/>
                <w:szCs w:val="28"/>
                <w:lang w:val="en-US"/>
              </w:rPr>
              <w:t xml:space="preserve"> </w:t>
            </w:r>
            <w:r w:rsidR="00397975" w:rsidRPr="00A01DA1">
              <w:rPr>
                <w:rFonts w:ascii="Times New Roman" w:eastAsia="Calibri" w:hAnsi="Times New Roman" w:cs="Times New Roman"/>
                <w:color w:val="000000" w:themeColor="text1"/>
                <w:sz w:val="28"/>
                <w:szCs w:val="28"/>
                <w:lang w:val="en-US"/>
              </w:rPr>
              <w:t>originea crizei și evoluția incidentului până în prezent;</w:t>
            </w:r>
          </w:p>
          <w:p w14:paraId="0BED7732" w14:textId="77777777" w:rsidR="00397975" w:rsidRPr="00A01DA1" w:rsidRDefault="006D47AC" w:rsidP="008F5C0F">
            <w:pPr>
              <w:pStyle w:val="ad"/>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 xml:space="preserve">        </w:t>
            </w:r>
            <w:r w:rsidR="00397975" w:rsidRPr="00A01DA1">
              <w:rPr>
                <w:rFonts w:ascii="Times New Roman" w:eastAsia="Calibri" w:hAnsi="Times New Roman" w:cs="Times New Roman"/>
                <w:color w:val="000000" w:themeColor="text1"/>
                <w:sz w:val="28"/>
                <w:szCs w:val="28"/>
                <w:lang w:val="en-US"/>
              </w:rPr>
              <w:t>b) produsele afectate (ce fel de lanțuri de aprovizionare pot fi identificate? Este posibilă</w:t>
            </w:r>
            <w:r w:rsidR="003F4BB4" w:rsidRPr="00A01DA1">
              <w:rPr>
                <w:rFonts w:ascii="Times New Roman" w:eastAsia="Calibri" w:hAnsi="Times New Roman" w:cs="Times New Roman"/>
                <w:color w:val="000000" w:themeColor="text1"/>
                <w:sz w:val="28"/>
                <w:szCs w:val="28"/>
                <w:lang w:val="en-US"/>
              </w:rPr>
              <w:t xml:space="preserve"> </w:t>
            </w:r>
            <w:r w:rsidR="00397975" w:rsidRPr="00A01DA1">
              <w:rPr>
                <w:rFonts w:ascii="Times New Roman" w:eastAsia="Calibri" w:hAnsi="Times New Roman" w:cs="Times New Roman"/>
                <w:color w:val="000000" w:themeColor="text1"/>
                <w:sz w:val="28"/>
                <w:szCs w:val="28"/>
                <w:lang w:val="en-US"/>
              </w:rPr>
              <w:t>trasabilitatea?);</w:t>
            </w:r>
          </w:p>
          <w:p w14:paraId="300279AE" w14:textId="77777777" w:rsidR="00397975" w:rsidRPr="00A01DA1" w:rsidRDefault="006D47AC" w:rsidP="008F5C0F">
            <w:pPr>
              <w:pStyle w:val="ad"/>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 xml:space="preserve">       </w:t>
            </w:r>
            <w:r w:rsidR="00397975" w:rsidRPr="00A01DA1">
              <w:rPr>
                <w:rFonts w:ascii="Times New Roman" w:eastAsia="Calibri" w:hAnsi="Times New Roman" w:cs="Times New Roman"/>
                <w:color w:val="000000" w:themeColor="text1"/>
                <w:sz w:val="28"/>
                <w:szCs w:val="28"/>
                <w:lang w:val="en-US"/>
              </w:rPr>
              <w:t>c) cantitățile existente în Republica Moldova și locația acestora?</w:t>
            </w:r>
          </w:p>
          <w:p w14:paraId="6A02CABF" w14:textId="77777777" w:rsidR="00397975" w:rsidRPr="00A01DA1" w:rsidRDefault="006D47AC" w:rsidP="008F5C0F">
            <w:pPr>
              <w:pStyle w:val="ad"/>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 xml:space="preserve">       </w:t>
            </w:r>
            <w:r w:rsidR="00397975" w:rsidRPr="00A01DA1">
              <w:rPr>
                <w:rFonts w:ascii="Times New Roman" w:eastAsia="Calibri" w:hAnsi="Times New Roman" w:cs="Times New Roman"/>
                <w:color w:val="000000" w:themeColor="text1"/>
                <w:sz w:val="28"/>
                <w:szCs w:val="28"/>
                <w:lang w:val="en-US"/>
              </w:rPr>
              <w:t>d) disponibilitatea metodelor și capacităților de analiză?</w:t>
            </w:r>
          </w:p>
          <w:p w14:paraId="0828E69E" w14:textId="77777777" w:rsidR="00397975" w:rsidRPr="00A01DA1" w:rsidRDefault="006D47AC" w:rsidP="008F5C0F">
            <w:pPr>
              <w:pStyle w:val="ad"/>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 xml:space="preserve">       </w:t>
            </w:r>
            <w:r w:rsidR="00397975" w:rsidRPr="00A01DA1">
              <w:rPr>
                <w:rFonts w:ascii="Times New Roman" w:eastAsia="Calibri" w:hAnsi="Times New Roman" w:cs="Times New Roman"/>
                <w:color w:val="000000" w:themeColor="text1"/>
                <w:sz w:val="28"/>
                <w:szCs w:val="28"/>
                <w:lang w:val="en-US"/>
              </w:rPr>
              <w:t>e) măsurile ce au fost deja luate de ANSA și subdiviziunile acesteia din teritoriu (retragere, rechemare)?</w:t>
            </w:r>
          </w:p>
          <w:p w14:paraId="2423FE16" w14:textId="77777777" w:rsidR="00397975" w:rsidRPr="00A01DA1" w:rsidRDefault="006D47AC" w:rsidP="008F5C0F">
            <w:pPr>
              <w:pStyle w:val="ad"/>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 xml:space="preserve">        </w:t>
            </w:r>
            <w:r w:rsidR="00397975" w:rsidRPr="00A01DA1">
              <w:rPr>
                <w:rFonts w:ascii="Times New Roman" w:eastAsia="Calibri" w:hAnsi="Times New Roman" w:cs="Times New Roman"/>
                <w:color w:val="000000" w:themeColor="text1"/>
                <w:sz w:val="28"/>
                <w:szCs w:val="28"/>
                <w:lang w:val="en-US"/>
              </w:rPr>
              <w:t>f) efectele asupra populației și simptoamele (risc asupra sănătății acut, cronic sau latent);</w:t>
            </w:r>
          </w:p>
          <w:p w14:paraId="13D75ECC" w14:textId="77777777" w:rsidR="00397975" w:rsidRPr="00A01DA1" w:rsidRDefault="006D47AC" w:rsidP="008F5C0F">
            <w:pPr>
              <w:pStyle w:val="ad"/>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 xml:space="preserve">        </w:t>
            </w:r>
            <w:r w:rsidR="00397975" w:rsidRPr="00A01DA1">
              <w:rPr>
                <w:rFonts w:ascii="Times New Roman" w:eastAsia="Calibri" w:hAnsi="Times New Roman" w:cs="Times New Roman"/>
                <w:color w:val="000000" w:themeColor="text1"/>
                <w:sz w:val="28"/>
                <w:szCs w:val="28"/>
                <w:lang w:val="en-US"/>
              </w:rPr>
              <w:t>g) originea crizei/sursa de contaminare;</w:t>
            </w:r>
          </w:p>
          <w:p w14:paraId="485C728E" w14:textId="77777777" w:rsidR="00397975" w:rsidRPr="00A01DA1" w:rsidRDefault="006D47AC" w:rsidP="008F5C0F">
            <w:pPr>
              <w:pStyle w:val="ad"/>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 xml:space="preserve">        </w:t>
            </w:r>
            <w:r w:rsidR="00397975" w:rsidRPr="00A01DA1">
              <w:rPr>
                <w:rFonts w:ascii="Times New Roman" w:eastAsia="Calibri" w:hAnsi="Times New Roman" w:cs="Times New Roman"/>
                <w:color w:val="000000" w:themeColor="text1"/>
                <w:sz w:val="28"/>
                <w:szCs w:val="28"/>
                <w:lang w:val="en-US"/>
              </w:rPr>
              <w:t>h) ce informații lipsesc pentru o primă caracterizare din punct de vedere legal?</w:t>
            </w:r>
          </w:p>
          <w:p w14:paraId="1DA37F24" w14:textId="77777777" w:rsidR="00397975" w:rsidRPr="00A01DA1" w:rsidRDefault="006D47AC" w:rsidP="008F5C0F">
            <w:pPr>
              <w:pStyle w:val="ad"/>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 xml:space="preserve">        </w:t>
            </w:r>
            <w:r w:rsidR="00397975" w:rsidRPr="00A01DA1">
              <w:rPr>
                <w:rFonts w:ascii="Times New Roman" w:eastAsia="Calibri" w:hAnsi="Times New Roman" w:cs="Times New Roman"/>
                <w:color w:val="000000" w:themeColor="text1"/>
                <w:sz w:val="28"/>
                <w:szCs w:val="28"/>
                <w:lang w:val="en-US"/>
              </w:rPr>
              <w:t>i) a fost stabilit un nivel maxim sau o limită de toleranță legală și care pot fi acțiunile de implementare?</w:t>
            </w:r>
          </w:p>
          <w:p w14:paraId="24513B7B" w14:textId="77777777" w:rsidR="00397975" w:rsidRPr="00A01DA1" w:rsidRDefault="006D47AC" w:rsidP="008F5C0F">
            <w:pPr>
              <w:pStyle w:val="ad"/>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 xml:space="preserve">       </w:t>
            </w:r>
            <w:r w:rsidR="00397975" w:rsidRPr="00A01DA1">
              <w:rPr>
                <w:rFonts w:ascii="Times New Roman" w:eastAsia="Calibri" w:hAnsi="Times New Roman" w:cs="Times New Roman"/>
                <w:color w:val="000000" w:themeColor="text1"/>
                <w:sz w:val="28"/>
                <w:szCs w:val="28"/>
                <w:lang w:val="en-US"/>
              </w:rPr>
              <w:t>k) prevederile legislative naționale sau internaționale solicită implicarea anumitor părți?</w:t>
            </w:r>
          </w:p>
          <w:p w14:paraId="5B63A863" w14:textId="77777777" w:rsidR="00397975" w:rsidRPr="00A01DA1" w:rsidRDefault="006D47AC" w:rsidP="008F5C0F">
            <w:pPr>
              <w:pStyle w:val="ad"/>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 xml:space="preserve">       </w:t>
            </w:r>
            <w:r w:rsidR="00397975" w:rsidRPr="00A01DA1">
              <w:rPr>
                <w:rFonts w:ascii="Times New Roman" w:eastAsia="Calibri" w:hAnsi="Times New Roman" w:cs="Times New Roman"/>
                <w:color w:val="000000" w:themeColor="text1"/>
                <w:sz w:val="28"/>
                <w:szCs w:val="28"/>
                <w:lang w:val="en-US"/>
              </w:rPr>
              <w:t>l) au fost elaborate concepte de soluții inițiale?</w:t>
            </w:r>
          </w:p>
          <w:p w14:paraId="193FBB7A" w14:textId="77777777" w:rsidR="00397975" w:rsidRPr="00A01DA1" w:rsidRDefault="006D47AC" w:rsidP="008F5C0F">
            <w:pPr>
              <w:pStyle w:val="ad"/>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 xml:space="preserve">       </w:t>
            </w:r>
            <w:r w:rsidR="00397975" w:rsidRPr="00A01DA1">
              <w:rPr>
                <w:rFonts w:ascii="Times New Roman" w:eastAsia="Calibri" w:hAnsi="Times New Roman" w:cs="Times New Roman"/>
                <w:color w:val="000000" w:themeColor="text1"/>
                <w:sz w:val="28"/>
                <w:szCs w:val="28"/>
                <w:lang w:val="en-US"/>
              </w:rPr>
              <w:t>f) trebuie luate măsuri de urgență? Cine trebuie să le ia?</w:t>
            </w:r>
          </w:p>
          <w:p w14:paraId="3D08052C" w14:textId="77777777" w:rsidR="00397975" w:rsidRPr="00A01DA1" w:rsidRDefault="006D47AC" w:rsidP="008F5C0F">
            <w:pPr>
              <w:pStyle w:val="ad"/>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 xml:space="preserve">       </w:t>
            </w:r>
            <w:r w:rsidR="00397975" w:rsidRPr="00A01DA1">
              <w:rPr>
                <w:rFonts w:ascii="Times New Roman" w:eastAsia="Calibri" w:hAnsi="Times New Roman" w:cs="Times New Roman"/>
                <w:color w:val="000000" w:themeColor="text1"/>
                <w:sz w:val="28"/>
                <w:szCs w:val="28"/>
                <w:lang w:val="en-US"/>
              </w:rPr>
              <w:t>21) Exemplele de boli ale populației afectate sunt disponibile și confirmă informațiile?</w:t>
            </w:r>
          </w:p>
          <w:p w14:paraId="77BB3841" w14:textId="77777777" w:rsidR="00397975" w:rsidRPr="00A01DA1" w:rsidRDefault="006D47AC" w:rsidP="008F5C0F">
            <w:pPr>
              <w:pStyle w:val="ad"/>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 xml:space="preserve">       </w:t>
            </w:r>
            <w:r w:rsidR="00397975" w:rsidRPr="00A01DA1">
              <w:rPr>
                <w:rFonts w:ascii="Times New Roman" w:eastAsia="Calibri" w:hAnsi="Times New Roman" w:cs="Times New Roman"/>
                <w:color w:val="000000" w:themeColor="text1"/>
                <w:sz w:val="28"/>
                <w:szCs w:val="28"/>
                <w:lang w:val="en-US"/>
              </w:rPr>
              <w:t>23) C</w:t>
            </w:r>
            <w:r w:rsidR="003F4BB4" w:rsidRPr="00A01DA1">
              <w:rPr>
                <w:rFonts w:ascii="Times New Roman" w:eastAsia="Calibri" w:hAnsi="Times New Roman" w:cs="Times New Roman"/>
                <w:color w:val="000000" w:themeColor="text1"/>
                <w:sz w:val="28"/>
                <w:szCs w:val="28"/>
                <w:lang w:val="en-US"/>
              </w:rPr>
              <w:t>î</w:t>
            </w:r>
            <w:r w:rsidR="00397975" w:rsidRPr="00A01DA1">
              <w:rPr>
                <w:rFonts w:ascii="Times New Roman" w:eastAsia="Calibri" w:hAnsi="Times New Roman" w:cs="Times New Roman"/>
                <w:color w:val="000000" w:themeColor="text1"/>
                <w:sz w:val="28"/>
                <w:szCs w:val="28"/>
                <w:lang w:val="en-US"/>
              </w:rPr>
              <w:t>ți oameni sau care segmente de populație s</w:t>
            </w:r>
            <w:r w:rsidR="003F4BB4" w:rsidRPr="00A01DA1">
              <w:rPr>
                <w:rFonts w:ascii="Times New Roman" w:eastAsia="Calibri" w:hAnsi="Times New Roman" w:cs="Times New Roman"/>
                <w:color w:val="000000" w:themeColor="text1"/>
                <w:sz w:val="28"/>
                <w:szCs w:val="28"/>
                <w:lang w:val="en-US"/>
              </w:rPr>
              <w:t>î</w:t>
            </w:r>
            <w:r w:rsidR="00397975" w:rsidRPr="00A01DA1">
              <w:rPr>
                <w:rFonts w:ascii="Times New Roman" w:eastAsia="Calibri" w:hAnsi="Times New Roman" w:cs="Times New Roman"/>
                <w:color w:val="000000" w:themeColor="text1"/>
                <w:sz w:val="28"/>
                <w:szCs w:val="28"/>
                <w:lang w:val="en-US"/>
              </w:rPr>
              <w:t>nt afectate sau prezintă riscuri în mod</w:t>
            </w:r>
            <w:r w:rsidR="003F4BB4" w:rsidRPr="00A01DA1">
              <w:rPr>
                <w:rFonts w:ascii="Times New Roman" w:eastAsia="Calibri" w:hAnsi="Times New Roman" w:cs="Times New Roman"/>
                <w:color w:val="000000" w:themeColor="text1"/>
                <w:sz w:val="28"/>
                <w:szCs w:val="28"/>
                <w:lang w:val="en-US"/>
              </w:rPr>
              <w:t xml:space="preserve"> </w:t>
            </w:r>
            <w:r w:rsidR="00397975" w:rsidRPr="00A01DA1">
              <w:rPr>
                <w:rFonts w:ascii="Times New Roman" w:eastAsia="Calibri" w:hAnsi="Times New Roman" w:cs="Times New Roman"/>
                <w:color w:val="000000" w:themeColor="text1"/>
                <w:sz w:val="28"/>
                <w:szCs w:val="28"/>
                <w:lang w:val="en-US"/>
              </w:rPr>
              <w:t>particular?</w:t>
            </w:r>
          </w:p>
          <w:p w14:paraId="646A1C8F" w14:textId="77777777" w:rsidR="00397975" w:rsidRPr="00A01DA1" w:rsidRDefault="006D47AC" w:rsidP="008F5C0F">
            <w:pPr>
              <w:pStyle w:val="ad"/>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 xml:space="preserve">       </w:t>
            </w:r>
            <w:r w:rsidR="00397975" w:rsidRPr="00A01DA1">
              <w:rPr>
                <w:rFonts w:ascii="Times New Roman" w:eastAsia="Calibri" w:hAnsi="Times New Roman" w:cs="Times New Roman"/>
                <w:color w:val="000000" w:themeColor="text1"/>
                <w:sz w:val="28"/>
                <w:szCs w:val="28"/>
                <w:lang w:val="en-US"/>
              </w:rPr>
              <w:t>24) Mijloacele de distribuție ale produselor afectate s</w:t>
            </w:r>
            <w:r w:rsidR="003F4BB4" w:rsidRPr="00A01DA1">
              <w:rPr>
                <w:rFonts w:ascii="Times New Roman" w:eastAsia="Calibri" w:hAnsi="Times New Roman" w:cs="Times New Roman"/>
                <w:color w:val="000000" w:themeColor="text1"/>
                <w:sz w:val="28"/>
                <w:szCs w:val="28"/>
                <w:lang w:val="en-US"/>
              </w:rPr>
              <w:t>î</w:t>
            </w:r>
            <w:r w:rsidR="00397975" w:rsidRPr="00A01DA1">
              <w:rPr>
                <w:rFonts w:ascii="Times New Roman" w:eastAsia="Calibri" w:hAnsi="Times New Roman" w:cs="Times New Roman"/>
                <w:color w:val="000000" w:themeColor="text1"/>
                <w:sz w:val="28"/>
                <w:szCs w:val="28"/>
                <w:lang w:val="en-US"/>
              </w:rPr>
              <w:t>nt cunoscute și ținute sub supraveghere?</w:t>
            </w:r>
          </w:p>
          <w:p w14:paraId="55D67908" w14:textId="77777777" w:rsidR="00397975" w:rsidRPr="00A01DA1" w:rsidRDefault="006D47AC" w:rsidP="008F5C0F">
            <w:pPr>
              <w:pStyle w:val="ad"/>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 xml:space="preserve">       </w:t>
            </w:r>
            <w:r w:rsidR="00397975" w:rsidRPr="00A01DA1">
              <w:rPr>
                <w:rFonts w:ascii="Times New Roman" w:eastAsia="Calibri" w:hAnsi="Times New Roman" w:cs="Times New Roman"/>
                <w:color w:val="000000" w:themeColor="text1"/>
                <w:sz w:val="28"/>
                <w:szCs w:val="28"/>
                <w:lang w:val="en-US"/>
              </w:rPr>
              <w:t>25) Ce concluzii pot fi trase din datele analitice?</w:t>
            </w:r>
          </w:p>
          <w:p w14:paraId="1FEE1501" w14:textId="77777777" w:rsidR="00397975" w:rsidRPr="00A01DA1" w:rsidRDefault="006D47AC" w:rsidP="008F5C0F">
            <w:pPr>
              <w:pStyle w:val="ad"/>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 xml:space="preserve">       </w:t>
            </w:r>
            <w:r w:rsidR="00397975" w:rsidRPr="00A01DA1">
              <w:rPr>
                <w:rFonts w:ascii="Times New Roman" w:eastAsia="Calibri" w:hAnsi="Times New Roman" w:cs="Times New Roman"/>
                <w:color w:val="000000" w:themeColor="text1"/>
                <w:sz w:val="28"/>
                <w:szCs w:val="28"/>
                <w:lang w:val="en-US"/>
              </w:rPr>
              <w:t>26) Care s</w:t>
            </w:r>
            <w:r w:rsidR="003F4BB4" w:rsidRPr="00A01DA1">
              <w:rPr>
                <w:rFonts w:ascii="Times New Roman" w:eastAsia="Calibri" w:hAnsi="Times New Roman" w:cs="Times New Roman"/>
                <w:color w:val="000000" w:themeColor="text1"/>
                <w:sz w:val="28"/>
                <w:szCs w:val="28"/>
                <w:lang w:val="en-US"/>
              </w:rPr>
              <w:t>î</w:t>
            </w:r>
            <w:r w:rsidR="00397975" w:rsidRPr="00A01DA1">
              <w:rPr>
                <w:rFonts w:ascii="Times New Roman" w:eastAsia="Calibri" w:hAnsi="Times New Roman" w:cs="Times New Roman"/>
                <w:color w:val="000000" w:themeColor="text1"/>
                <w:sz w:val="28"/>
                <w:szCs w:val="28"/>
                <w:lang w:val="en-US"/>
              </w:rPr>
              <w:t>nt experții naționali competenți pentru problema de față? Este necesară implicarea acestora?</w:t>
            </w:r>
          </w:p>
          <w:p w14:paraId="0BA88CD3" w14:textId="77777777" w:rsidR="00397975" w:rsidRPr="00A01DA1" w:rsidRDefault="006D47AC" w:rsidP="008F5C0F">
            <w:pPr>
              <w:pStyle w:val="ad"/>
              <w:jc w:val="both"/>
              <w:rPr>
                <w:rFonts w:ascii="Times New Roman" w:eastAsia="Calibri" w:hAnsi="Times New Roman" w:cs="Times New Roman"/>
                <w:color w:val="000000" w:themeColor="text1"/>
                <w:sz w:val="28"/>
                <w:szCs w:val="28"/>
                <w:lang w:val="en-US"/>
              </w:rPr>
            </w:pPr>
            <w:r w:rsidRPr="00A01DA1">
              <w:rPr>
                <w:rFonts w:ascii="Times New Roman" w:eastAsia="Calibri" w:hAnsi="Times New Roman" w:cs="Times New Roman"/>
                <w:color w:val="000000" w:themeColor="text1"/>
                <w:sz w:val="28"/>
                <w:szCs w:val="28"/>
                <w:lang w:val="en-US"/>
              </w:rPr>
              <w:t xml:space="preserve">       </w:t>
            </w:r>
            <w:r w:rsidR="00397975" w:rsidRPr="00A01DA1">
              <w:rPr>
                <w:rFonts w:ascii="Times New Roman" w:eastAsia="Calibri" w:hAnsi="Times New Roman" w:cs="Times New Roman"/>
                <w:color w:val="000000" w:themeColor="text1"/>
                <w:sz w:val="28"/>
                <w:szCs w:val="28"/>
                <w:lang w:val="en-US"/>
              </w:rPr>
              <w:t>27) Au fost evaluate primele rezultate analitice disponibile? Cine a furnizat aceste rezultate? Metodologia este validată?</w:t>
            </w:r>
          </w:p>
          <w:p w14:paraId="5C2F3CBD" w14:textId="77777777" w:rsidR="003A7B77" w:rsidRPr="00A01DA1" w:rsidRDefault="003A7B77" w:rsidP="008F5C0F">
            <w:pPr>
              <w:pStyle w:val="ad"/>
              <w:rPr>
                <w:rFonts w:ascii="Times New Roman" w:eastAsia="Calibri" w:hAnsi="Times New Roman" w:cs="Times New Roman"/>
                <w:color w:val="000000" w:themeColor="text1"/>
                <w:sz w:val="28"/>
                <w:szCs w:val="28"/>
                <w:lang w:val="en-US"/>
              </w:rPr>
            </w:pPr>
          </w:p>
          <w:p w14:paraId="1B3A0072" w14:textId="77777777" w:rsidR="003A7B77" w:rsidRPr="00A01DA1" w:rsidRDefault="003A7B77" w:rsidP="008F5C0F">
            <w:pPr>
              <w:pStyle w:val="ad"/>
              <w:rPr>
                <w:rFonts w:ascii="Times New Roman" w:eastAsia="Calibri" w:hAnsi="Times New Roman" w:cs="Times New Roman"/>
                <w:color w:val="000000" w:themeColor="text1"/>
                <w:sz w:val="28"/>
                <w:szCs w:val="28"/>
                <w:lang w:val="en-US"/>
              </w:rPr>
            </w:pPr>
          </w:p>
          <w:p w14:paraId="1B2FCA77" w14:textId="77777777" w:rsidR="003A7B77" w:rsidRPr="00A01DA1" w:rsidRDefault="003A7B77" w:rsidP="00397975">
            <w:pPr>
              <w:autoSpaceDE w:val="0"/>
              <w:autoSpaceDN w:val="0"/>
              <w:adjustRightInd w:val="0"/>
              <w:spacing w:after="0" w:line="240" w:lineRule="auto"/>
              <w:ind w:firstLine="426"/>
              <w:jc w:val="both"/>
              <w:rPr>
                <w:rFonts w:ascii="Times New Roman" w:eastAsia="Calibri" w:hAnsi="Times New Roman" w:cs="Times New Roman"/>
                <w:color w:val="000000" w:themeColor="text1"/>
                <w:sz w:val="28"/>
                <w:szCs w:val="28"/>
                <w:lang w:val="en-US"/>
              </w:rPr>
            </w:pPr>
          </w:p>
          <w:p w14:paraId="137701CA" w14:textId="77777777" w:rsidR="00353CA5" w:rsidRPr="00A01DA1" w:rsidRDefault="00353CA5" w:rsidP="00397975">
            <w:pPr>
              <w:autoSpaceDE w:val="0"/>
              <w:autoSpaceDN w:val="0"/>
              <w:adjustRightInd w:val="0"/>
              <w:spacing w:after="0" w:line="240" w:lineRule="auto"/>
              <w:ind w:firstLine="426"/>
              <w:jc w:val="both"/>
              <w:rPr>
                <w:rFonts w:ascii="Times New Roman" w:eastAsia="Calibri" w:hAnsi="Times New Roman" w:cs="Times New Roman"/>
                <w:color w:val="000000" w:themeColor="text1"/>
                <w:sz w:val="28"/>
                <w:szCs w:val="28"/>
                <w:lang w:val="en-US"/>
              </w:rPr>
            </w:pPr>
          </w:p>
          <w:p w14:paraId="578C4B98" w14:textId="77777777" w:rsidR="006D47AC" w:rsidRPr="00A01DA1" w:rsidRDefault="003A7B77" w:rsidP="006D47AC">
            <w:pPr>
              <w:pStyle w:val="ad"/>
              <w:jc w:val="right"/>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Anexa nr.3</w:t>
            </w:r>
          </w:p>
          <w:p w14:paraId="3C3CDC50" w14:textId="77777777" w:rsidR="003A7B77" w:rsidRPr="00A01DA1" w:rsidRDefault="003A7B77" w:rsidP="006D47AC">
            <w:pPr>
              <w:pStyle w:val="ad"/>
              <w:jc w:val="right"/>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l</w:t>
            </w:r>
            <w:r w:rsidR="003356F6" w:rsidRPr="00A01DA1">
              <w:rPr>
                <w:rFonts w:ascii="Times New Roman" w:hAnsi="Times New Roman" w:cs="Times New Roman"/>
                <w:b/>
                <w:color w:val="000000" w:themeColor="text1"/>
                <w:sz w:val="28"/>
                <w:szCs w:val="28"/>
                <w:lang w:val="en-US"/>
              </w:rPr>
              <w:t xml:space="preserve">a Planul </w:t>
            </w:r>
            <w:r w:rsidR="007B4217" w:rsidRPr="00A01DA1">
              <w:rPr>
                <w:rFonts w:ascii="Times New Roman" w:hAnsi="Times New Roman" w:cs="Times New Roman"/>
                <w:b/>
                <w:color w:val="000000" w:themeColor="text1"/>
                <w:sz w:val="28"/>
                <w:szCs w:val="28"/>
                <w:lang w:val="en-US"/>
              </w:rPr>
              <w:t xml:space="preserve">general </w:t>
            </w:r>
            <w:r w:rsidR="003356F6" w:rsidRPr="00A01DA1">
              <w:rPr>
                <w:rFonts w:ascii="Times New Roman" w:hAnsi="Times New Roman" w:cs="Times New Roman"/>
                <w:b/>
                <w:color w:val="000000" w:themeColor="text1"/>
                <w:sz w:val="28"/>
                <w:szCs w:val="28"/>
                <w:lang w:val="en-US"/>
              </w:rPr>
              <w:t>de gestiune a</w:t>
            </w:r>
          </w:p>
          <w:p w14:paraId="05DCB797" w14:textId="77777777" w:rsidR="00353CA5" w:rsidRPr="00A01DA1" w:rsidRDefault="00822EE2" w:rsidP="00132D91">
            <w:pPr>
              <w:pStyle w:val="ad"/>
              <w:jc w:val="right"/>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 xml:space="preserve">         </w:t>
            </w:r>
            <w:r w:rsidR="003A7B77" w:rsidRPr="00A01DA1">
              <w:rPr>
                <w:rFonts w:ascii="Times New Roman" w:hAnsi="Times New Roman" w:cs="Times New Roman"/>
                <w:b/>
                <w:color w:val="000000" w:themeColor="text1"/>
                <w:sz w:val="28"/>
                <w:szCs w:val="28"/>
                <w:lang w:val="en-US"/>
              </w:rPr>
              <w:t>crizelor în sect</w:t>
            </w:r>
            <w:r w:rsidR="00353CA5" w:rsidRPr="00A01DA1">
              <w:rPr>
                <w:rFonts w:ascii="Times New Roman" w:hAnsi="Times New Roman" w:cs="Times New Roman"/>
                <w:b/>
                <w:color w:val="000000" w:themeColor="text1"/>
                <w:sz w:val="28"/>
                <w:szCs w:val="28"/>
                <w:lang w:val="en-US"/>
              </w:rPr>
              <w:t>orul alimentelor și furajelor</w:t>
            </w:r>
          </w:p>
          <w:p w14:paraId="7F7BDD1D" w14:textId="77777777" w:rsidR="0027161B" w:rsidRPr="00A01DA1" w:rsidRDefault="0027161B" w:rsidP="00132D91">
            <w:pPr>
              <w:autoSpaceDE w:val="0"/>
              <w:autoSpaceDN w:val="0"/>
              <w:adjustRightInd w:val="0"/>
              <w:spacing w:line="240" w:lineRule="auto"/>
              <w:jc w:val="center"/>
              <w:rPr>
                <w:rFonts w:ascii="Times New Roman" w:hAnsi="Times New Roman" w:cs="Times New Roman"/>
                <w:b/>
                <w:bCs/>
                <w:color w:val="000000" w:themeColor="text1"/>
                <w:sz w:val="28"/>
                <w:szCs w:val="28"/>
                <w:lang w:val="en-US"/>
              </w:rPr>
            </w:pPr>
          </w:p>
          <w:p w14:paraId="4DDEA9C1" w14:textId="77777777" w:rsidR="00353CA5" w:rsidRPr="00A01DA1" w:rsidRDefault="00353CA5" w:rsidP="00132D91">
            <w:pPr>
              <w:autoSpaceDE w:val="0"/>
              <w:autoSpaceDN w:val="0"/>
              <w:adjustRightInd w:val="0"/>
              <w:spacing w:line="240" w:lineRule="auto"/>
              <w:jc w:val="center"/>
              <w:rPr>
                <w:rFonts w:ascii="Times New Roman" w:hAnsi="Times New Roman" w:cs="Times New Roman"/>
                <w:b/>
                <w:bCs/>
                <w:color w:val="000000" w:themeColor="text1"/>
                <w:sz w:val="28"/>
                <w:szCs w:val="28"/>
                <w:lang w:val="en-US"/>
              </w:rPr>
            </w:pPr>
            <w:r w:rsidRPr="00A01DA1">
              <w:rPr>
                <w:rFonts w:ascii="Times New Roman" w:hAnsi="Times New Roman" w:cs="Times New Roman"/>
                <w:b/>
                <w:bCs/>
                <w:color w:val="000000" w:themeColor="text1"/>
                <w:sz w:val="28"/>
                <w:szCs w:val="28"/>
                <w:lang w:val="en-US"/>
              </w:rPr>
              <w:t>Fișa de descriere a incidentului pentru o primă evaluare a situației</w:t>
            </w:r>
          </w:p>
          <w:tbl>
            <w:tblPr>
              <w:tblStyle w:val="a3"/>
              <w:tblW w:w="0" w:type="auto"/>
              <w:tblLayout w:type="fixed"/>
              <w:tblLook w:val="04A0" w:firstRow="1" w:lastRow="0" w:firstColumn="1" w:lastColumn="0" w:noHBand="0" w:noVBand="1"/>
            </w:tblPr>
            <w:tblGrid>
              <w:gridCol w:w="3397"/>
              <w:gridCol w:w="1418"/>
              <w:gridCol w:w="245"/>
              <w:gridCol w:w="1978"/>
              <w:gridCol w:w="86"/>
              <w:gridCol w:w="1892"/>
            </w:tblGrid>
            <w:tr w:rsidR="00A01DA1" w:rsidRPr="00A01DA1" w14:paraId="0B40F67D" w14:textId="77777777" w:rsidTr="009432F4">
              <w:trPr>
                <w:trHeight w:val="409"/>
              </w:trPr>
              <w:tc>
                <w:tcPr>
                  <w:tcW w:w="3397" w:type="dxa"/>
                </w:tcPr>
                <w:p w14:paraId="722333A4" w14:textId="77777777" w:rsidR="00353CA5" w:rsidRPr="00A01DA1" w:rsidRDefault="00353CA5" w:rsidP="009432F4">
                  <w:pPr>
                    <w:pStyle w:val="ad"/>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Data producerii incidentului</w:t>
                  </w:r>
                </w:p>
              </w:tc>
              <w:tc>
                <w:tcPr>
                  <w:tcW w:w="1418" w:type="dxa"/>
                </w:tcPr>
                <w:p w14:paraId="4B81154F" w14:textId="77777777" w:rsidR="00353CA5" w:rsidRPr="00A01DA1" w:rsidRDefault="00353CA5" w:rsidP="009432F4">
                  <w:pPr>
                    <w:pStyle w:val="ad"/>
                    <w:rPr>
                      <w:rFonts w:ascii="Times New Roman" w:hAnsi="Times New Roman" w:cs="Times New Roman"/>
                      <w:color w:val="000000" w:themeColor="text1"/>
                      <w:sz w:val="28"/>
                      <w:szCs w:val="28"/>
                    </w:rPr>
                  </w:pPr>
                </w:p>
              </w:tc>
              <w:tc>
                <w:tcPr>
                  <w:tcW w:w="2309" w:type="dxa"/>
                  <w:gridSpan w:val="3"/>
                </w:tcPr>
                <w:p w14:paraId="321B65EB" w14:textId="77777777" w:rsidR="00353CA5" w:rsidRPr="00A01DA1" w:rsidRDefault="00353CA5" w:rsidP="009432F4">
                  <w:pPr>
                    <w:pStyle w:val="ad"/>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Data informării Centrului operativ</w:t>
                  </w:r>
                </w:p>
              </w:tc>
              <w:tc>
                <w:tcPr>
                  <w:tcW w:w="1892" w:type="dxa"/>
                </w:tcPr>
                <w:p w14:paraId="6021C9A0" w14:textId="77777777" w:rsidR="00353CA5" w:rsidRPr="00A01DA1" w:rsidRDefault="00353CA5" w:rsidP="009432F4">
                  <w:pPr>
                    <w:pStyle w:val="ad"/>
                    <w:rPr>
                      <w:rFonts w:ascii="Times New Roman" w:hAnsi="Times New Roman" w:cs="Times New Roman"/>
                      <w:color w:val="000000" w:themeColor="text1"/>
                      <w:sz w:val="28"/>
                      <w:szCs w:val="28"/>
                    </w:rPr>
                  </w:pPr>
                </w:p>
              </w:tc>
            </w:tr>
            <w:tr w:rsidR="00A01DA1" w:rsidRPr="00A01DA1" w14:paraId="0404EE8E" w14:textId="77777777" w:rsidTr="009432F4">
              <w:tc>
                <w:tcPr>
                  <w:tcW w:w="3397" w:type="dxa"/>
                </w:tcPr>
                <w:p w14:paraId="563CDA72" w14:textId="77777777" w:rsidR="00353CA5" w:rsidRPr="00A01DA1" w:rsidRDefault="00353CA5" w:rsidP="009432F4">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Sursa / structura care a informat Centrul operativ</w:t>
                  </w:r>
                </w:p>
              </w:tc>
              <w:tc>
                <w:tcPr>
                  <w:tcW w:w="1418" w:type="dxa"/>
                </w:tcPr>
                <w:p w14:paraId="77953ABA" w14:textId="77777777" w:rsidR="00353CA5" w:rsidRPr="00A01DA1" w:rsidRDefault="00353CA5" w:rsidP="009432F4">
                  <w:pPr>
                    <w:pStyle w:val="ad"/>
                    <w:jc w:val="both"/>
                    <w:rPr>
                      <w:rFonts w:ascii="Times New Roman" w:hAnsi="Times New Roman" w:cs="Times New Roman"/>
                      <w:color w:val="000000" w:themeColor="text1"/>
                      <w:sz w:val="28"/>
                      <w:szCs w:val="28"/>
                      <w:lang w:val="en-US"/>
                    </w:rPr>
                  </w:pPr>
                </w:p>
              </w:tc>
              <w:tc>
                <w:tcPr>
                  <w:tcW w:w="2309" w:type="dxa"/>
                  <w:gridSpan w:val="3"/>
                </w:tcPr>
                <w:p w14:paraId="32FAE051" w14:textId="77777777" w:rsidR="00353CA5" w:rsidRPr="00A01DA1" w:rsidRDefault="00353CA5" w:rsidP="009432F4">
                  <w:pPr>
                    <w:pStyle w:val="ad"/>
                    <w:jc w:val="both"/>
                    <w:rPr>
                      <w:rFonts w:ascii="Times New Roman" w:hAnsi="Times New Roman" w:cs="Times New Roman"/>
                      <w:color w:val="000000" w:themeColor="text1"/>
                      <w:sz w:val="28"/>
                      <w:szCs w:val="28"/>
                      <w:lang w:val="en-US"/>
                    </w:rPr>
                  </w:pPr>
                </w:p>
              </w:tc>
              <w:tc>
                <w:tcPr>
                  <w:tcW w:w="1892" w:type="dxa"/>
                </w:tcPr>
                <w:p w14:paraId="5D7C48E2" w14:textId="77777777" w:rsidR="00353CA5" w:rsidRPr="00A01DA1" w:rsidRDefault="00353CA5" w:rsidP="009432F4">
                  <w:pPr>
                    <w:pStyle w:val="ad"/>
                    <w:jc w:val="both"/>
                    <w:rPr>
                      <w:rFonts w:ascii="Times New Roman" w:hAnsi="Times New Roman" w:cs="Times New Roman"/>
                      <w:color w:val="000000" w:themeColor="text1"/>
                      <w:sz w:val="28"/>
                      <w:szCs w:val="28"/>
                      <w:lang w:val="en-US"/>
                    </w:rPr>
                  </w:pPr>
                </w:p>
              </w:tc>
            </w:tr>
            <w:tr w:rsidR="00A01DA1" w:rsidRPr="00A01DA1" w14:paraId="370739E0" w14:textId="77777777" w:rsidTr="009432F4">
              <w:tc>
                <w:tcPr>
                  <w:tcW w:w="3397" w:type="dxa"/>
                </w:tcPr>
                <w:p w14:paraId="4C407901" w14:textId="77777777" w:rsidR="00353CA5" w:rsidRPr="00A01DA1" w:rsidRDefault="00353CA5" w:rsidP="009432F4">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Persoană de contact</w:t>
                  </w:r>
                </w:p>
              </w:tc>
              <w:tc>
                <w:tcPr>
                  <w:tcW w:w="1418" w:type="dxa"/>
                </w:tcPr>
                <w:p w14:paraId="606EF6C6" w14:textId="77777777" w:rsidR="00353CA5" w:rsidRPr="00A01DA1" w:rsidRDefault="00353CA5" w:rsidP="009432F4">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Nume:</w:t>
                  </w:r>
                </w:p>
              </w:tc>
              <w:tc>
                <w:tcPr>
                  <w:tcW w:w="2309" w:type="dxa"/>
                  <w:gridSpan w:val="3"/>
                </w:tcPr>
                <w:p w14:paraId="1BFDFAD9" w14:textId="77777777" w:rsidR="00353CA5" w:rsidRPr="00A01DA1" w:rsidRDefault="00353CA5" w:rsidP="009432F4">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Telefon:</w:t>
                  </w:r>
                </w:p>
              </w:tc>
              <w:tc>
                <w:tcPr>
                  <w:tcW w:w="1892" w:type="dxa"/>
                </w:tcPr>
                <w:p w14:paraId="798D2667" w14:textId="77777777" w:rsidR="00353CA5" w:rsidRPr="00A01DA1" w:rsidRDefault="00353CA5" w:rsidP="009432F4">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E-mail:</w:t>
                  </w:r>
                </w:p>
              </w:tc>
            </w:tr>
            <w:tr w:rsidR="00A01DA1" w:rsidRPr="00A01DA1" w14:paraId="18E16776" w14:textId="77777777" w:rsidTr="009432F4">
              <w:tc>
                <w:tcPr>
                  <w:tcW w:w="3397" w:type="dxa"/>
                </w:tcPr>
                <w:p w14:paraId="2B4414FA" w14:textId="77777777" w:rsidR="00353CA5" w:rsidRPr="00A01DA1" w:rsidRDefault="00353CA5" w:rsidP="009432F4">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Scurtă descriere a situației actuale</w:t>
                  </w:r>
                </w:p>
              </w:tc>
              <w:tc>
                <w:tcPr>
                  <w:tcW w:w="5619" w:type="dxa"/>
                  <w:gridSpan w:val="5"/>
                </w:tcPr>
                <w:p w14:paraId="6DE5830C" w14:textId="77777777" w:rsidR="00353CA5" w:rsidRPr="00A01DA1" w:rsidRDefault="00353CA5" w:rsidP="009432F4">
                  <w:pPr>
                    <w:pStyle w:val="ad"/>
                    <w:jc w:val="both"/>
                    <w:rPr>
                      <w:rFonts w:ascii="Times New Roman" w:hAnsi="Times New Roman" w:cs="Times New Roman"/>
                      <w:color w:val="000000" w:themeColor="text1"/>
                      <w:sz w:val="28"/>
                      <w:szCs w:val="28"/>
                      <w:lang w:val="en-US"/>
                    </w:rPr>
                  </w:pPr>
                </w:p>
              </w:tc>
            </w:tr>
            <w:tr w:rsidR="00A01DA1" w:rsidRPr="00A01DA1" w14:paraId="51D361D9" w14:textId="77777777" w:rsidTr="009432F4">
              <w:tc>
                <w:tcPr>
                  <w:tcW w:w="3397" w:type="dxa"/>
                </w:tcPr>
                <w:p w14:paraId="1A4AD656" w14:textId="77777777" w:rsidR="00353CA5" w:rsidRPr="00A01DA1" w:rsidRDefault="00353CA5" w:rsidP="009432F4">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Informații despre produsul alimentar implicat în criză</w:t>
                  </w:r>
                </w:p>
              </w:tc>
              <w:tc>
                <w:tcPr>
                  <w:tcW w:w="5619" w:type="dxa"/>
                  <w:gridSpan w:val="5"/>
                </w:tcPr>
                <w:p w14:paraId="440D6B1F" w14:textId="77777777" w:rsidR="00353CA5" w:rsidRPr="00A01DA1" w:rsidRDefault="00353CA5" w:rsidP="009432F4">
                  <w:pPr>
                    <w:pStyle w:val="ad"/>
                    <w:jc w:val="both"/>
                    <w:rPr>
                      <w:rFonts w:ascii="Times New Roman" w:hAnsi="Times New Roman" w:cs="Times New Roman"/>
                      <w:color w:val="000000" w:themeColor="text1"/>
                      <w:sz w:val="28"/>
                      <w:szCs w:val="28"/>
                      <w:lang w:val="en-US"/>
                    </w:rPr>
                  </w:pPr>
                </w:p>
              </w:tc>
            </w:tr>
            <w:tr w:rsidR="00A01DA1" w:rsidRPr="00A01DA1" w14:paraId="7D280C3E" w14:textId="77777777" w:rsidTr="009432F4">
              <w:tc>
                <w:tcPr>
                  <w:tcW w:w="3397" w:type="dxa"/>
                </w:tcPr>
                <w:p w14:paraId="355D96A7" w14:textId="77777777" w:rsidR="00353CA5" w:rsidRPr="00A01DA1" w:rsidRDefault="00353CA5" w:rsidP="009432F4">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Tipul produsului alimentar</w:t>
                  </w:r>
                </w:p>
              </w:tc>
              <w:tc>
                <w:tcPr>
                  <w:tcW w:w="5619" w:type="dxa"/>
                  <w:gridSpan w:val="5"/>
                </w:tcPr>
                <w:p w14:paraId="62694FD2" w14:textId="77777777" w:rsidR="00353CA5" w:rsidRPr="00A01DA1" w:rsidRDefault="00353CA5" w:rsidP="009432F4">
                  <w:pPr>
                    <w:pStyle w:val="ad"/>
                    <w:jc w:val="both"/>
                    <w:rPr>
                      <w:rFonts w:ascii="Times New Roman" w:hAnsi="Times New Roman" w:cs="Times New Roman"/>
                      <w:color w:val="000000" w:themeColor="text1"/>
                      <w:sz w:val="28"/>
                      <w:szCs w:val="28"/>
                    </w:rPr>
                  </w:pPr>
                </w:p>
              </w:tc>
            </w:tr>
            <w:tr w:rsidR="00A01DA1" w:rsidRPr="00A01DA1" w14:paraId="0B7EC062" w14:textId="77777777" w:rsidTr="009432F4">
              <w:tc>
                <w:tcPr>
                  <w:tcW w:w="3397" w:type="dxa"/>
                </w:tcPr>
                <w:p w14:paraId="046AA861" w14:textId="77777777" w:rsidR="00353CA5" w:rsidRPr="00A01DA1" w:rsidRDefault="00353CA5" w:rsidP="009432F4">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Numărul lotului</w:t>
                  </w:r>
                </w:p>
              </w:tc>
              <w:tc>
                <w:tcPr>
                  <w:tcW w:w="5619" w:type="dxa"/>
                  <w:gridSpan w:val="5"/>
                </w:tcPr>
                <w:p w14:paraId="0ACA3C7A" w14:textId="77777777" w:rsidR="00353CA5" w:rsidRPr="00A01DA1" w:rsidRDefault="00353CA5" w:rsidP="009432F4">
                  <w:pPr>
                    <w:pStyle w:val="ad"/>
                    <w:jc w:val="both"/>
                    <w:rPr>
                      <w:rFonts w:ascii="Times New Roman" w:hAnsi="Times New Roman" w:cs="Times New Roman"/>
                      <w:color w:val="000000" w:themeColor="text1"/>
                      <w:sz w:val="28"/>
                      <w:szCs w:val="28"/>
                    </w:rPr>
                  </w:pPr>
                </w:p>
              </w:tc>
            </w:tr>
            <w:tr w:rsidR="00A01DA1" w:rsidRPr="00A01DA1" w14:paraId="125F7E84" w14:textId="77777777" w:rsidTr="009432F4">
              <w:tc>
                <w:tcPr>
                  <w:tcW w:w="3397" w:type="dxa"/>
                </w:tcPr>
                <w:p w14:paraId="18A71B96" w14:textId="77777777" w:rsidR="00353CA5" w:rsidRPr="00A01DA1" w:rsidRDefault="00353CA5" w:rsidP="009432F4">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Țara de origine</w:t>
                  </w:r>
                </w:p>
              </w:tc>
              <w:tc>
                <w:tcPr>
                  <w:tcW w:w="5619" w:type="dxa"/>
                  <w:gridSpan w:val="5"/>
                </w:tcPr>
                <w:p w14:paraId="5DDA14DE" w14:textId="77777777" w:rsidR="00353CA5" w:rsidRPr="00A01DA1" w:rsidRDefault="00353CA5" w:rsidP="009432F4">
                  <w:pPr>
                    <w:pStyle w:val="ad"/>
                    <w:jc w:val="both"/>
                    <w:rPr>
                      <w:rFonts w:ascii="Times New Roman" w:hAnsi="Times New Roman" w:cs="Times New Roman"/>
                      <w:color w:val="000000" w:themeColor="text1"/>
                      <w:sz w:val="28"/>
                      <w:szCs w:val="28"/>
                    </w:rPr>
                  </w:pPr>
                </w:p>
              </w:tc>
            </w:tr>
            <w:tr w:rsidR="00A01DA1" w:rsidRPr="00A01DA1" w14:paraId="117FFBF4" w14:textId="77777777" w:rsidTr="009432F4">
              <w:tc>
                <w:tcPr>
                  <w:tcW w:w="3397" w:type="dxa"/>
                </w:tcPr>
                <w:p w14:paraId="748536B6" w14:textId="77777777" w:rsidR="00353CA5" w:rsidRPr="00A01DA1" w:rsidRDefault="00353CA5" w:rsidP="009432F4">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Termen de valabilitate</w:t>
                  </w:r>
                </w:p>
              </w:tc>
              <w:tc>
                <w:tcPr>
                  <w:tcW w:w="5619" w:type="dxa"/>
                  <w:gridSpan w:val="5"/>
                </w:tcPr>
                <w:p w14:paraId="3590DD21" w14:textId="77777777" w:rsidR="00353CA5" w:rsidRPr="00A01DA1" w:rsidRDefault="00353CA5" w:rsidP="009432F4">
                  <w:pPr>
                    <w:pStyle w:val="ad"/>
                    <w:jc w:val="both"/>
                    <w:rPr>
                      <w:rFonts w:ascii="Times New Roman" w:hAnsi="Times New Roman" w:cs="Times New Roman"/>
                      <w:color w:val="000000" w:themeColor="text1"/>
                      <w:sz w:val="28"/>
                      <w:szCs w:val="28"/>
                    </w:rPr>
                  </w:pPr>
                </w:p>
              </w:tc>
            </w:tr>
            <w:tr w:rsidR="00A01DA1" w:rsidRPr="00A01DA1" w14:paraId="11B74080" w14:textId="77777777" w:rsidTr="009432F4">
              <w:tc>
                <w:tcPr>
                  <w:tcW w:w="3397" w:type="dxa"/>
                </w:tcPr>
                <w:p w14:paraId="75F1859F" w14:textId="77777777" w:rsidR="00353CA5" w:rsidRPr="00A01DA1" w:rsidRDefault="00353CA5" w:rsidP="009432F4">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Specificația produsului</w:t>
                  </w:r>
                </w:p>
              </w:tc>
              <w:tc>
                <w:tcPr>
                  <w:tcW w:w="5619" w:type="dxa"/>
                  <w:gridSpan w:val="5"/>
                </w:tcPr>
                <w:p w14:paraId="4DA017A0" w14:textId="77777777" w:rsidR="00353CA5" w:rsidRPr="00A01DA1" w:rsidRDefault="00353CA5" w:rsidP="009432F4">
                  <w:pPr>
                    <w:pStyle w:val="ad"/>
                    <w:jc w:val="both"/>
                    <w:rPr>
                      <w:rFonts w:ascii="Times New Roman" w:hAnsi="Times New Roman" w:cs="Times New Roman"/>
                      <w:color w:val="000000" w:themeColor="text1"/>
                      <w:sz w:val="28"/>
                      <w:szCs w:val="28"/>
                    </w:rPr>
                  </w:pPr>
                </w:p>
              </w:tc>
            </w:tr>
            <w:tr w:rsidR="00A01DA1" w:rsidRPr="00A01DA1" w14:paraId="18C86DE0" w14:textId="77777777" w:rsidTr="009432F4">
              <w:tc>
                <w:tcPr>
                  <w:tcW w:w="3397" w:type="dxa"/>
                </w:tcPr>
                <w:p w14:paraId="3E322D24" w14:textId="77777777" w:rsidR="00353CA5" w:rsidRPr="00A01DA1" w:rsidRDefault="00353CA5" w:rsidP="009432F4">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Cantitățile implicate</w:t>
                  </w:r>
                </w:p>
              </w:tc>
              <w:tc>
                <w:tcPr>
                  <w:tcW w:w="5619" w:type="dxa"/>
                  <w:gridSpan w:val="5"/>
                </w:tcPr>
                <w:p w14:paraId="25FA9239" w14:textId="77777777" w:rsidR="00353CA5" w:rsidRPr="00A01DA1" w:rsidRDefault="00353CA5" w:rsidP="009432F4">
                  <w:pPr>
                    <w:pStyle w:val="ad"/>
                    <w:jc w:val="both"/>
                    <w:rPr>
                      <w:rFonts w:ascii="Times New Roman" w:hAnsi="Times New Roman" w:cs="Times New Roman"/>
                      <w:color w:val="000000" w:themeColor="text1"/>
                      <w:sz w:val="28"/>
                      <w:szCs w:val="28"/>
                    </w:rPr>
                  </w:pPr>
                </w:p>
              </w:tc>
            </w:tr>
            <w:tr w:rsidR="00A01DA1" w:rsidRPr="00A01DA1" w14:paraId="7829F282" w14:textId="77777777" w:rsidTr="009432F4">
              <w:tc>
                <w:tcPr>
                  <w:tcW w:w="3397" w:type="dxa"/>
                </w:tcPr>
                <w:p w14:paraId="5C2BE3B2" w14:textId="77777777" w:rsidR="00353CA5" w:rsidRPr="00A01DA1" w:rsidRDefault="00353CA5" w:rsidP="009432F4">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Locul unde a avut loc inspecția</w:t>
                  </w:r>
                </w:p>
              </w:tc>
              <w:tc>
                <w:tcPr>
                  <w:tcW w:w="5619" w:type="dxa"/>
                  <w:gridSpan w:val="5"/>
                </w:tcPr>
                <w:p w14:paraId="1ACAFBC8" w14:textId="77777777" w:rsidR="00353CA5" w:rsidRPr="00A01DA1" w:rsidRDefault="00353CA5" w:rsidP="009432F4">
                  <w:pPr>
                    <w:pStyle w:val="ad"/>
                    <w:jc w:val="both"/>
                    <w:rPr>
                      <w:rFonts w:ascii="Times New Roman" w:hAnsi="Times New Roman" w:cs="Times New Roman"/>
                      <w:color w:val="000000" w:themeColor="text1"/>
                      <w:sz w:val="28"/>
                      <w:szCs w:val="28"/>
                      <w:lang w:val="en-US"/>
                    </w:rPr>
                  </w:pPr>
                </w:p>
              </w:tc>
            </w:tr>
            <w:tr w:rsidR="00A01DA1" w:rsidRPr="00A01DA1" w14:paraId="1C3E9259" w14:textId="77777777" w:rsidTr="009432F4">
              <w:tc>
                <w:tcPr>
                  <w:tcW w:w="3397" w:type="dxa"/>
                </w:tcPr>
                <w:p w14:paraId="7C4950AC" w14:textId="77777777" w:rsidR="00353CA5" w:rsidRPr="00A01DA1" w:rsidRDefault="00353CA5" w:rsidP="009432F4">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Baza legală</w:t>
                  </w:r>
                </w:p>
              </w:tc>
              <w:tc>
                <w:tcPr>
                  <w:tcW w:w="5619" w:type="dxa"/>
                  <w:gridSpan w:val="5"/>
                </w:tcPr>
                <w:p w14:paraId="23A8C29C" w14:textId="77777777" w:rsidR="00353CA5" w:rsidRPr="00A01DA1" w:rsidRDefault="00353CA5" w:rsidP="009432F4">
                  <w:pPr>
                    <w:pStyle w:val="ad"/>
                    <w:jc w:val="both"/>
                    <w:rPr>
                      <w:rFonts w:ascii="Times New Roman" w:hAnsi="Times New Roman" w:cs="Times New Roman"/>
                      <w:color w:val="000000" w:themeColor="text1"/>
                      <w:sz w:val="28"/>
                      <w:szCs w:val="28"/>
                    </w:rPr>
                  </w:pPr>
                </w:p>
              </w:tc>
            </w:tr>
            <w:tr w:rsidR="00A01DA1" w:rsidRPr="00A01DA1" w14:paraId="6C773DB2" w14:textId="77777777" w:rsidTr="009432F4">
              <w:tc>
                <w:tcPr>
                  <w:tcW w:w="3397" w:type="dxa"/>
                </w:tcPr>
                <w:p w14:paraId="2781123C" w14:textId="77777777" w:rsidR="00353CA5" w:rsidRPr="00A01DA1" w:rsidRDefault="00353CA5" w:rsidP="009432F4">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Numele și adresa</w:t>
                  </w:r>
                  <w:r w:rsidR="00132D91" w:rsidRPr="00A01DA1">
                    <w:rPr>
                      <w:rFonts w:ascii="Times New Roman" w:hAnsi="Times New Roman" w:cs="Times New Roman"/>
                      <w:color w:val="000000" w:themeColor="text1"/>
                      <w:sz w:val="28"/>
                      <w:szCs w:val="28"/>
                      <w:lang w:val="en-US"/>
                    </w:rPr>
                    <w:t xml:space="preserve"> </w:t>
                  </w:r>
                  <w:r w:rsidRPr="00A01DA1">
                    <w:rPr>
                      <w:rFonts w:ascii="Times New Roman" w:hAnsi="Times New Roman" w:cs="Times New Roman"/>
                      <w:color w:val="000000" w:themeColor="text1"/>
                      <w:sz w:val="28"/>
                      <w:szCs w:val="28"/>
                      <w:lang w:val="en-US"/>
                    </w:rPr>
                    <w:t>producătorului/importatorului</w:t>
                  </w:r>
                </w:p>
              </w:tc>
              <w:tc>
                <w:tcPr>
                  <w:tcW w:w="5619" w:type="dxa"/>
                  <w:gridSpan w:val="5"/>
                </w:tcPr>
                <w:p w14:paraId="1DA56097" w14:textId="77777777" w:rsidR="00353CA5" w:rsidRPr="00A01DA1" w:rsidRDefault="00353CA5" w:rsidP="009432F4">
                  <w:pPr>
                    <w:pStyle w:val="ad"/>
                    <w:jc w:val="both"/>
                    <w:rPr>
                      <w:rFonts w:ascii="Times New Roman" w:hAnsi="Times New Roman" w:cs="Times New Roman"/>
                      <w:color w:val="000000" w:themeColor="text1"/>
                      <w:sz w:val="28"/>
                      <w:szCs w:val="28"/>
                      <w:lang w:val="en-US"/>
                    </w:rPr>
                  </w:pPr>
                </w:p>
              </w:tc>
            </w:tr>
            <w:tr w:rsidR="00A01DA1" w:rsidRPr="00A01DA1" w14:paraId="4FB8B27A" w14:textId="77777777" w:rsidTr="009432F4">
              <w:trPr>
                <w:trHeight w:val="570"/>
              </w:trPr>
              <w:tc>
                <w:tcPr>
                  <w:tcW w:w="3397" w:type="dxa"/>
                </w:tcPr>
                <w:p w14:paraId="3586C263" w14:textId="77777777" w:rsidR="00353CA5" w:rsidRPr="00A01DA1" w:rsidRDefault="00132D91" w:rsidP="009432F4">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Distribuția produsului </w:t>
                  </w:r>
                  <w:r w:rsidR="00353CA5" w:rsidRPr="00A01DA1">
                    <w:rPr>
                      <w:rFonts w:ascii="Times New Roman" w:hAnsi="Times New Roman" w:cs="Times New Roman"/>
                      <w:color w:val="000000" w:themeColor="text1"/>
                      <w:sz w:val="28"/>
                      <w:szCs w:val="28"/>
                      <w:lang w:val="en-US"/>
                    </w:rPr>
                    <w:t>(raioanele, municipiile)</w:t>
                  </w:r>
                </w:p>
              </w:tc>
              <w:tc>
                <w:tcPr>
                  <w:tcW w:w="5619" w:type="dxa"/>
                  <w:gridSpan w:val="5"/>
                </w:tcPr>
                <w:p w14:paraId="0DDC1906" w14:textId="77777777" w:rsidR="00353CA5" w:rsidRPr="00A01DA1" w:rsidRDefault="00353CA5" w:rsidP="009432F4">
                  <w:pPr>
                    <w:pStyle w:val="ad"/>
                    <w:jc w:val="both"/>
                    <w:rPr>
                      <w:rFonts w:ascii="Times New Roman" w:hAnsi="Times New Roman" w:cs="Times New Roman"/>
                      <w:color w:val="000000" w:themeColor="text1"/>
                      <w:sz w:val="28"/>
                      <w:szCs w:val="28"/>
                      <w:lang w:val="en-US"/>
                    </w:rPr>
                  </w:pPr>
                </w:p>
              </w:tc>
            </w:tr>
            <w:tr w:rsidR="00A01DA1" w:rsidRPr="00A01DA1" w14:paraId="29E7DF39" w14:textId="77777777" w:rsidTr="009432F4">
              <w:tc>
                <w:tcPr>
                  <w:tcW w:w="3397" w:type="dxa"/>
                </w:tcPr>
                <w:p w14:paraId="7BA3CE1B" w14:textId="77777777" w:rsidR="00353CA5" w:rsidRPr="00A01DA1" w:rsidRDefault="00353CA5" w:rsidP="009432F4">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Informații despre pericol</w:t>
                  </w:r>
                </w:p>
              </w:tc>
              <w:tc>
                <w:tcPr>
                  <w:tcW w:w="5619" w:type="dxa"/>
                  <w:gridSpan w:val="5"/>
                </w:tcPr>
                <w:p w14:paraId="5626CF34" w14:textId="77777777" w:rsidR="00353CA5" w:rsidRPr="00A01DA1" w:rsidRDefault="00353CA5" w:rsidP="009432F4">
                  <w:pPr>
                    <w:pStyle w:val="ad"/>
                    <w:jc w:val="both"/>
                    <w:rPr>
                      <w:rFonts w:ascii="Times New Roman" w:hAnsi="Times New Roman" w:cs="Times New Roman"/>
                      <w:color w:val="000000" w:themeColor="text1"/>
                      <w:sz w:val="28"/>
                      <w:szCs w:val="28"/>
                      <w:lang w:val="en-US"/>
                    </w:rPr>
                  </w:pPr>
                </w:p>
              </w:tc>
            </w:tr>
            <w:tr w:rsidR="00A01DA1" w:rsidRPr="00A01DA1" w14:paraId="252EDE88" w14:textId="77777777" w:rsidTr="009432F4">
              <w:tc>
                <w:tcPr>
                  <w:tcW w:w="3397" w:type="dxa"/>
                </w:tcPr>
                <w:p w14:paraId="3F6B65AC" w14:textId="77777777" w:rsidR="00353CA5" w:rsidRPr="00A01DA1" w:rsidRDefault="00353CA5" w:rsidP="009432F4">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Tipul pericolului (substanţă/microorganism)</w:t>
                  </w:r>
                </w:p>
              </w:tc>
              <w:tc>
                <w:tcPr>
                  <w:tcW w:w="5619" w:type="dxa"/>
                  <w:gridSpan w:val="5"/>
                </w:tcPr>
                <w:p w14:paraId="16285AC4" w14:textId="77777777" w:rsidR="00353CA5" w:rsidRPr="00A01DA1" w:rsidRDefault="00353CA5" w:rsidP="009432F4">
                  <w:pPr>
                    <w:pStyle w:val="ad"/>
                    <w:jc w:val="both"/>
                    <w:rPr>
                      <w:rFonts w:ascii="Times New Roman" w:hAnsi="Times New Roman" w:cs="Times New Roman"/>
                      <w:color w:val="000000" w:themeColor="text1"/>
                      <w:sz w:val="28"/>
                      <w:szCs w:val="28"/>
                      <w:lang w:val="en-US"/>
                    </w:rPr>
                  </w:pPr>
                </w:p>
              </w:tc>
            </w:tr>
            <w:tr w:rsidR="00A01DA1" w:rsidRPr="00A01DA1" w14:paraId="102BFCD1" w14:textId="77777777" w:rsidTr="009432F4">
              <w:trPr>
                <w:trHeight w:val="497"/>
              </w:trPr>
              <w:tc>
                <w:tcPr>
                  <w:tcW w:w="3397" w:type="dxa"/>
                </w:tcPr>
                <w:p w14:paraId="121BCC45" w14:textId="77777777" w:rsidR="00353CA5" w:rsidRPr="00A01DA1" w:rsidRDefault="00353CA5" w:rsidP="009432F4">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Nivelul detectat:</w:t>
                  </w:r>
                </w:p>
              </w:tc>
              <w:tc>
                <w:tcPr>
                  <w:tcW w:w="1663" w:type="dxa"/>
                  <w:gridSpan w:val="2"/>
                </w:tcPr>
                <w:p w14:paraId="4F7823C5" w14:textId="77777777" w:rsidR="00353CA5" w:rsidRPr="00A01DA1" w:rsidRDefault="00353CA5" w:rsidP="009432F4">
                  <w:pPr>
                    <w:pStyle w:val="ad"/>
                    <w:jc w:val="both"/>
                    <w:rPr>
                      <w:rFonts w:ascii="Times New Roman" w:hAnsi="Times New Roman" w:cs="Times New Roman"/>
                      <w:color w:val="000000" w:themeColor="text1"/>
                      <w:sz w:val="28"/>
                      <w:szCs w:val="28"/>
                      <w:lang w:val="en-US"/>
                    </w:rPr>
                  </w:pPr>
                </w:p>
              </w:tc>
              <w:tc>
                <w:tcPr>
                  <w:tcW w:w="1978" w:type="dxa"/>
                </w:tcPr>
                <w:p w14:paraId="4F0118F4" w14:textId="77777777" w:rsidR="00353CA5" w:rsidRPr="00A01DA1" w:rsidRDefault="00353CA5" w:rsidP="009432F4">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Nivelul maxim admis:</w:t>
                  </w:r>
                </w:p>
              </w:tc>
              <w:tc>
                <w:tcPr>
                  <w:tcW w:w="1978" w:type="dxa"/>
                  <w:gridSpan w:val="2"/>
                </w:tcPr>
                <w:p w14:paraId="7827210E" w14:textId="77777777" w:rsidR="00353CA5" w:rsidRPr="00A01DA1" w:rsidRDefault="00353CA5" w:rsidP="009432F4">
                  <w:pPr>
                    <w:pStyle w:val="ad"/>
                    <w:jc w:val="both"/>
                    <w:rPr>
                      <w:rFonts w:ascii="Times New Roman" w:hAnsi="Times New Roman" w:cs="Times New Roman"/>
                      <w:color w:val="000000" w:themeColor="text1"/>
                      <w:sz w:val="28"/>
                      <w:szCs w:val="28"/>
                      <w:lang w:val="en-US"/>
                    </w:rPr>
                  </w:pPr>
                </w:p>
              </w:tc>
            </w:tr>
            <w:tr w:rsidR="00A01DA1" w:rsidRPr="00A01DA1" w14:paraId="7C5D5FFF" w14:textId="77777777" w:rsidTr="009432F4">
              <w:trPr>
                <w:trHeight w:val="509"/>
              </w:trPr>
              <w:tc>
                <w:tcPr>
                  <w:tcW w:w="3397" w:type="dxa"/>
                </w:tcPr>
                <w:p w14:paraId="028E929B" w14:textId="77777777" w:rsidR="00353CA5" w:rsidRPr="00A01DA1" w:rsidRDefault="00353CA5" w:rsidP="009432F4">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Impactul asupra sănătăți consumatorilor</w:t>
                  </w:r>
                </w:p>
              </w:tc>
              <w:tc>
                <w:tcPr>
                  <w:tcW w:w="5619" w:type="dxa"/>
                  <w:gridSpan w:val="5"/>
                </w:tcPr>
                <w:p w14:paraId="329AEC06" w14:textId="77777777" w:rsidR="00353CA5" w:rsidRPr="00A01DA1" w:rsidRDefault="00353CA5" w:rsidP="009432F4">
                  <w:pPr>
                    <w:pStyle w:val="ad"/>
                    <w:jc w:val="both"/>
                    <w:rPr>
                      <w:rFonts w:ascii="Times New Roman" w:hAnsi="Times New Roman" w:cs="Times New Roman"/>
                      <w:color w:val="000000" w:themeColor="text1"/>
                      <w:sz w:val="28"/>
                      <w:szCs w:val="28"/>
                      <w:lang w:val="en-US"/>
                    </w:rPr>
                  </w:pPr>
                </w:p>
              </w:tc>
            </w:tr>
            <w:tr w:rsidR="00A01DA1" w:rsidRPr="00A01DA1" w14:paraId="2DFA402B" w14:textId="77777777" w:rsidTr="009432F4">
              <w:tc>
                <w:tcPr>
                  <w:tcW w:w="3397" w:type="dxa"/>
                </w:tcPr>
                <w:p w14:paraId="2538A4DC" w14:textId="77777777" w:rsidR="00353CA5" w:rsidRPr="00A01DA1" w:rsidRDefault="00353CA5" w:rsidP="009432F4">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Tipul bolii</w:t>
                  </w:r>
                </w:p>
              </w:tc>
              <w:tc>
                <w:tcPr>
                  <w:tcW w:w="5619" w:type="dxa"/>
                  <w:gridSpan w:val="5"/>
                </w:tcPr>
                <w:p w14:paraId="09196311" w14:textId="77777777" w:rsidR="00353CA5" w:rsidRPr="00A01DA1" w:rsidRDefault="00353CA5" w:rsidP="009432F4">
                  <w:pPr>
                    <w:pStyle w:val="ad"/>
                    <w:jc w:val="both"/>
                    <w:rPr>
                      <w:rFonts w:ascii="Times New Roman" w:hAnsi="Times New Roman" w:cs="Times New Roman"/>
                      <w:color w:val="000000" w:themeColor="text1"/>
                      <w:sz w:val="28"/>
                      <w:szCs w:val="28"/>
                      <w:lang w:val="en-US"/>
                    </w:rPr>
                  </w:pPr>
                </w:p>
              </w:tc>
            </w:tr>
            <w:tr w:rsidR="00A01DA1" w:rsidRPr="00A01DA1" w14:paraId="39438E9D" w14:textId="77777777" w:rsidTr="009432F4">
              <w:tc>
                <w:tcPr>
                  <w:tcW w:w="3397" w:type="dxa"/>
                </w:tcPr>
                <w:p w14:paraId="747C85EA" w14:textId="77777777" w:rsidR="00353CA5" w:rsidRPr="00A01DA1" w:rsidRDefault="00353CA5" w:rsidP="009432F4">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Originea</w:t>
                  </w:r>
                </w:p>
              </w:tc>
              <w:tc>
                <w:tcPr>
                  <w:tcW w:w="5619" w:type="dxa"/>
                  <w:gridSpan w:val="5"/>
                </w:tcPr>
                <w:p w14:paraId="682A491B" w14:textId="77777777" w:rsidR="00353CA5" w:rsidRPr="00A01DA1" w:rsidRDefault="00353CA5" w:rsidP="009432F4">
                  <w:pPr>
                    <w:pStyle w:val="ad"/>
                    <w:jc w:val="both"/>
                    <w:rPr>
                      <w:rFonts w:ascii="Times New Roman" w:hAnsi="Times New Roman" w:cs="Times New Roman"/>
                      <w:color w:val="000000" w:themeColor="text1"/>
                      <w:sz w:val="28"/>
                      <w:szCs w:val="28"/>
                      <w:lang w:val="en-US"/>
                    </w:rPr>
                  </w:pPr>
                </w:p>
              </w:tc>
            </w:tr>
            <w:tr w:rsidR="00A01DA1" w:rsidRPr="00A01DA1" w14:paraId="7DB8623E" w14:textId="77777777" w:rsidTr="009432F4">
              <w:tc>
                <w:tcPr>
                  <w:tcW w:w="3397" w:type="dxa"/>
                </w:tcPr>
                <w:p w14:paraId="6FC2F5E6" w14:textId="77777777" w:rsidR="00353CA5" w:rsidRPr="00A01DA1" w:rsidRDefault="00353CA5" w:rsidP="009432F4">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Măsuri deja inițiate</w:t>
                  </w:r>
                </w:p>
              </w:tc>
              <w:tc>
                <w:tcPr>
                  <w:tcW w:w="5619" w:type="dxa"/>
                  <w:gridSpan w:val="5"/>
                </w:tcPr>
                <w:p w14:paraId="256062BB" w14:textId="77777777" w:rsidR="00353CA5" w:rsidRPr="00A01DA1" w:rsidRDefault="00353CA5" w:rsidP="009432F4">
                  <w:pPr>
                    <w:pStyle w:val="ad"/>
                    <w:jc w:val="both"/>
                    <w:rPr>
                      <w:rFonts w:ascii="Times New Roman" w:hAnsi="Times New Roman" w:cs="Times New Roman"/>
                      <w:color w:val="000000" w:themeColor="text1"/>
                      <w:sz w:val="28"/>
                      <w:szCs w:val="28"/>
                      <w:lang w:val="en-US"/>
                    </w:rPr>
                  </w:pPr>
                </w:p>
              </w:tc>
            </w:tr>
          </w:tbl>
          <w:p w14:paraId="259DDB36" w14:textId="77777777" w:rsidR="0027161B" w:rsidRPr="00A01DA1" w:rsidRDefault="0027161B" w:rsidP="00132D91">
            <w:pPr>
              <w:pStyle w:val="ad"/>
              <w:jc w:val="right"/>
              <w:rPr>
                <w:rFonts w:ascii="Times New Roman" w:hAnsi="Times New Roman" w:cs="Times New Roman"/>
                <w:b/>
                <w:color w:val="000000" w:themeColor="text1"/>
                <w:sz w:val="28"/>
                <w:szCs w:val="28"/>
                <w:lang w:val="en-US"/>
              </w:rPr>
            </w:pPr>
          </w:p>
          <w:p w14:paraId="33EF75AB" w14:textId="77777777" w:rsidR="003A7B77" w:rsidRPr="00A01DA1" w:rsidRDefault="003A7B77" w:rsidP="003320F8">
            <w:pPr>
              <w:pStyle w:val="ad"/>
              <w:ind w:firstLine="3828"/>
              <w:jc w:val="right"/>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Anexa nr.4</w:t>
            </w:r>
          </w:p>
          <w:p w14:paraId="0481ECCD" w14:textId="77777777" w:rsidR="003A7B77" w:rsidRPr="00A01DA1" w:rsidRDefault="003A7B77" w:rsidP="003320F8">
            <w:pPr>
              <w:pStyle w:val="ad"/>
              <w:ind w:firstLine="3828"/>
              <w:jc w:val="right"/>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l</w:t>
            </w:r>
            <w:r w:rsidR="00132D91" w:rsidRPr="00A01DA1">
              <w:rPr>
                <w:rFonts w:ascii="Times New Roman" w:hAnsi="Times New Roman" w:cs="Times New Roman"/>
                <w:b/>
                <w:color w:val="000000" w:themeColor="text1"/>
                <w:sz w:val="28"/>
                <w:szCs w:val="28"/>
                <w:lang w:val="en-US"/>
              </w:rPr>
              <w:t xml:space="preserve">a Planul </w:t>
            </w:r>
            <w:r w:rsidR="007B4217" w:rsidRPr="00A01DA1">
              <w:rPr>
                <w:rFonts w:ascii="Times New Roman" w:hAnsi="Times New Roman" w:cs="Times New Roman"/>
                <w:b/>
                <w:color w:val="000000" w:themeColor="text1"/>
                <w:sz w:val="28"/>
                <w:szCs w:val="28"/>
                <w:lang w:val="en-US"/>
              </w:rPr>
              <w:t xml:space="preserve">general </w:t>
            </w:r>
            <w:r w:rsidR="00132D91" w:rsidRPr="00A01DA1">
              <w:rPr>
                <w:rFonts w:ascii="Times New Roman" w:hAnsi="Times New Roman" w:cs="Times New Roman"/>
                <w:b/>
                <w:color w:val="000000" w:themeColor="text1"/>
                <w:sz w:val="28"/>
                <w:szCs w:val="28"/>
                <w:lang w:val="en-US"/>
              </w:rPr>
              <w:t>de</w:t>
            </w:r>
            <w:r w:rsidRPr="00A01DA1">
              <w:rPr>
                <w:rFonts w:ascii="Times New Roman" w:hAnsi="Times New Roman" w:cs="Times New Roman"/>
                <w:b/>
                <w:color w:val="000000" w:themeColor="text1"/>
                <w:sz w:val="28"/>
                <w:szCs w:val="28"/>
                <w:lang w:val="en-US"/>
              </w:rPr>
              <w:t xml:space="preserve"> gestiune</w:t>
            </w:r>
            <w:r w:rsidR="00132D91" w:rsidRPr="00A01DA1">
              <w:rPr>
                <w:rFonts w:ascii="Times New Roman" w:hAnsi="Times New Roman" w:cs="Times New Roman"/>
                <w:b/>
                <w:color w:val="000000" w:themeColor="text1"/>
                <w:sz w:val="28"/>
                <w:szCs w:val="28"/>
                <w:lang w:val="en-US"/>
              </w:rPr>
              <w:t xml:space="preserve"> </w:t>
            </w:r>
            <w:r w:rsidRPr="00A01DA1">
              <w:rPr>
                <w:rFonts w:ascii="Times New Roman" w:hAnsi="Times New Roman" w:cs="Times New Roman"/>
                <w:b/>
                <w:color w:val="000000" w:themeColor="text1"/>
                <w:sz w:val="28"/>
                <w:szCs w:val="28"/>
                <w:lang w:val="en-US"/>
              </w:rPr>
              <w:t>a</w:t>
            </w:r>
          </w:p>
          <w:p w14:paraId="0766397C" w14:textId="77777777" w:rsidR="003A7B77" w:rsidRPr="00A01DA1" w:rsidRDefault="003A7B77" w:rsidP="003320F8">
            <w:pPr>
              <w:pStyle w:val="ad"/>
              <w:ind w:firstLine="3828"/>
              <w:jc w:val="right"/>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crizelor în sectorul alimentelor și furajelor</w:t>
            </w:r>
          </w:p>
          <w:p w14:paraId="77B808AF" w14:textId="77777777" w:rsidR="003320F8" w:rsidRPr="00A01DA1" w:rsidRDefault="003320F8" w:rsidP="003320F8">
            <w:pPr>
              <w:pStyle w:val="ad"/>
              <w:rPr>
                <w:rFonts w:ascii="Times New Roman" w:hAnsi="Times New Roman" w:cs="Times New Roman"/>
                <w:color w:val="000000" w:themeColor="text1"/>
                <w:sz w:val="28"/>
                <w:szCs w:val="28"/>
                <w:lang w:val="en-US"/>
              </w:rPr>
            </w:pPr>
          </w:p>
          <w:tbl>
            <w:tblPr>
              <w:tblStyle w:val="a3"/>
              <w:tblpPr w:leftFromText="180" w:rightFromText="180" w:vertAnchor="text" w:horzAnchor="margin" w:tblpY="711"/>
              <w:tblOverlap w:val="never"/>
              <w:tblW w:w="0" w:type="auto"/>
              <w:tblLayout w:type="fixed"/>
              <w:tblLook w:val="04A0" w:firstRow="1" w:lastRow="0" w:firstColumn="1" w:lastColumn="0" w:noHBand="0" w:noVBand="1"/>
            </w:tblPr>
            <w:tblGrid>
              <w:gridCol w:w="3685"/>
              <w:gridCol w:w="5382"/>
            </w:tblGrid>
            <w:tr w:rsidR="00A01DA1" w:rsidRPr="00A01DA1" w14:paraId="13B56D4E" w14:textId="77777777" w:rsidTr="005A7D25">
              <w:trPr>
                <w:trHeight w:val="699"/>
              </w:trPr>
              <w:tc>
                <w:tcPr>
                  <w:tcW w:w="3685" w:type="dxa"/>
                </w:tcPr>
                <w:p w14:paraId="6A321C14" w14:textId="77777777" w:rsidR="00132D91" w:rsidRPr="00A01DA1" w:rsidRDefault="00132D91" w:rsidP="003320F8">
                  <w:pPr>
                    <w:autoSpaceDE w:val="0"/>
                    <w:autoSpaceDN w:val="0"/>
                    <w:adjustRightInd w:val="0"/>
                    <w:spacing w:line="247" w:lineRule="auto"/>
                    <w:jc w:val="center"/>
                    <w:rPr>
                      <w:rFonts w:ascii="Times New Roman" w:hAnsi="Times New Roman" w:cs="Times New Roman"/>
                      <w:b/>
                      <w:bCs/>
                      <w:color w:val="000000" w:themeColor="text1"/>
                      <w:sz w:val="28"/>
                      <w:szCs w:val="28"/>
                      <w:lang w:val="en-US"/>
                    </w:rPr>
                  </w:pPr>
                  <w:r w:rsidRPr="00A01DA1">
                    <w:rPr>
                      <w:rFonts w:ascii="Times New Roman" w:hAnsi="Times New Roman" w:cs="Times New Roman"/>
                      <w:b/>
                      <w:bCs/>
                      <w:color w:val="000000" w:themeColor="text1"/>
                      <w:sz w:val="28"/>
                      <w:szCs w:val="28"/>
                      <w:lang w:val="en-US"/>
                    </w:rPr>
                    <w:t>Denumirea autorității/instituției</w:t>
                  </w:r>
                </w:p>
              </w:tc>
              <w:tc>
                <w:tcPr>
                  <w:tcW w:w="5382" w:type="dxa"/>
                </w:tcPr>
                <w:p w14:paraId="1F6C2ADF" w14:textId="77777777" w:rsidR="00132D91" w:rsidRPr="00A01DA1" w:rsidRDefault="00132D91" w:rsidP="003320F8">
                  <w:pPr>
                    <w:autoSpaceDE w:val="0"/>
                    <w:autoSpaceDN w:val="0"/>
                    <w:adjustRightInd w:val="0"/>
                    <w:spacing w:line="247" w:lineRule="auto"/>
                    <w:jc w:val="center"/>
                    <w:rPr>
                      <w:rFonts w:ascii="Times New Roman" w:hAnsi="Times New Roman" w:cs="Times New Roman"/>
                      <w:b/>
                      <w:bCs/>
                      <w:color w:val="000000" w:themeColor="text1"/>
                      <w:sz w:val="28"/>
                      <w:szCs w:val="28"/>
                      <w:lang w:val="en-US"/>
                    </w:rPr>
                  </w:pPr>
                  <w:r w:rsidRPr="00A01DA1">
                    <w:rPr>
                      <w:rFonts w:ascii="Times New Roman" w:hAnsi="Times New Roman" w:cs="Times New Roman"/>
                      <w:b/>
                      <w:bCs/>
                      <w:color w:val="000000" w:themeColor="text1"/>
                      <w:sz w:val="28"/>
                      <w:szCs w:val="28"/>
                      <w:lang w:val="en-US"/>
                    </w:rPr>
                    <w:t xml:space="preserve">Funcția </w:t>
                  </w:r>
                </w:p>
              </w:tc>
            </w:tr>
            <w:tr w:rsidR="00A01DA1" w:rsidRPr="00A01DA1" w14:paraId="031A58B8" w14:textId="77777777" w:rsidTr="005A7D25">
              <w:trPr>
                <w:trHeight w:val="667"/>
              </w:trPr>
              <w:tc>
                <w:tcPr>
                  <w:tcW w:w="3685" w:type="dxa"/>
                </w:tcPr>
                <w:p w14:paraId="322EF6F8" w14:textId="77777777" w:rsidR="00132D91" w:rsidRPr="00A01DA1" w:rsidRDefault="00132D91" w:rsidP="003320F8">
                  <w:pPr>
                    <w:autoSpaceDE w:val="0"/>
                    <w:autoSpaceDN w:val="0"/>
                    <w:adjustRightInd w:val="0"/>
                    <w:spacing w:line="247" w:lineRule="auto"/>
                    <w:rPr>
                      <w:rFonts w:ascii="Times New Roman" w:hAnsi="Times New Roman" w:cs="Times New Roman"/>
                      <w:bCs/>
                      <w:color w:val="000000" w:themeColor="text1"/>
                      <w:sz w:val="28"/>
                      <w:szCs w:val="28"/>
                      <w:lang w:val="en-US"/>
                    </w:rPr>
                  </w:pPr>
                  <w:r w:rsidRPr="00A01DA1">
                    <w:rPr>
                      <w:rFonts w:ascii="Times New Roman" w:hAnsi="Times New Roman" w:cs="Times New Roman"/>
                      <w:bCs/>
                      <w:color w:val="000000" w:themeColor="text1"/>
                      <w:sz w:val="28"/>
                      <w:szCs w:val="28"/>
                      <w:lang w:val="en-US"/>
                    </w:rPr>
                    <w:t>Agenția Națională pentru Siguranța Alimentelor</w:t>
                  </w:r>
                </w:p>
              </w:tc>
              <w:tc>
                <w:tcPr>
                  <w:tcW w:w="5382" w:type="dxa"/>
                </w:tcPr>
                <w:p w14:paraId="4EC55352" w14:textId="77777777" w:rsidR="00132D91" w:rsidRPr="00A01DA1" w:rsidRDefault="00132D91" w:rsidP="005A7D25">
                  <w:pPr>
                    <w:autoSpaceDE w:val="0"/>
                    <w:autoSpaceDN w:val="0"/>
                    <w:adjustRightInd w:val="0"/>
                    <w:spacing w:line="247" w:lineRule="auto"/>
                    <w:jc w:val="both"/>
                    <w:rPr>
                      <w:rFonts w:ascii="Times New Roman" w:hAnsi="Times New Roman" w:cs="Times New Roman"/>
                      <w:b/>
                      <w:bCs/>
                      <w:color w:val="000000" w:themeColor="text1"/>
                      <w:sz w:val="28"/>
                      <w:szCs w:val="28"/>
                      <w:lang w:val="en-US"/>
                    </w:rPr>
                  </w:pPr>
                  <w:r w:rsidRPr="00A01DA1">
                    <w:rPr>
                      <w:rFonts w:ascii="Times New Roman" w:hAnsi="Times New Roman" w:cs="Times New Roman"/>
                      <w:color w:val="000000" w:themeColor="text1"/>
                      <w:sz w:val="28"/>
                      <w:szCs w:val="28"/>
                      <w:lang w:val="en-US"/>
                    </w:rPr>
                    <w:t>Coordonator operațional / Director General/vicedirector, direcțiile relevante</w:t>
                  </w:r>
                </w:p>
              </w:tc>
            </w:tr>
            <w:tr w:rsidR="00A01DA1" w:rsidRPr="00A01DA1" w14:paraId="6ABC75DE" w14:textId="77777777" w:rsidTr="005A7D25">
              <w:tc>
                <w:tcPr>
                  <w:tcW w:w="3685" w:type="dxa"/>
                </w:tcPr>
                <w:p w14:paraId="24CA3BD9" w14:textId="77777777" w:rsidR="00132D91" w:rsidRPr="00A01DA1" w:rsidRDefault="00A94937" w:rsidP="003320F8">
                  <w:pPr>
                    <w:autoSpaceDE w:val="0"/>
                    <w:autoSpaceDN w:val="0"/>
                    <w:adjustRightInd w:val="0"/>
                    <w:spacing w:line="247" w:lineRule="auto"/>
                    <w:rPr>
                      <w:rFonts w:ascii="Times New Roman" w:hAnsi="Times New Roman" w:cs="Times New Roman"/>
                      <w:bCs/>
                      <w:color w:val="000000" w:themeColor="text1"/>
                      <w:sz w:val="28"/>
                      <w:szCs w:val="28"/>
                      <w:lang w:val="en-US"/>
                    </w:rPr>
                  </w:pPr>
                  <w:r w:rsidRPr="00A01DA1">
                    <w:rPr>
                      <w:rFonts w:ascii="Times New Roman" w:hAnsi="Times New Roman" w:cs="Times New Roman"/>
                      <w:bCs/>
                      <w:color w:val="000000" w:themeColor="text1"/>
                      <w:sz w:val="28"/>
                      <w:szCs w:val="28"/>
                      <w:lang w:val="en-US"/>
                    </w:rPr>
                    <w:t>Ministerul Sănătății, Muncii și Protecției Sociale</w:t>
                  </w:r>
                </w:p>
              </w:tc>
              <w:tc>
                <w:tcPr>
                  <w:tcW w:w="5382" w:type="dxa"/>
                </w:tcPr>
                <w:p w14:paraId="7D66C5BA" w14:textId="77777777" w:rsidR="00132D91" w:rsidRPr="00A01DA1" w:rsidRDefault="00132D91" w:rsidP="005A7D25">
                  <w:pPr>
                    <w:autoSpaceDE w:val="0"/>
                    <w:autoSpaceDN w:val="0"/>
                    <w:adjustRightInd w:val="0"/>
                    <w:spacing w:line="247" w:lineRule="auto"/>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Secretar de Stat / șeful Agenției Naționale pentru Sănătate Publică </w:t>
                  </w:r>
                </w:p>
              </w:tc>
            </w:tr>
            <w:tr w:rsidR="00A01DA1" w:rsidRPr="00A01DA1" w14:paraId="2DB3D726" w14:textId="77777777" w:rsidTr="005A7D25">
              <w:tc>
                <w:tcPr>
                  <w:tcW w:w="3685" w:type="dxa"/>
                </w:tcPr>
                <w:p w14:paraId="5B02A4E2" w14:textId="77777777" w:rsidR="00132D91" w:rsidRPr="00A01DA1" w:rsidRDefault="00132D91" w:rsidP="003320F8">
                  <w:pPr>
                    <w:autoSpaceDE w:val="0"/>
                    <w:autoSpaceDN w:val="0"/>
                    <w:adjustRightInd w:val="0"/>
                    <w:spacing w:line="247" w:lineRule="auto"/>
                    <w:rPr>
                      <w:rFonts w:ascii="Times New Roman" w:hAnsi="Times New Roman" w:cs="Times New Roman"/>
                      <w:bCs/>
                      <w:color w:val="000000" w:themeColor="text1"/>
                      <w:sz w:val="28"/>
                      <w:szCs w:val="28"/>
                    </w:rPr>
                  </w:pPr>
                  <w:r w:rsidRPr="00A01DA1">
                    <w:rPr>
                      <w:rFonts w:ascii="Times New Roman" w:hAnsi="Times New Roman" w:cs="Times New Roman"/>
                      <w:bCs/>
                      <w:color w:val="000000" w:themeColor="text1"/>
                      <w:sz w:val="28"/>
                      <w:szCs w:val="28"/>
                    </w:rPr>
                    <w:t>Ministerul Afacerilor Interne</w:t>
                  </w:r>
                </w:p>
              </w:tc>
              <w:tc>
                <w:tcPr>
                  <w:tcW w:w="5382" w:type="dxa"/>
                </w:tcPr>
                <w:p w14:paraId="0F7C46C6" w14:textId="77777777" w:rsidR="00132D91" w:rsidRPr="00A01DA1" w:rsidRDefault="00266D17" w:rsidP="005A7D25">
                  <w:pPr>
                    <w:autoSpaceDE w:val="0"/>
                    <w:autoSpaceDN w:val="0"/>
                    <w:adjustRightInd w:val="0"/>
                    <w:spacing w:line="247" w:lineRule="auto"/>
                    <w:jc w:val="both"/>
                    <w:rPr>
                      <w:rFonts w:ascii="Times New Roman" w:hAnsi="Times New Roman" w:cs="Times New Roman"/>
                      <w:color w:val="000000" w:themeColor="text1"/>
                      <w:sz w:val="28"/>
                      <w:szCs w:val="28"/>
                      <w:lang w:val="en-US"/>
                    </w:rPr>
                  </w:pPr>
                  <w:r w:rsidRPr="00A01DA1">
                    <w:rPr>
                      <w:rFonts w:ascii="Times New Roman" w:hAnsi="Times New Roman" w:cs="Times New Roman"/>
                      <w:bCs/>
                      <w:color w:val="000000" w:themeColor="text1"/>
                      <w:sz w:val="28"/>
                      <w:szCs w:val="28"/>
                      <w:lang w:val="en-US"/>
                    </w:rPr>
                    <w:t>Personal din cadrul subdiviziunilor medicale speciale ale MAI / autorități / instituții din subordine</w:t>
                  </w:r>
                </w:p>
              </w:tc>
            </w:tr>
            <w:tr w:rsidR="00A01DA1" w:rsidRPr="00A01DA1" w14:paraId="1008EEF2" w14:textId="77777777" w:rsidTr="005A7D25">
              <w:tc>
                <w:tcPr>
                  <w:tcW w:w="3685" w:type="dxa"/>
                </w:tcPr>
                <w:p w14:paraId="67518FA3" w14:textId="77777777" w:rsidR="00132D91" w:rsidRPr="00A01DA1" w:rsidRDefault="00A94937" w:rsidP="003320F8">
                  <w:pPr>
                    <w:autoSpaceDE w:val="0"/>
                    <w:autoSpaceDN w:val="0"/>
                    <w:adjustRightInd w:val="0"/>
                    <w:spacing w:line="247" w:lineRule="auto"/>
                    <w:jc w:val="both"/>
                    <w:rPr>
                      <w:rFonts w:ascii="Times New Roman" w:hAnsi="Times New Roman" w:cs="Times New Roman"/>
                      <w:bCs/>
                      <w:color w:val="000000" w:themeColor="text1"/>
                      <w:sz w:val="28"/>
                      <w:szCs w:val="28"/>
                      <w:lang w:val="en-US"/>
                    </w:rPr>
                  </w:pPr>
                  <w:r w:rsidRPr="00A01DA1">
                    <w:rPr>
                      <w:rFonts w:ascii="Times New Roman" w:hAnsi="Times New Roman" w:cs="Times New Roman"/>
                      <w:bCs/>
                      <w:color w:val="000000" w:themeColor="text1"/>
                      <w:sz w:val="28"/>
                      <w:szCs w:val="28"/>
                      <w:lang w:val="en-US"/>
                    </w:rPr>
                    <w:t>Ministerul Agriculturii, Dezvoltării Regionale și Mediu</w:t>
                  </w:r>
                </w:p>
              </w:tc>
              <w:tc>
                <w:tcPr>
                  <w:tcW w:w="5382" w:type="dxa"/>
                </w:tcPr>
                <w:p w14:paraId="3F006151" w14:textId="77777777" w:rsidR="00132D91" w:rsidRPr="00A01DA1" w:rsidRDefault="00132D91" w:rsidP="005A7D25">
                  <w:pPr>
                    <w:autoSpaceDE w:val="0"/>
                    <w:autoSpaceDN w:val="0"/>
                    <w:adjustRightInd w:val="0"/>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ro-RO"/>
                    </w:rPr>
                    <w:t xml:space="preserve">Secretar de Stat, </w:t>
                  </w:r>
                  <w:r w:rsidRPr="00A01DA1">
                    <w:rPr>
                      <w:rFonts w:ascii="Times New Roman" w:hAnsi="Times New Roman" w:cs="Times New Roman"/>
                      <w:color w:val="000000" w:themeColor="text1"/>
                      <w:sz w:val="28"/>
                      <w:szCs w:val="28"/>
                      <w:lang w:val="en-US"/>
                    </w:rPr>
                    <w:t>Șef direcție profil vterinar/fitosanitar</w:t>
                  </w:r>
                </w:p>
                <w:p w14:paraId="0CA238FF" w14:textId="77777777" w:rsidR="00132D91" w:rsidRPr="00A01DA1" w:rsidRDefault="00132D91" w:rsidP="005A7D25">
                  <w:pPr>
                    <w:autoSpaceDE w:val="0"/>
                    <w:autoSpaceDN w:val="0"/>
                    <w:adjustRightInd w:val="0"/>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Inspectoratul Ecologic de Stat, șef adjunct</w:t>
                  </w:r>
                </w:p>
                <w:p w14:paraId="46713693" w14:textId="77777777" w:rsidR="00132D91" w:rsidRPr="00A01DA1" w:rsidRDefault="00132D91" w:rsidP="005A7D25">
                  <w:pPr>
                    <w:autoSpaceDE w:val="0"/>
                    <w:autoSpaceDN w:val="0"/>
                    <w:adjustRightInd w:val="0"/>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Agenția ”Apele Moldovei”, șef adjunct</w:t>
                  </w:r>
                </w:p>
                <w:p w14:paraId="00477821" w14:textId="77777777" w:rsidR="00132D91" w:rsidRPr="00A01DA1" w:rsidRDefault="00132D91" w:rsidP="005A7D25">
                  <w:pPr>
                    <w:autoSpaceDE w:val="0"/>
                    <w:autoSpaceDN w:val="0"/>
                    <w:adjustRightInd w:val="0"/>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Serviciul Hidrometeorologic de stat, șef adjunct </w:t>
                  </w:r>
                </w:p>
                <w:p w14:paraId="50D82B7B" w14:textId="77777777" w:rsidR="00132D91" w:rsidRPr="00A01DA1" w:rsidRDefault="00132D91" w:rsidP="005A7D25">
                  <w:pPr>
                    <w:autoSpaceDE w:val="0"/>
                    <w:autoSpaceDN w:val="0"/>
                    <w:adjustRightInd w:val="0"/>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Agenția pentru Geologie și Resurse Minerale, șef adjunct</w:t>
                  </w:r>
                </w:p>
              </w:tc>
            </w:tr>
            <w:tr w:rsidR="00A01DA1" w:rsidRPr="00A01DA1" w14:paraId="31FEE04D" w14:textId="77777777" w:rsidTr="005A7D25">
              <w:tc>
                <w:tcPr>
                  <w:tcW w:w="3685" w:type="dxa"/>
                </w:tcPr>
                <w:p w14:paraId="41C372EF" w14:textId="77777777" w:rsidR="00132D91" w:rsidRPr="00A01DA1" w:rsidRDefault="00132D91" w:rsidP="003320F8">
                  <w:pPr>
                    <w:autoSpaceDE w:val="0"/>
                    <w:autoSpaceDN w:val="0"/>
                    <w:adjustRightInd w:val="0"/>
                    <w:spacing w:line="247" w:lineRule="auto"/>
                    <w:rPr>
                      <w:rFonts w:ascii="Times New Roman" w:hAnsi="Times New Roman" w:cs="Times New Roman"/>
                      <w:bCs/>
                      <w:color w:val="000000" w:themeColor="text1"/>
                      <w:sz w:val="28"/>
                      <w:szCs w:val="28"/>
                    </w:rPr>
                  </w:pPr>
                  <w:r w:rsidRPr="00A01DA1">
                    <w:rPr>
                      <w:rFonts w:ascii="Times New Roman" w:hAnsi="Times New Roman" w:cs="Times New Roman"/>
                      <w:bCs/>
                      <w:color w:val="000000" w:themeColor="text1"/>
                      <w:sz w:val="28"/>
                      <w:szCs w:val="28"/>
                    </w:rPr>
                    <w:t>Ministerul Apărării</w:t>
                  </w:r>
                </w:p>
              </w:tc>
              <w:tc>
                <w:tcPr>
                  <w:tcW w:w="5382" w:type="dxa"/>
                </w:tcPr>
                <w:p w14:paraId="021D1D6F" w14:textId="77777777" w:rsidR="00132D91" w:rsidRPr="00A01DA1" w:rsidRDefault="00132D91" w:rsidP="005A7D25">
                  <w:pPr>
                    <w:autoSpaceDE w:val="0"/>
                    <w:autoSpaceDN w:val="0"/>
                    <w:adjustRightInd w:val="0"/>
                    <w:spacing w:line="247" w:lineRule="auto"/>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Șef Serviciul sanitar-veterinar și pentru siguranța alimentelor</w:t>
                  </w:r>
                </w:p>
              </w:tc>
            </w:tr>
            <w:tr w:rsidR="00A01DA1" w:rsidRPr="00A01DA1" w14:paraId="729779F4" w14:textId="77777777" w:rsidTr="005A7D25">
              <w:tc>
                <w:tcPr>
                  <w:tcW w:w="3685" w:type="dxa"/>
                </w:tcPr>
                <w:p w14:paraId="19EFAD90" w14:textId="77777777" w:rsidR="00132D91" w:rsidRPr="00A01DA1" w:rsidRDefault="00132D91" w:rsidP="003320F8">
                  <w:pPr>
                    <w:autoSpaceDE w:val="0"/>
                    <w:autoSpaceDN w:val="0"/>
                    <w:adjustRightInd w:val="0"/>
                    <w:spacing w:line="247" w:lineRule="auto"/>
                    <w:rPr>
                      <w:rFonts w:ascii="Times New Roman" w:hAnsi="Times New Roman" w:cs="Times New Roman"/>
                      <w:bCs/>
                      <w:color w:val="000000" w:themeColor="text1"/>
                      <w:sz w:val="28"/>
                      <w:szCs w:val="28"/>
                    </w:rPr>
                  </w:pPr>
                  <w:r w:rsidRPr="00A01DA1">
                    <w:rPr>
                      <w:rFonts w:ascii="Times New Roman" w:hAnsi="Times New Roman" w:cs="Times New Roman"/>
                      <w:bCs/>
                      <w:color w:val="000000" w:themeColor="text1"/>
                      <w:sz w:val="28"/>
                      <w:szCs w:val="28"/>
                    </w:rPr>
                    <w:t>Ministerul Justiției</w:t>
                  </w:r>
                </w:p>
              </w:tc>
              <w:tc>
                <w:tcPr>
                  <w:tcW w:w="5382" w:type="dxa"/>
                </w:tcPr>
                <w:p w14:paraId="1AE231A6" w14:textId="77777777" w:rsidR="00132D91" w:rsidRPr="00A01DA1" w:rsidRDefault="00132D91" w:rsidP="005A7D25">
                  <w:pPr>
                    <w:autoSpaceDE w:val="0"/>
                    <w:autoSpaceDN w:val="0"/>
                    <w:adjustRightInd w:val="0"/>
                    <w:spacing w:line="247" w:lineRule="auto"/>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Departamentul Instituțiilor Penitenciare, șef departament</w:t>
                  </w:r>
                </w:p>
              </w:tc>
            </w:tr>
            <w:tr w:rsidR="00A01DA1" w:rsidRPr="00A01DA1" w14:paraId="4FC56360" w14:textId="77777777" w:rsidTr="005A7D25">
              <w:tc>
                <w:tcPr>
                  <w:tcW w:w="3685" w:type="dxa"/>
                </w:tcPr>
                <w:p w14:paraId="382E7EE0" w14:textId="77777777" w:rsidR="00132D91" w:rsidRPr="00A01DA1" w:rsidRDefault="00132D91" w:rsidP="003320F8">
                  <w:pPr>
                    <w:autoSpaceDE w:val="0"/>
                    <w:autoSpaceDN w:val="0"/>
                    <w:adjustRightInd w:val="0"/>
                    <w:spacing w:line="247" w:lineRule="auto"/>
                    <w:rPr>
                      <w:rFonts w:ascii="Times New Roman" w:hAnsi="Times New Roman" w:cs="Times New Roman"/>
                      <w:bCs/>
                      <w:color w:val="000000" w:themeColor="text1"/>
                      <w:sz w:val="28"/>
                      <w:szCs w:val="28"/>
                      <w:lang w:val="en-US"/>
                    </w:rPr>
                  </w:pPr>
                  <w:r w:rsidRPr="00A01DA1">
                    <w:rPr>
                      <w:rFonts w:ascii="Times New Roman" w:hAnsi="Times New Roman" w:cs="Times New Roman"/>
                      <w:bCs/>
                      <w:color w:val="000000" w:themeColor="text1"/>
                      <w:sz w:val="28"/>
                      <w:szCs w:val="28"/>
                      <w:lang w:val="ro-RO"/>
                    </w:rPr>
                    <w:t xml:space="preserve">Ministerul Finanțelor prin </w:t>
                  </w:r>
                  <w:r w:rsidRPr="00A01DA1">
                    <w:rPr>
                      <w:rFonts w:ascii="Times New Roman" w:hAnsi="Times New Roman" w:cs="Times New Roman"/>
                      <w:bCs/>
                      <w:color w:val="000000" w:themeColor="text1"/>
                      <w:sz w:val="28"/>
                      <w:szCs w:val="28"/>
                      <w:lang w:val="en-US"/>
                    </w:rPr>
                    <w:t>Serviciul Vamal</w:t>
                  </w:r>
                </w:p>
              </w:tc>
              <w:tc>
                <w:tcPr>
                  <w:tcW w:w="5382" w:type="dxa"/>
                </w:tcPr>
                <w:p w14:paraId="6AC62D51" w14:textId="77777777" w:rsidR="00132D91" w:rsidRPr="00A01DA1" w:rsidRDefault="00132D91" w:rsidP="005A7D25">
                  <w:pPr>
                    <w:autoSpaceDE w:val="0"/>
                    <w:autoSpaceDN w:val="0"/>
                    <w:adjustRightInd w:val="0"/>
                    <w:spacing w:line="247" w:lineRule="auto"/>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Director adjunct</w:t>
                  </w:r>
                </w:p>
              </w:tc>
            </w:tr>
            <w:tr w:rsidR="00A01DA1" w:rsidRPr="00A01DA1" w14:paraId="7830B231" w14:textId="77777777" w:rsidTr="005A7D25">
              <w:tc>
                <w:tcPr>
                  <w:tcW w:w="3685" w:type="dxa"/>
                </w:tcPr>
                <w:p w14:paraId="628249E4" w14:textId="77777777" w:rsidR="00132D91" w:rsidRPr="00A01DA1" w:rsidRDefault="00132D91" w:rsidP="003320F8">
                  <w:pPr>
                    <w:autoSpaceDE w:val="0"/>
                    <w:autoSpaceDN w:val="0"/>
                    <w:adjustRightInd w:val="0"/>
                    <w:spacing w:line="247" w:lineRule="auto"/>
                    <w:rPr>
                      <w:rFonts w:ascii="Times New Roman" w:hAnsi="Times New Roman" w:cs="Times New Roman"/>
                      <w:bCs/>
                      <w:color w:val="000000" w:themeColor="text1"/>
                      <w:sz w:val="28"/>
                      <w:szCs w:val="28"/>
                      <w:lang w:val="en-US"/>
                    </w:rPr>
                  </w:pPr>
                  <w:r w:rsidRPr="00A01DA1">
                    <w:rPr>
                      <w:rFonts w:ascii="Times New Roman" w:hAnsi="Times New Roman" w:cs="Times New Roman"/>
                      <w:bCs/>
                      <w:color w:val="000000" w:themeColor="text1"/>
                      <w:sz w:val="28"/>
                      <w:szCs w:val="28"/>
                      <w:lang w:val="en-US"/>
                    </w:rPr>
                    <w:t>Academia de Științe a Moldovei</w:t>
                  </w:r>
                </w:p>
              </w:tc>
              <w:tc>
                <w:tcPr>
                  <w:tcW w:w="5382" w:type="dxa"/>
                </w:tcPr>
                <w:p w14:paraId="3B599EDF" w14:textId="77777777" w:rsidR="00132D91" w:rsidRPr="00A01DA1" w:rsidRDefault="00132D91" w:rsidP="005A7D25">
                  <w:pPr>
                    <w:autoSpaceDE w:val="0"/>
                    <w:autoSpaceDN w:val="0"/>
                    <w:adjustRightInd w:val="0"/>
                    <w:spacing w:line="247" w:lineRule="auto"/>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Vicepreședinte  </w:t>
                  </w:r>
                </w:p>
              </w:tc>
            </w:tr>
          </w:tbl>
          <w:p w14:paraId="7F30F231" w14:textId="77777777" w:rsidR="003F4B31" w:rsidRPr="00A01DA1" w:rsidRDefault="00132D91" w:rsidP="003320F8">
            <w:pPr>
              <w:autoSpaceDE w:val="0"/>
              <w:autoSpaceDN w:val="0"/>
              <w:adjustRightInd w:val="0"/>
              <w:spacing w:after="0" w:line="247" w:lineRule="auto"/>
              <w:jc w:val="center"/>
              <w:rPr>
                <w:rFonts w:ascii="Times New Roman" w:eastAsia="MS Mincho" w:hAnsi="Times New Roman" w:cs="Times New Roman"/>
                <w:b/>
                <w:color w:val="000000" w:themeColor="text1"/>
                <w:sz w:val="28"/>
                <w:szCs w:val="28"/>
                <w:lang w:val="ro-RO" w:eastAsia="ja-JP"/>
              </w:rPr>
            </w:pPr>
            <w:r w:rsidRPr="00A01DA1">
              <w:rPr>
                <w:rFonts w:ascii="Times New Roman" w:hAnsi="Times New Roman" w:cs="Times New Roman"/>
                <w:b/>
                <w:bCs/>
                <w:color w:val="000000" w:themeColor="text1"/>
                <w:sz w:val="28"/>
                <w:szCs w:val="28"/>
                <w:lang w:val="en-US"/>
              </w:rPr>
              <w:t>Structura Celulei de Criz</w:t>
            </w:r>
            <w:r w:rsidRPr="00A01DA1">
              <w:rPr>
                <w:rFonts w:ascii="Times New Roman" w:hAnsi="Times New Roman" w:cs="Times New Roman"/>
                <w:b/>
                <w:bCs/>
                <w:color w:val="000000" w:themeColor="text1"/>
                <w:sz w:val="28"/>
                <w:szCs w:val="28"/>
                <w:lang w:val="ro-RO"/>
              </w:rPr>
              <w:t>ă</w:t>
            </w:r>
          </w:p>
        </w:tc>
      </w:tr>
    </w:tbl>
    <w:p w14:paraId="017F95CF" w14:textId="77777777" w:rsidR="004300BF" w:rsidRPr="00A01DA1" w:rsidRDefault="004300BF" w:rsidP="003A013B">
      <w:pPr>
        <w:pStyle w:val="ad"/>
        <w:rPr>
          <w:rFonts w:eastAsia="Times New Roman"/>
          <w:color w:val="000000" w:themeColor="text1"/>
          <w:lang w:val="ro-RO" w:eastAsia="ru-RU"/>
        </w:rPr>
      </w:pPr>
    </w:p>
    <w:p w14:paraId="16A2D2B6" w14:textId="77777777" w:rsidR="003320F8" w:rsidRPr="00A01DA1" w:rsidRDefault="003320F8" w:rsidP="004B19E6">
      <w:pPr>
        <w:pStyle w:val="ad"/>
        <w:jc w:val="right"/>
        <w:rPr>
          <w:rFonts w:ascii="Times New Roman" w:hAnsi="Times New Roman" w:cs="Times New Roman"/>
          <w:b/>
          <w:color w:val="000000" w:themeColor="text1"/>
          <w:sz w:val="28"/>
          <w:szCs w:val="28"/>
          <w:lang w:val="en-US"/>
        </w:rPr>
      </w:pPr>
    </w:p>
    <w:p w14:paraId="7F7A3F8B" w14:textId="77777777" w:rsidR="003320F8" w:rsidRPr="00A01DA1" w:rsidRDefault="003320F8" w:rsidP="004B19E6">
      <w:pPr>
        <w:pStyle w:val="ad"/>
        <w:jc w:val="right"/>
        <w:rPr>
          <w:rFonts w:ascii="Times New Roman" w:hAnsi="Times New Roman" w:cs="Times New Roman"/>
          <w:b/>
          <w:color w:val="000000" w:themeColor="text1"/>
          <w:sz w:val="28"/>
          <w:szCs w:val="28"/>
          <w:lang w:val="en-US"/>
        </w:rPr>
      </w:pPr>
    </w:p>
    <w:p w14:paraId="0FE4C261" w14:textId="77777777" w:rsidR="00793EAA" w:rsidRPr="00A01DA1" w:rsidRDefault="00793EAA" w:rsidP="004B19E6">
      <w:pPr>
        <w:pStyle w:val="ad"/>
        <w:jc w:val="right"/>
        <w:rPr>
          <w:rFonts w:ascii="Times New Roman" w:hAnsi="Times New Roman" w:cs="Times New Roman"/>
          <w:b/>
          <w:color w:val="000000" w:themeColor="text1"/>
          <w:sz w:val="28"/>
          <w:szCs w:val="28"/>
          <w:lang w:val="en-US"/>
        </w:rPr>
      </w:pPr>
    </w:p>
    <w:p w14:paraId="5601BD4F" w14:textId="77777777" w:rsidR="00793EAA" w:rsidRPr="00A01DA1" w:rsidRDefault="00793EAA" w:rsidP="004B19E6">
      <w:pPr>
        <w:pStyle w:val="ad"/>
        <w:jc w:val="right"/>
        <w:rPr>
          <w:rFonts w:ascii="Times New Roman" w:hAnsi="Times New Roman" w:cs="Times New Roman"/>
          <w:b/>
          <w:color w:val="000000" w:themeColor="text1"/>
          <w:sz w:val="28"/>
          <w:szCs w:val="28"/>
          <w:lang w:val="en-US"/>
        </w:rPr>
      </w:pPr>
    </w:p>
    <w:p w14:paraId="1BC850C6" w14:textId="77777777" w:rsidR="002C65A5" w:rsidRPr="00A01DA1" w:rsidRDefault="002C65A5" w:rsidP="004B19E6">
      <w:pPr>
        <w:pStyle w:val="ad"/>
        <w:jc w:val="right"/>
        <w:rPr>
          <w:rFonts w:ascii="Times New Roman" w:hAnsi="Times New Roman" w:cs="Times New Roman"/>
          <w:b/>
          <w:color w:val="000000" w:themeColor="text1"/>
          <w:sz w:val="28"/>
          <w:szCs w:val="28"/>
          <w:lang w:val="en-US"/>
        </w:rPr>
      </w:pPr>
    </w:p>
    <w:p w14:paraId="6ECF83EF" w14:textId="77777777" w:rsidR="002C65A5" w:rsidRDefault="002C65A5" w:rsidP="004B19E6">
      <w:pPr>
        <w:pStyle w:val="ad"/>
        <w:jc w:val="right"/>
        <w:rPr>
          <w:rFonts w:ascii="Times New Roman" w:hAnsi="Times New Roman" w:cs="Times New Roman"/>
          <w:b/>
          <w:color w:val="000000" w:themeColor="text1"/>
          <w:sz w:val="28"/>
          <w:szCs w:val="28"/>
          <w:lang w:val="en-US"/>
        </w:rPr>
      </w:pPr>
    </w:p>
    <w:p w14:paraId="5A4E3DA8" w14:textId="77777777" w:rsidR="005A7D25" w:rsidRPr="00A01DA1" w:rsidRDefault="005A7D25" w:rsidP="004B19E6">
      <w:pPr>
        <w:pStyle w:val="ad"/>
        <w:jc w:val="right"/>
        <w:rPr>
          <w:rFonts w:ascii="Times New Roman" w:hAnsi="Times New Roman" w:cs="Times New Roman"/>
          <w:b/>
          <w:color w:val="000000" w:themeColor="text1"/>
          <w:sz w:val="28"/>
          <w:szCs w:val="28"/>
          <w:lang w:val="en-US"/>
        </w:rPr>
      </w:pPr>
      <w:bookmarkStart w:id="12" w:name="_GoBack"/>
      <w:bookmarkEnd w:id="12"/>
    </w:p>
    <w:p w14:paraId="2A055705" w14:textId="77777777" w:rsidR="002C65A5" w:rsidRPr="00A01DA1" w:rsidRDefault="002C65A5" w:rsidP="004B19E6">
      <w:pPr>
        <w:pStyle w:val="ad"/>
        <w:jc w:val="right"/>
        <w:rPr>
          <w:rFonts w:ascii="Times New Roman" w:hAnsi="Times New Roman" w:cs="Times New Roman"/>
          <w:b/>
          <w:color w:val="000000" w:themeColor="text1"/>
          <w:sz w:val="28"/>
          <w:szCs w:val="28"/>
          <w:lang w:val="en-US"/>
        </w:rPr>
      </w:pPr>
    </w:p>
    <w:p w14:paraId="29E82393" w14:textId="77777777" w:rsidR="004B19E6" w:rsidRPr="00A01DA1" w:rsidRDefault="004B19E6" w:rsidP="004B19E6">
      <w:pPr>
        <w:pStyle w:val="ad"/>
        <w:jc w:val="right"/>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Anexa nr.5</w:t>
      </w:r>
    </w:p>
    <w:p w14:paraId="49A98030" w14:textId="77777777" w:rsidR="004B19E6" w:rsidRPr="00A01DA1" w:rsidRDefault="004B19E6" w:rsidP="004B19E6">
      <w:pPr>
        <w:pStyle w:val="ad"/>
        <w:jc w:val="right"/>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 xml:space="preserve">la Planul </w:t>
      </w:r>
      <w:r w:rsidR="007B4217" w:rsidRPr="00A01DA1">
        <w:rPr>
          <w:rFonts w:ascii="Times New Roman" w:hAnsi="Times New Roman" w:cs="Times New Roman"/>
          <w:b/>
          <w:color w:val="000000" w:themeColor="text1"/>
          <w:sz w:val="28"/>
          <w:szCs w:val="28"/>
          <w:lang w:val="en-US"/>
        </w:rPr>
        <w:t xml:space="preserve">general </w:t>
      </w:r>
      <w:r w:rsidRPr="00A01DA1">
        <w:rPr>
          <w:rFonts w:ascii="Times New Roman" w:hAnsi="Times New Roman" w:cs="Times New Roman"/>
          <w:b/>
          <w:color w:val="000000" w:themeColor="text1"/>
          <w:sz w:val="28"/>
          <w:szCs w:val="28"/>
          <w:lang w:val="en-US"/>
        </w:rPr>
        <w:t>de gestiune a</w:t>
      </w:r>
    </w:p>
    <w:p w14:paraId="06A79DB6" w14:textId="77777777" w:rsidR="004B19E6" w:rsidRPr="00A01DA1" w:rsidRDefault="004B19E6" w:rsidP="004B19E6">
      <w:pPr>
        <w:pStyle w:val="ad"/>
        <w:jc w:val="right"/>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crizelor în sectorul alimentelor și furajelor</w:t>
      </w:r>
    </w:p>
    <w:p w14:paraId="675A14A6" w14:textId="77777777" w:rsidR="004B19E6" w:rsidRPr="00A01DA1" w:rsidRDefault="004B19E6" w:rsidP="004B19E6">
      <w:pPr>
        <w:pStyle w:val="ad"/>
        <w:jc w:val="right"/>
        <w:rPr>
          <w:rFonts w:ascii="Times New Roman" w:hAnsi="Times New Roman" w:cs="Times New Roman"/>
          <w:color w:val="000000" w:themeColor="text1"/>
          <w:sz w:val="28"/>
          <w:szCs w:val="28"/>
          <w:lang w:val="en-US"/>
        </w:rPr>
      </w:pPr>
    </w:p>
    <w:p w14:paraId="05D713BA" w14:textId="77777777" w:rsidR="004B19E6" w:rsidRPr="00A01DA1" w:rsidRDefault="004B19E6" w:rsidP="004B19E6">
      <w:pPr>
        <w:autoSpaceDE w:val="0"/>
        <w:autoSpaceDN w:val="0"/>
        <w:adjustRightInd w:val="0"/>
        <w:spacing w:after="0" w:line="247" w:lineRule="auto"/>
        <w:rPr>
          <w:rFonts w:ascii="Times New Roman" w:hAnsi="Times New Roman" w:cs="Times New Roman"/>
          <w:b/>
          <w:bCs/>
          <w:iCs/>
          <w:color w:val="000000" w:themeColor="text1"/>
          <w:sz w:val="24"/>
          <w:szCs w:val="24"/>
          <w:lang w:val="en-US"/>
        </w:rPr>
      </w:pPr>
    </w:p>
    <w:p w14:paraId="271C7DDF" w14:textId="77777777" w:rsidR="004B19E6" w:rsidRPr="00A01DA1" w:rsidRDefault="004B19E6" w:rsidP="004B19E6">
      <w:pPr>
        <w:autoSpaceDE w:val="0"/>
        <w:autoSpaceDN w:val="0"/>
        <w:adjustRightInd w:val="0"/>
        <w:spacing w:after="0" w:line="240" w:lineRule="auto"/>
        <w:ind w:firstLine="426"/>
        <w:jc w:val="center"/>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Sugestii privind conținutul raportului final al crizei</w:t>
      </w:r>
    </w:p>
    <w:p w14:paraId="0B158970" w14:textId="77777777" w:rsidR="003320F8" w:rsidRPr="00A01DA1" w:rsidRDefault="003320F8" w:rsidP="004B19E6">
      <w:pPr>
        <w:autoSpaceDE w:val="0"/>
        <w:autoSpaceDN w:val="0"/>
        <w:adjustRightInd w:val="0"/>
        <w:spacing w:after="0" w:line="240" w:lineRule="auto"/>
        <w:ind w:firstLine="426"/>
        <w:jc w:val="center"/>
        <w:rPr>
          <w:rFonts w:ascii="Times New Roman" w:hAnsi="Times New Roman" w:cs="Times New Roman"/>
          <w:color w:val="000000" w:themeColor="text1"/>
          <w:sz w:val="28"/>
          <w:szCs w:val="28"/>
          <w:lang w:val="en-US"/>
        </w:rPr>
      </w:pPr>
    </w:p>
    <w:p w14:paraId="544654B8" w14:textId="77777777" w:rsidR="00BC64D5" w:rsidRPr="00A01DA1" w:rsidRDefault="004B19E6" w:rsidP="00BC64D5">
      <w:pPr>
        <w:autoSpaceDE w:val="0"/>
        <w:autoSpaceDN w:val="0"/>
        <w:adjustRightInd w:val="0"/>
        <w:spacing w:after="0" w:line="240" w:lineRule="auto"/>
        <w:ind w:firstLine="425"/>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1) Care este componența și responsabilitățile membrilor Celulei de criză și a diferitelor structuri?</w:t>
      </w:r>
      <w:r w:rsidR="00BC64D5" w:rsidRPr="00A01DA1">
        <w:rPr>
          <w:rFonts w:ascii="Tahoma" w:eastAsia="Times New Roman" w:hAnsi="Tahoma" w:cs="Tahoma"/>
          <w:b/>
          <w:bCs/>
          <w:color w:val="000000" w:themeColor="text1"/>
          <w:sz w:val="18"/>
          <w:szCs w:val="18"/>
          <w:lang w:val="en-US" w:eastAsia="ru-RU"/>
        </w:rPr>
        <w:t xml:space="preserve"> </w:t>
      </w:r>
      <w:r w:rsidR="00BC64D5" w:rsidRPr="00A01DA1">
        <w:rPr>
          <w:rFonts w:ascii="Times New Roman" w:hAnsi="Times New Roman" w:cs="Times New Roman"/>
          <w:b/>
          <w:bCs/>
          <w:color w:val="000000" w:themeColor="text1"/>
          <w:sz w:val="28"/>
          <w:szCs w:val="28"/>
          <w:lang w:val="en-US"/>
        </w:rPr>
        <w:t>Managementul eficient al crizei include, ca o componenta esentiala, comunicarea de criza. </w:t>
      </w:r>
      <w:r w:rsidR="00BC64D5" w:rsidRPr="00A01DA1">
        <w:rPr>
          <w:rFonts w:ascii="Times New Roman" w:hAnsi="Times New Roman" w:cs="Times New Roman"/>
          <w:color w:val="000000" w:themeColor="text1"/>
          <w:sz w:val="28"/>
          <w:szCs w:val="28"/>
          <w:lang w:val="en-US"/>
        </w:rPr>
        <w:t xml:space="preserve">Aceasta nu numai ca poate sa usureze situatia de criza, dar poate sa aduca o reputatie mai buna decît aceea de care beneficia inainte de criza. Comunicarea de criza reprezinta comunicarea dintre sau inainte, in timpul si dupa evenimentele negative. </w:t>
      </w:r>
    </w:p>
    <w:p w14:paraId="292CF82D" w14:textId="77777777" w:rsidR="004B19E6" w:rsidRPr="00A01DA1" w:rsidRDefault="004B19E6" w:rsidP="004B19E6">
      <w:pPr>
        <w:autoSpaceDE w:val="0"/>
        <w:autoSpaceDN w:val="0"/>
        <w:adjustRightInd w:val="0"/>
        <w:spacing w:after="0" w:line="240" w:lineRule="auto"/>
        <w:ind w:firstLine="426"/>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2) Problema a fost detectată la timp și au fost evaluate în mod corect consecințele?</w:t>
      </w:r>
    </w:p>
    <w:p w14:paraId="3D39AE50" w14:textId="77777777" w:rsidR="004B19E6" w:rsidRPr="00A01DA1" w:rsidRDefault="004B19E6" w:rsidP="004B19E6">
      <w:pPr>
        <w:autoSpaceDE w:val="0"/>
        <w:autoSpaceDN w:val="0"/>
        <w:adjustRightInd w:val="0"/>
        <w:spacing w:after="0" w:line="240" w:lineRule="auto"/>
        <w:ind w:firstLine="426"/>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3) Evaluarea situației și-a dovedit acuratețea în timpul crizei?</w:t>
      </w:r>
    </w:p>
    <w:p w14:paraId="68E11657" w14:textId="77777777" w:rsidR="004B19E6" w:rsidRPr="00A01DA1" w:rsidRDefault="004B19E6" w:rsidP="004B19E6">
      <w:pPr>
        <w:autoSpaceDE w:val="0"/>
        <w:autoSpaceDN w:val="0"/>
        <w:adjustRightInd w:val="0"/>
        <w:spacing w:after="0" w:line="240" w:lineRule="auto"/>
        <w:ind w:firstLine="426"/>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4) Deciziile au fost luate în timp util (viteza de reacție) și conform cu situația existentă?</w:t>
      </w:r>
    </w:p>
    <w:p w14:paraId="1E22FB4C" w14:textId="77777777" w:rsidR="004B19E6" w:rsidRPr="00A01DA1" w:rsidRDefault="004B19E6" w:rsidP="004B19E6">
      <w:pPr>
        <w:autoSpaceDE w:val="0"/>
        <w:autoSpaceDN w:val="0"/>
        <w:adjustRightInd w:val="0"/>
        <w:spacing w:after="0" w:line="240" w:lineRule="auto"/>
        <w:ind w:firstLine="426"/>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5) Obiectivele stabilite au fost atinse conform planurilor generale, operaționale?</w:t>
      </w:r>
    </w:p>
    <w:p w14:paraId="3F0F5778" w14:textId="77777777" w:rsidR="004B19E6" w:rsidRPr="00A01DA1" w:rsidRDefault="004B19E6" w:rsidP="004B19E6">
      <w:pPr>
        <w:autoSpaceDE w:val="0"/>
        <w:autoSpaceDN w:val="0"/>
        <w:adjustRightInd w:val="0"/>
        <w:spacing w:after="0" w:line="240" w:lineRule="auto"/>
        <w:ind w:firstLine="426"/>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6) Primele măsuri de urgență au fost suficiente pentru crearea unei baze de decizie?</w:t>
      </w:r>
    </w:p>
    <w:p w14:paraId="4A9B6DA9" w14:textId="77777777" w:rsidR="004B19E6" w:rsidRPr="00A01DA1" w:rsidRDefault="004B19E6" w:rsidP="004B19E6">
      <w:pPr>
        <w:autoSpaceDE w:val="0"/>
        <w:autoSpaceDN w:val="0"/>
        <w:adjustRightInd w:val="0"/>
        <w:spacing w:after="0" w:line="240" w:lineRule="auto"/>
        <w:ind w:firstLine="426"/>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7) Măsurile au fost sprijinite suficient de legislația existentă?</w:t>
      </w:r>
    </w:p>
    <w:p w14:paraId="47CAC8C8" w14:textId="77777777" w:rsidR="004B19E6" w:rsidRPr="00A01DA1" w:rsidRDefault="004B19E6" w:rsidP="004B19E6">
      <w:pPr>
        <w:autoSpaceDE w:val="0"/>
        <w:autoSpaceDN w:val="0"/>
        <w:adjustRightInd w:val="0"/>
        <w:spacing w:after="0" w:line="240" w:lineRule="auto"/>
        <w:ind w:firstLine="426"/>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8) Au fost solicitate și alocate resurse suficiente pentru efectuarea intervențiilor?</w:t>
      </w:r>
    </w:p>
    <w:p w14:paraId="49857912" w14:textId="77777777" w:rsidR="004B19E6" w:rsidRPr="00A01DA1" w:rsidRDefault="004B19E6" w:rsidP="004B19E6">
      <w:pPr>
        <w:autoSpaceDE w:val="0"/>
        <w:autoSpaceDN w:val="0"/>
        <w:adjustRightInd w:val="0"/>
        <w:spacing w:after="0" w:line="240" w:lineRule="auto"/>
        <w:ind w:firstLine="426"/>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9) Activitățile de control și monitorizare s-au dovedit corespunzătoare/eficiente sau nu este posibilă evaluarea măsurilor (lipsa informațiilor/evidențelor necesare evaluării)?</w:t>
      </w:r>
    </w:p>
    <w:p w14:paraId="20828E45" w14:textId="77777777" w:rsidR="004B19E6" w:rsidRPr="00A01DA1" w:rsidRDefault="004B19E6" w:rsidP="004B19E6">
      <w:pPr>
        <w:autoSpaceDE w:val="0"/>
        <w:autoSpaceDN w:val="0"/>
        <w:adjustRightInd w:val="0"/>
        <w:spacing w:after="0" w:line="240" w:lineRule="auto"/>
        <w:ind w:firstLine="426"/>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10) A fost evaluată percepția publicului în diferitele faze ale crizei?</w:t>
      </w:r>
    </w:p>
    <w:p w14:paraId="4B98A1AA" w14:textId="77777777" w:rsidR="00455AD4" w:rsidRPr="00A01DA1" w:rsidRDefault="004B19E6" w:rsidP="00455AD4">
      <w:pPr>
        <w:autoSpaceDE w:val="0"/>
        <w:autoSpaceDN w:val="0"/>
        <w:adjustRightInd w:val="0"/>
        <w:spacing w:after="0" w:line="240" w:lineRule="auto"/>
        <w:ind w:firstLine="426"/>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11) Care a fost comportamentul mass-media?</w:t>
      </w:r>
      <w:r w:rsidR="00455AD4" w:rsidRPr="00A01DA1">
        <w:rPr>
          <w:rFonts w:ascii="Tahoma" w:eastAsia="Times New Roman" w:hAnsi="Tahoma" w:cs="Tahoma"/>
          <w:color w:val="000000" w:themeColor="text1"/>
          <w:sz w:val="18"/>
          <w:szCs w:val="18"/>
          <w:lang w:val="en-US" w:eastAsia="ru-RU"/>
        </w:rPr>
        <w:t xml:space="preserve"> </w:t>
      </w:r>
      <w:r w:rsidR="00455AD4" w:rsidRPr="00A01DA1">
        <w:rPr>
          <w:rFonts w:ascii="Times New Roman" w:hAnsi="Times New Roman" w:cs="Times New Roman"/>
          <w:color w:val="000000" w:themeColor="text1"/>
          <w:sz w:val="28"/>
          <w:szCs w:val="28"/>
          <w:lang w:val="en-US"/>
        </w:rPr>
        <w:t xml:space="preserve">In timpul unei crize, presa preia </w:t>
      </w:r>
      <w:r w:rsidR="00435F30" w:rsidRPr="00A01DA1">
        <w:rPr>
          <w:rFonts w:ascii="Times New Roman" w:hAnsi="Times New Roman" w:cs="Times New Roman"/>
          <w:color w:val="000000" w:themeColor="text1"/>
          <w:sz w:val="28"/>
          <w:szCs w:val="28"/>
          <w:lang w:val="en-US"/>
        </w:rPr>
        <w:t>ș</w:t>
      </w:r>
      <w:r w:rsidR="00455AD4" w:rsidRPr="00A01DA1">
        <w:rPr>
          <w:rFonts w:ascii="Times New Roman" w:hAnsi="Times New Roman" w:cs="Times New Roman"/>
          <w:color w:val="000000" w:themeColor="text1"/>
          <w:sz w:val="28"/>
          <w:szCs w:val="28"/>
          <w:lang w:val="en-US"/>
        </w:rPr>
        <w:t>i distribuie orice fel de informa</w:t>
      </w:r>
      <w:r w:rsidR="00435F30" w:rsidRPr="00A01DA1">
        <w:rPr>
          <w:rFonts w:ascii="Times New Roman" w:hAnsi="Times New Roman" w:cs="Times New Roman"/>
          <w:color w:val="000000" w:themeColor="text1"/>
          <w:sz w:val="28"/>
          <w:szCs w:val="28"/>
          <w:lang w:val="en-US"/>
        </w:rPr>
        <w:t>ț</w:t>
      </w:r>
      <w:r w:rsidR="00455AD4" w:rsidRPr="00A01DA1">
        <w:rPr>
          <w:rFonts w:ascii="Times New Roman" w:hAnsi="Times New Roman" w:cs="Times New Roman"/>
          <w:color w:val="000000" w:themeColor="text1"/>
          <w:sz w:val="28"/>
          <w:szCs w:val="28"/>
          <w:lang w:val="en-US"/>
        </w:rPr>
        <w:t>ii, a</w:t>
      </w:r>
      <w:r w:rsidR="00435F30" w:rsidRPr="00A01DA1">
        <w:rPr>
          <w:rFonts w:ascii="Times New Roman" w:hAnsi="Times New Roman" w:cs="Times New Roman"/>
          <w:color w:val="000000" w:themeColor="text1"/>
          <w:sz w:val="28"/>
          <w:szCs w:val="28"/>
          <w:lang w:val="en-US"/>
        </w:rPr>
        <w:t>ș</w:t>
      </w:r>
      <w:r w:rsidR="00455AD4" w:rsidRPr="00A01DA1">
        <w:rPr>
          <w:rFonts w:ascii="Times New Roman" w:hAnsi="Times New Roman" w:cs="Times New Roman"/>
          <w:color w:val="000000" w:themeColor="text1"/>
          <w:sz w:val="28"/>
          <w:szCs w:val="28"/>
          <w:lang w:val="en-US"/>
        </w:rPr>
        <w:t>a inc</w:t>
      </w:r>
      <w:r w:rsidR="00435F30" w:rsidRPr="00A01DA1">
        <w:rPr>
          <w:rFonts w:ascii="Times New Roman" w:hAnsi="Times New Roman" w:cs="Times New Roman"/>
          <w:color w:val="000000" w:themeColor="text1"/>
          <w:sz w:val="28"/>
          <w:szCs w:val="28"/>
          <w:lang w:val="en-US"/>
        </w:rPr>
        <w:t>î</w:t>
      </w:r>
      <w:r w:rsidR="00455AD4" w:rsidRPr="00A01DA1">
        <w:rPr>
          <w:rFonts w:ascii="Times New Roman" w:hAnsi="Times New Roman" w:cs="Times New Roman"/>
          <w:color w:val="000000" w:themeColor="text1"/>
          <w:sz w:val="28"/>
          <w:szCs w:val="28"/>
          <w:lang w:val="en-US"/>
        </w:rPr>
        <w:t xml:space="preserve">t </w:t>
      </w:r>
      <w:r w:rsidR="00435F30" w:rsidRPr="00A01DA1">
        <w:rPr>
          <w:rFonts w:ascii="Times New Roman" w:hAnsi="Times New Roman" w:cs="Times New Roman"/>
          <w:color w:val="000000" w:themeColor="text1"/>
          <w:sz w:val="28"/>
          <w:szCs w:val="28"/>
          <w:lang w:val="en-US"/>
        </w:rPr>
        <w:t xml:space="preserve">Agenția </w:t>
      </w:r>
      <w:r w:rsidR="00455AD4" w:rsidRPr="00A01DA1">
        <w:rPr>
          <w:rFonts w:ascii="Times New Roman" w:hAnsi="Times New Roman" w:cs="Times New Roman"/>
          <w:color w:val="000000" w:themeColor="text1"/>
          <w:sz w:val="28"/>
          <w:szCs w:val="28"/>
          <w:lang w:val="en-US"/>
        </w:rPr>
        <w:t>nu mai po</w:t>
      </w:r>
      <w:r w:rsidR="00435F30" w:rsidRPr="00A01DA1">
        <w:rPr>
          <w:rFonts w:ascii="Times New Roman" w:hAnsi="Times New Roman" w:cs="Times New Roman"/>
          <w:color w:val="000000" w:themeColor="text1"/>
          <w:sz w:val="28"/>
          <w:szCs w:val="28"/>
          <w:lang w:val="en-US"/>
        </w:rPr>
        <w:t>a</w:t>
      </w:r>
      <w:r w:rsidR="00455AD4" w:rsidRPr="00A01DA1">
        <w:rPr>
          <w:rFonts w:ascii="Times New Roman" w:hAnsi="Times New Roman" w:cs="Times New Roman"/>
          <w:color w:val="000000" w:themeColor="text1"/>
          <w:sz w:val="28"/>
          <w:szCs w:val="28"/>
          <w:lang w:val="en-US"/>
        </w:rPr>
        <w:t>t</w:t>
      </w:r>
      <w:r w:rsidR="00435F30" w:rsidRPr="00A01DA1">
        <w:rPr>
          <w:rFonts w:ascii="Times New Roman" w:hAnsi="Times New Roman" w:cs="Times New Roman"/>
          <w:color w:val="000000" w:themeColor="text1"/>
          <w:sz w:val="28"/>
          <w:szCs w:val="28"/>
          <w:lang w:val="en-US"/>
        </w:rPr>
        <w:t>e</w:t>
      </w:r>
      <w:r w:rsidR="00455AD4" w:rsidRPr="00A01DA1">
        <w:rPr>
          <w:rFonts w:ascii="Times New Roman" w:hAnsi="Times New Roman" w:cs="Times New Roman"/>
          <w:color w:val="000000" w:themeColor="text1"/>
          <w:sz w:val="28"/>
          <w:szCs w:val="28"/>
          <w:lang w:val="en-US"/>
        </w:rPr>
        <w:t xml:space="preserve"> controla mesajele care ajung </w:t>
      </w:r>
      <w:r w:rsidR="00435F30" w:rsidRPr="00A01DA1">
        <w:rPr>
          <w:rFonts w:ascii="Times New Roman" w:hAnsi="Times New Roman" w:cs="Times New Roman"/>
          <w:color w:val="000000" w:themeColor="text1"/>
          <w:sz w:val="28"/>
          <w:szCs w:val="28"/>
          <w:lang w:val="en-US"/>
        </w:rPr>
        <w:t>î</w:t>
      </w:r>
      <w:r w:rsidR="00455AD4" w:rsidRPr="00A01DA1">
        <w:rPr>
          <w:rFonts w:ascii="Times New Roman" w:hAnsi="Times New Roman" w:cs="Times New Roman"/>
          <w:color w:val="000000" w:themeColor="text1"/>
          <w:sz w:val="28"/>
          <w:szCs w:val="28"/>
          <w:lang w:val="en-US"/>
        </w:rPr>
        <w:t>n mass-media. Rezultatul: apar o serie de mesaje contradictorii (pr</w:t>
      </w:r>
      <w:r w:rsidR="00435F30" w:rsidRPr="00A01DA1">
        <w:rPr>
          <w:rFonts w:ascii="Times New Roman" w:hAnsi="Times New Roman" w:cs="Times New Roman"/>
          <w:color w:val="000000" w:themeColor="text1"/>
          <w:sz w:val="28"/>
          <w:szCs w:val="28"/>
          <w:lang w:val="en-US"/>
        </w:rPr>
        <w:t>ovenite din surse oficiale sau/ș</w:t>
      </w:r>
      <w:r w:rsidR="00455AD4" w:rsidRPr="00A01DA1">
        <w:rPr>
          <w:rFonts w:ascii="Times New Roman" w:hAnsi="Times New Roman" w:cs="Times New Roman"/>
          <w:color w:val="000000" w:themeColor="text1"/>
          <w:sz w:val="28"/>
          <w:szCs w:val="28"/>
          <w:lang w:val="en-US"/>
        </w:rPr>
        <w:t>i neoficiale, bazate frecvent pe zvonuri), care conduc la situa</w:t>
      </w:r>
      <w:r w:rsidR="00435F30" w:rsidRPr="00A01DA1">
        <w:rPr>
          <w:rFonts w:ascii="Times New Roman" w:hAnsi="Times New Roman" w:cs="Times New Roman"/>
          <w:color w:val="000000" w:themeColor="text1"/>
          <w:sz w:val="28"/>
          <w:szCs w:val="28"/>
          <w:lang w:val="en-US"/>
        </w:rPr>
        <w:t>ț</w:t>
      </w:r>
      <w:r w:rsidR="00455AD4" w:rsidRPr="00A01DA1">
        <w:rPr>
          <w:rFonts w:ascii="Times New Roman" w:hAnsi="Times New Roman" w:cs="Times New Roman"/>
          <w:color w:val="000000" w:themeColor="text1"/>
          <w:sz w:val="28"/>
          <w:szCs w:val="28"/>
          <w:lang w:val="en-US"/>
        </w:rPr>
        <w:t>ia in care fiecare</w:t>
      </w:r>
      <w:r w:rsidR="00435F30" w:rsidRPr="00A01DA1">
        <w:rPr>
          <w:rFonts w:ascii="Times New Roman" w:hAnsi="Times New Roman" w:cs="Times New Roman"/>
          <w:color w:val="000000" w:themeColor="text1"/>
          <w:sz w:val="28"/>
          <w:szCs w:val="28"/>
          <w:lang w:val="en-US"/>
        </w:rPr>
        <w:t xml:space="preserve"> </w:t>
      </w:r>
      <w:r w:rsidR="00455AD4" w:rsidRPr="00A01DA1">
        <w:rPr>
          <w:rFonts w:ascii="Times New Roman" w:hAnsi="Times New Roman" w:cs="Times New Roman"/>
          <w:color w:val="000000" w:themeColor="text1"/>
          <w:sz w:val="28"/>
          <w:szCs w:val="28"/>
          <w:lang w:val="en-US"/>
        </w:rPr>
        <w:t xml:space="preserve">jurnalist </w:t>
      </w:r>
      <w:r w:rsidR="00435F30" w:rsidRPr="00A01DA1">
        <w:rPr>
          <w:rFonts w:ascii="Times New Roman" w:hAnsi="Times New Roman" w:cs="Times New Roman"/>
          <w:color w:val="000000" w:themeColor="text1"/>
          <w:sz w:val="28"/>
          <w:szCs w:val="28"/>
          <w:lang w:val="en-US"/>
        </w:rPr>
        <w:t>ș</w:t>
      </w:r>
      <w:r w:rsidR="00455AD4" w:rsidRPr="00A01DA1">
        <w:rPr>
          <w:rFonts w:ascii="Times New Roman" w:hAnsi="Times New Roman" w:cs="Times New Roman"/>
          <w:color w:val="000000" w:themeColor="text1"/>
          <w:sz w:val="28"/>
          <w:szCs w:val="28"/>
          <w:lang w:val="en-US"/>
        </w:rPr>
        <w:t xml:space="preserve">i chiar fiecare membru al publicului </w:t>
      </w:r>
      <w:r w:rsidR="00435F30" w:rsidRPr="00A01DA1">
        <w:rPr>
          <w:rFonts w:ascii="Times New Roman" w:hAnsi="Times New Roman" w:cs="Times New Roman"/>
          <w:color w:val="000000" w:themeColor="text1"/>
          <w:sz w:val="28"/>
          <w:szCs w:val="28"/>
          <w:lang w:val="en-US"/>
        </w:rPr>
        <w:t>îș</w:t>
      </w:r>
      <w:r w:rsidR="00455AD4" w:rsidRPr="00A01DA1">
        <w:rPr>
          <w:rFonts w:ascii="Times New Roman" w:hAnsi="Times New Roman" w:cs="Times New Roman"/>
          <w:color w:val="000000" w:themeColor="text1"/>
          <w:sz w:val="28"/>
          <w:szCs w:val="28"/>
          <w:lang w:val="en-US"/>
        </w:rPr>
        <w:t>i construie</w:t>
      </w:r>
      <w:r w:rsidR="00435F30" w:rsidRPr="00A01DA1">
        <w:rPr>
          <w:rFonts w:ascii="Times New Roman" w:hAnsi="Times New Roman" w:cs="Times New Roman"/>
          <w:color w:val="000000" w:themeColor="text1"/>
          <w:sz w:val="28"/>
          <w:szCs w:val="28"/>
          <w:lang w:val="en-US"/>
        </w:rPr>
        <w:t>ș</w:t>
      </w:r>
      <w:r w:rsidR="00455AD4" w:rsidRPr="00A01DA1">
        <w:rPr>
          <w:rFonts w:ascii="Times New Roman" w:hAnsi="Times New Roman" w:cs="Times New Roman"/>
          <w:color w:val="000000" w:themeColor="text1"/>
          <w:sz w:val="28"/>
          <w:szCs w:val="28"/>
          <w:lang w:val="en-US"/>
        </w:rPr>
        <w:t>te propria versiune despre criza respectiva. Totodat</w:t>
      </w:r>
      <w:r w:rsidR="00435F30" w:rsidRPr="00A01DA1">
        <w:rPr>
          <w:rFonts w:ascii="Times New Roman" w:hAnsi="Times New Roman" w:cs="Times New Roman"/>
          <w:color w:val="000000" w:themeColor="text1"/>
          <w:sz w:val="28"/>
          <w:szCs w:val="28"/>
          <w:lang w:val="en-US"/>
        </w:rPr>
        <w:t>ă</w:t>
      </w:r>
      <w:r w:rsidR="00455AD4" w:rsidRPr="00A01DA1">
        <w:rPr>
          <w:rFonts w:ascii="Times New Roman" w:hAnsi="Times New Roman" w:cs="Times New Roman"/>
          <w:color w:val="000000" w:themeColor="text1"/>
          <w:sz w:val="28"/>
          <w:szCs w:val="28"/>
          <w:lang w:val="en-US"/>
        </w:rPr>
        <w:t xml:space="preserve">, </w:t>
      </w:r>
      <w:r w:rsidR="00435F30" w:rsidRPr="00A01DA1">
        <w:rPr>
          <w:rFonts w:ascii="Times New Roman" w:hAnsi="Times New Roman" w:cs="Times New Roman"/>
          <w:color w:val="000000" w:themeColor="text1"/>
          <w:sz w:val="28"/>
          <w:szCs w:val="28"/>
          <w:lang w:val="en-US"/>
        </w:rPr>
        <w:t>î</w:t>
      </w:r>
      <w:r w:rsidR="00455AD4" w:rsidRPr="00A01DA1">
        <w:rPr>
          <w:rFonts w:ascii="Times New Roman" w:hAnsi="Times New Roman" w:cs="Times New Roman"/>
          <w:color w:val="000000" w:themeColor="text1"/>
          <w:sz w:val="28"/>
          <w:szCs w:val="28"/>
          <w:lang w:val="en-US"/>
        </w:rPr>
        <w:t>n asemenea situa</w:t>
      </w:r>
      <w:r w:rsidR="00435F30" w:rsidRPr="00A01DA1">
        <w:rPr>
          <w:rFonts w:ascii="Times New Roman" w:hAnsi="Times New Roman" w:cs="Times New Roman"/>
          <w:color w:val="000000" w:themeColor="text1"/>
          <w:sz w:val="28"/>
          <w:szCs w:val="28"/>
          <w:lang w:val="en-US"/>
        </w:rPr>
        <w:t>ț</w:t>
      </w:r>
      <w:r w:rsidR="00455AD4" w:rsidRPr="00A01DA1">
        <w:rPr>
          <w:rFonts w:ascii="Times New Roman" w:hAnsi="Times New Roman" w:cs="Times New Roman"/>
          <w:color w:val="000000" w:themeColor="text1"/>
          <w:sz w:val="28"/>
          <w:szCs w:val="28"/>
          <w:lang w:val="en-US"/>
        </w:rPr>
        <w:t xml:space="preserve">ii, </w:t>
      </w:r>
      <w:r w:rsidR="00435F30" w:rsidRPr="00A01DA1">
        <w:rPr>
          <w:rFonts w:ascii="Times New Roman" w:hAnsi="Times New Roman" w:cs="Times New Roman"/>
          <w:color w:val="000000" w:themeColor="text1"/>
          <w:sz w:val="28"/>
          <w:szCs w:val="28"/>
          <w:lang w:val="en-US"/>
        </w:rPr>
        <w:t>autoritatea competentă (Agenția) este</w:t>
      </w:r>
      <w:r w:rsidR="00455AD4" w:rsidRPr="00A01DA1">
        <w:rPr>
          <w:rFonts w:ascii="Times New Roman" w:hAnsi="Times New Roman" w:cs="Times New Roman"/>
          <w:color w:val="000000" w:themeColor="text1"/>
          <w:sz w:val="28"/>
          <w:szCs w:val="28"/>
          <w:lang w:val="en-US"/>
        </w:rPr>
        <w:t xml:space="preserve"> preocupat</w:t>
      </w:r>
      <w:r w:rsidR="00435F30" w:rsidRPr="00A01DA1">
        <w:rPr>
          <w:rFonts w:ascii="Times New Roman" w:hAnsi="Times New Roman" w:cs="Times New Roman"/>
          <w:color w:val="000000" w:themeColor="text1"/>
          <w:sz w:val="28"/>
          <w:szCs w:val="28"/>
          <w:lang w:val="en-US"/>
        </w:rPr>
        <w:t>ă</w:t>
      </w:r>
      <w:r w:rsidR="00455AD4" w:rsidRPr="00A01DA1">
        <w:rPr>
          <w:rFonts w:ascii="Times New Roman" w:hAnsi="Times New Roman" w:cs="Times New Roman"/>
          <w:color w:val="000000" w:themeColor="text1"/>
          <w:sz w:val="28"/>
          <w:szCs w:val="28"/>
          <w:lang w:val="en-US"/>
        </w:rPr>
        <w:t xml:space="preserve"> de m</w:t>
      </w:r>
      <w:r w:rsidR="00435F30" w:rsidRPr="00A01DA1">
        <w:rPr>
          <w:rFonts w:ascii="Times New Roman" w:hAnsi="Times New Roman" w:cs="Times New Roman"/>
          <w:color w:val="000000" w:themeColor="text1"/>
          <w:sz w:val="28"/>
          <w:szCs w:val="28"/>
          <w:lang w:val="en-US"/>
        </w:rPr>
        <w:t>ă</w:t>
      </w:r>
      <w:r w:rsidR="00455AD4" w:rsidRPr="00A01DA1">
        <w:rPr>
          <w:rFonts w:ascii="Times New Roman" w:hAnsi="Times New Roman" w:cs="Times New Roman"/>
          <w:color w:val="000000" w:themeColor="text1"/>
          <w:sz w:val="28"/>
          <w:szCs w:val="28"/>
          <w:lang w:val="en-US"/>
        </w:rPr>
        <w:t>surile de urgen</w:t>
      </w:r>
      <w:r w:rsidR="00435F30" w:rsidRPr="00A01DA1">
        <w:rPr>
          <w:rFonts w:ascii="Times New Roman" w:hAnsi="Times New Roman" w:cs="Times New Roman"/>
          <w:color w:val="000000" w:themeColor="text1"/>
          <w:sz w:val="28"/>
          <w:szCs w:val="28"/>
          <w:lang w:val="en-US"/>
        </w:rPr>
        <w:t>ță ș</w:t>
      </w:r>
      <w:r w:rsidR="00455AD4" w:rsidRPr="00A01DA1">
        <w:rPr>
          <w:rFonts w:ascii="Times New Roman" w:hAnsi="Times New Roman" w:cs="Times New Roman"/>
          <w:color w:val="000000" w:themeColor="text1"/>
          <w:sz w:val="28"/>
          <w:szCs w:val="28"/>
          <w:lang w:val="en-US"/>
        </w:rPr>
        <w:t xml:space="preserve">i, de aceea, </w:t>
      </w:r>
      <w:r w:rsidR="00435F30" w:rsidRPr="00A01DA1">
        <w:rPr>
          <w:rFonts w:ascii="Times New Roman" w:hAnsi="Times New Roman" w:cs="Times New Roman"/>
          <w:color w:val="000000" w:themeColor="text1"/>
          <w:sz w:val="28"/>
          <w:szCs w:val="28"/>
          <w:lang w:val="en-US"/>
        </w:rPr>
        <w:t>este</w:t>
      </w:r>
      <w:r w:rsidR="00455AD4" w:rsidRPr="00A01DA1">
        <w:rPr>
          <w:rFonts w:ascii="Times New Roman" w:hAnsi="Times New Roman" w:cs="Times New Roman"/>
          <w:color w:val="000000" w:themeColor="text1"/>
          <w:sz w:val="28"/>
          <w:szCs w:val="28"/>
          <w:lang w:val="en-US"/>
        </w:rPr>
        <w:t xml:space="preserve"> mai pu</w:t>
      </w:r>
      <w:r w:rsidR="00435F30" w:rsidRPr="00A01DA1">
        <w:rPr>
          <w:rFonts w:ascii="Times New Roman" w:hAnsi="Times New Roman" w:cs="Times New Roman"/>
          <w:color w:val="000000" w:themeColor="text1"/>
          <w:sz w:val="28"/>
          <w:szCs w:val="28"/>
          <w:lang w:val="en-US"/>
        </w:rPr>
        <w:t>ț</w:t>
      </w:r>
      <w:r w:rsidR="00455AD4" w:rsidRPr="00A01DA1">
        <w:rPr>
          <w:rFonts w:ascii="Times New Roman" w:hAnsi="Times New Roman" w:cs="Times New Roman"/>
          <w:color w:val="000000" w:themeColor="text1"/>
          <w:sz w:val="28"/>
          <w:szCs w:val="28"/>
          <w:lang w:val="en-US"/>
        </w:rPr>
        <w:t>in dispus</w:t>
      </w:r>
      <w:r w:rsidR="00435F30" w:rsidRPr="00A01DA1">
        <w:rPr>
          <w:rFonts w:ascii="Times New Roman" w:hAnsi="Times New Roman" w:cs="Times New Roman"/>
          <w:color w:val="000000" w:themeColor="text1"/>
          <w:sz w:val="28"/>
          <w:szCs w:val="28"/>
          <w:lang w:val="en-US"/>
        </w:rPr>
        <w:t>ă</w:t>
      </w:r>
      <w:r w:rsidR="00455AD4" w:rsidRPr="00A01DA1">
        <w:rPr>
          <w:rFonts w:ascii="Times New Roman" w:hAnsi="Times New Roman" w:cs="Times New Roman"/>
          <w:color w:val="000000" w:themeColor="text1"/>
          <w:sz w:val="28"/>
          <w:szCs w:val="28"/>
          <w:lang w:val="en-US"/>
        </w:rPr>
        <w:t xml:space="preserve"> s</w:t>
      </w:r>
      <w:r w:rsidR="00435F30" w:rsidRPr="00A01DA1">
        <w:rPr>
          <w:rFonts w:ascii="Times New Roman" w:hAnsi="Times New Roman" w:cs="Times New Roman"/>
          <w:color w:val="000000" w:themeColor="text1"/>
          <w:sz w:val="28"/>
          <w:szCs w:val="28"/>
          <w:lang w:val="en-US"/>
        </w:rPr>
        <w:t>ă</w:t>
      </w:r>
      <w:r w:rsidR="00455AD4" w:rsidRPr="00A01DA1">
        <w:rPr>
          <w:rFonts w:ascii="Times New Roman" w:hAnsi="Times New Roman" w:cs="Times New Roman"/>
          <w:color w:val="000000" w:themeColor="text1"/>
          <w:sz w:val="28"/>
          <w:szCs w:val="28"/>
          <w:lang w:val="en-US"/>
        </w:rPr>
        <w:t xml:space="preserve"> sprijine munca jurnali</w:t>
      </w:r>
      <w:r w:rsidR="00435F30" w:rsidRPr="00A01DA1">
        <w:rPr>
          <w:rFonts w:ascii="Times New Roman" w:hAnsi="Times New Roman" w:cs="Times New Roman"/>
          <w:color w:val="000000" w:themeColor="text1"/>
          <w:sz w:val="28"/>
          <w:szCs w:val="28"/>
          <w:lang w:val="en-US"/>
        </w:rPr>
        <w:t>ș</w:t>
      </w:r>
      <w:r w:rsidR="00455AD4" w:rsidRPr="00A01DA1">
        <w:rPr>
          <w:rFonts w:ascii="Times New Roman" w:hAnsi="Times New Roman" w:cs="Times New Roman"/>
          <w:color w:val="000000" w:themeColor="text1"/>
          <w:sz w:val="28"/>
          <w:szCs w:val="28"/>
          <w:lang w:val="en-US"/>
        </w:rPr>
        <w:t>tilor de cautare a informa</w:t>
      </w:r>
      <w:r w:rsidR="00435F30" w:rsidRPr="00A01DA1">
        <w:rPr>
          <w:rFonts w:ascii="Times New Roman" w:hAnsi="Times New Roman" w:cs="Times New Roman"/>
          <w:color w:val="000000" w:themeColor="text1"/>
          <w:sz w:val="28"/>
          <w:szCs w:val="28"/>
          <w:lang w:val="en-US"/>
        </w:rPr>
        <w:t>ț</w:t>
      </w:r>
      <w:r w:rsidR="00455AD4" w:rsidRPr="00A01DA1">
        <w:rPr>
          <w:rFonts w:ascii="Times New Roman" w:hAnsi="Times New Roman" w:cs="Times New Roman"/>
          <w:color w:val="000000" w:themeColor="text1"/>
          <w:sz w:val="28"/>
          <w:szCs w:val="28"/>
          <w:lang w:val="en-US"/>
        </w:rPr>
        <w:t xml:space="preserve">iilor. Lipsa de interes sau eforturile depuse pentru a </w:t>
      </w:r>
      <w:r w:rsidR="00435F30" w:rsidRPr="00A01DA1">
        <w:rPr>
          <w:rFonts w:ascii="Times New Roman" w:hAnsi="Times New Roman" w:cs="Times New Roman"/>
          <w:color w:val="000000" w:themeColor="text1"/>
          <w:sz w:val="28"/>
          <w:szCs w:val="28"/>
          <w:lang w:val="en-US"/>
        </w:rPr>
        <w:t>î</w:t>
      </w:r>
      <w:r w:rsidR="00455AD4" w:rsidRPr="00A01DA1">
        <w:rPr>
          <w:rFonts w:ascii="Times New Roman" w:hAnsi="Times New Roman" w:cs="Times New Roman"/>
          <w:color w:val="000000" w:themeColor="text1"/>
          <w:sz w:val="28"/>
          <w:szCs w:val="28"/>
          <w:lang w:val="en-US"/>
        </w:rPr>
        <w:t xml:space="preserve">ntarzia publicarea unor </w:t>
      </w:r>
      <w:r w:rsidR="00435F30" w:rsidRPr="00A01DA1">
        <w:rPr>
          <w:rFonts w:ascii="Times New Roman" w:hAnsi="Times New Roman" w:cs="Times New Roman"/>
          <w:color w:val="000000" w:themeColor="text1"/>
          <w:sz w:val="28"/>
          <w:szCs w:val="28"/>
          <w:lang w:val="en-US"/>
        </w:rPr>
        <w:t>ș</w:t>
      </w:r>
      <w:r w:rsidR="00455AD4" w:rsidRPr="00A01DA1">
        <w:rPr>
          <w:rFonts w:ascii="Times New Roman" w:hAnsi="Times New Roman" w:cs="Times New Roman"/>
          <w:color w:val="000000" w:themeColor="text1"/>
          <w:sz w:val="28"/>
          <w:szCs w:val="28"/>
          <w:lang w:val="en-US"/>
        </w:rPr>
        <w:t xml:space="preserve">tiri </w:t>
      </w:r>
      <w:r w:rsidR="00435F30" w:rsidRPr="00A01DA1">
        <w:rPr>
          <w:rFonts w:ascii="Times New Roman" w:hAnsi="Times New Roman" w:cs="Times New Roman"/>
          <w:color w:val="000000" w:themeColor="text1"/>
          <w:sz w:val="28"/>
          <w:szCs w:val="28"/>
          <w:lang w:val="en-US"/>
        </w:rPr>
        <w:t>î</w:t>
      </w:r>
      <w:r w:rsidR="00455AD4" w:rsidRPr="00A01DA1">
        <w:rPr>
          <w:rFonts w:ascii="Times New Roman" w:hAnsi="Times New Roman" w:cs="Times New Roman"/>
          <w:color w:val="000000" w:themeColor="text1"/>
          <w:sz w:val="28"/>
          <w:szCs w:val="28"/>
          <w:lang w:val="en-US"/>
        </w:rPr>
        <w:t>i vor determina pe jurnalisti s</w:t>
      </w:r>
      <w:r w:rsidR="00435F30" w:rsidRPr="00A01DA1">
        <w:rPr>
          <w:rFonts w:ascii="Times New Roman" w:hAnsi="Times New Roman" w:cs="Times New Roman"/>
          <w:color w:val="000000" w:themeColor="text1"/>
          <w:sz w:val="28"/>
          <w:szCs w:val="28"/>
          <w:lang w:val="en-US"/>
        </w:rPr>
        <w:t>ă</w:t>
      </w:r>
      <w:r w:rsidR="00455AD4" w:rsidRPr="00A01DA1">
        <w:rPr>
          <w:rFonts w:ascii="Times New Roman" w:hAnsi="Times New Roman" w:cs="Times New Roman"/>
          <w:color w:val="000000" w:themeColor="text1"/>
          <w:sz w:val="28"/>
          <w:szCs w:val="28"/>
          <w:lang w:val="en-US"/>
        </w:rPr>
        <w:t xml:space="preserve"> faca apel la alte surse (de obicei mai pu</w:t>
      </w:r>
      <w:r w:rsidR="00435F30" w:rsidRPr="00A01DA1">
        <w:rPr>
          <w:rFonts w:ascii="Times New Roman" w:hAnsi="Times New Roman" w:cs="Times New Roman"/>
          <w:color w:val="000000" w:themeColor="text1"/>
          <w:sz w:val="28"/>
          <w:szCs w:val="28"/>
          <w:lang w:val="en-US"/>
        </w:rPr>
        <w:t>ț</w:t>
      </w:r>
      <w:r w:rsidR="00455AD4" w:rsidRPr="00A01DA1">
        <w:rPr>
          <w:rFonts w:ascii="Times New Roman" w:hAnsi="Times New Roman" w:cs="Times New Roman"/>
          <w:color w:val="000000" w:themeColor="text1"/>
          <w:sz w:val="28"/>
          <w:szCs w:val="28"/>
          <w:lang w:val="en-US"/>
        </w:rPr>
        <w:t>in informate) sau s</w:t>
      </w:r>
      <w:r w:rsidR="00435F30" w:rsidRPr="00A01DA1">
        <w:rPr>
          <w:rFonts w:ascii="Times New Roman" w:hAnsi="Times New Roman" w:cs="Times New Roman"/>
          <w:color w:val="000000" w:themeColor="text1"/>
          <w:sz w:val="28"/>
          <w:szCs w:val="28"/>
          <w:lang w:val="en-US"/>
        </w:rPr>
        <w:t>ă</w:t>
      </w:r>
      <w:r w:rsidR="00455AD4" w:rsidRPr="00A01DA1">
        <w:rPr>
          <w:rFonts w:ascii="Times New Roman" w:hAnsi="Times New Roman" w:cs="Times New Roman"/>
          <w:color w:val="000000" w:themeColor="text1"/>
          <w:sz w:val="28"/>
          <w:szCs w:val="28"/>
          <w:lang w:val="en-US"/>
        </w:rPr>
        <w:t xml:space="preserve"> se pronunte deschis </w:t>
      </w:r>
      <w:r w:rsidR="00435F30" w:rsidRPr="00A01DA1">
        <w:rPr>
          <w:rFonts w:ascii="Times New Roman" w:hAnsi="Times New Roman" w:cs="Times New Roman"/>
          <w:color w:val="000000" w:themeColor="text1"/>
          <w:sz w:val="28"/>
          <w:szCs w:val="28"/>
          <w:lang w:val="en-US"/>
        </w:rPr>
        <w:t>î</w:t>
      </w:r>
      <w:r w:rsidR="00455AD4" w:rsidRPr="00A01DA1">
        <w:rPr>
          <w:rFonts w:ascii="Times New Roman" w:hAnsi="Times New Roman" w:cs="Times New Roman"/>
          <w:color w:val="000000" w:themeColor="text1"/>
          <w:sz w:val="28"/>
          <w:szCs w:val="28"/>
          <w:lang w:val="en-US"/>
        </w:rPr>
        <w:t xml:space="preserve">mpotriva </w:t>
      </w:r>
      <w:r w:rsidR="00435F30" w:rsidRPr="00A01DA1">
        <w:rPr>
          <w:rFonts w:ascii="Times New Roman" w:hAnsi="Times New Roman" w:cs="Times New Roman"/>
          <w:color w:val="000000" w:themeColor="text1"/>
          <w:sz w:val="28"/>
          <w:szCs w:val="28"/>
          <w:lang w:val="en-US"/>
        </w:rPr>
        <w:t>Agenției</w:t>
      </w:r>
      <w:r w:rsidR="00455AD4" w:rsidRPr="00A01DA1">
        <w:rPr>
          <w:rFonts w:ascii="Times New Roman" w:hAnsi="Times New Roman" w:cs="Times New Roman"/>
          <w:color w:val="000000" w:themeColor="text1"/>
          <w:sz w:val="28"/>
          <w:szCs w:val="28"/>
          <w:lang w:val="en-US"/>
        </w:rPr>
        <w:t xml:space="preserve">. Sprijinirea jurnalistilor </w:t>
      </w:r>
      <w:r w:rsidR="00435F30" w:rsidRPr="00A01DA1">
        <w:rPr>
          <w:rFonts w:ascii="Times New Roman" w:hAnsi="Times New Roman" w:cs="Times New Roman"/>
          <w:color w:val="000000" w:themeColor="text1"/>
          <w:sz w:val="28"/>
          <w:szCs w:val="28"/>
          <w:lang w:val="en-US"/>
        </w:rPr>
        <w:t>î</w:t>
      </w:r>
      <w:r w:rsidR="00455AD4" w:rsidRPr="00A01DA1">
        <w:rPr>
          <w:rFonts w:ascii="Times New Roman" w:hAnsi="Times New Roman" w:cs="Times New Roman"/>
          <w:color w:val="000000" w:themeColor="text1"/>
          <w:sz w:val="28"/>
          <w:szCs w:val="28"/>
          <w:lang w:val="en-US"/>
        </w:rPr>
        <w:t xml:space="preserve">n activitatea de documentare aduce </w:t>
      </w:r>
      <w:r w:rsidR="00435F30" w:rsidRPr="00A01DA1">
        <w:rPr>
          <w:rFonts w:ascii="Times New Roman" w:hAnsi="Times New Roman" w:cs="Times New Roman"/>
          <w:color w:val="000000" w:themeColor="text1"/>
          <w:sz w:val="28"/>
          <w:szCs w:val="28"/>
          <w:lang w:val="en-US"/>
        </w:rPr>
        <w:t>î</w:t>
      </w:r>
      <w:r w:rsidR="00455AD4" w:rsidRPr="00A01DA1">
        <w:rPr>
          <w:rFonts w:ascii="Times New Roman" w:hAnsi="Times New Roman" w:cs="Times New Roman"/>
          <w:color w:val="000000" w:themeColor="text1"/>
          <w:sz w:val="28"/>
          <w:szCs w:val="28"/>
          <w:lang w:val="en-US"/>
        </w:rPr>
        <w:t xml:space="preserve">ncrederea </w:t>
      </w:r>
      <w:r w:rsidR="00435F30" w:rsidRPr="00A01DA1">
        <w:rPr>
          <w:rFonts w:ascii="Times New Roman" w:hAnsi="Times New Roman" w:cs="Times New Roman"/>
          <w:color w:val="000000" w:themeColor="text1"/>
          <w:sz w:val="28"/>
          <w:szCs w:val="28"/>
          <w:lang w:val="en-US"/>
        </w:rPr>
        <w:t>ș</w:t>
      </w:r>
      <w:r w:rsidR="00455AD4" w:rsidRPr="00A01DA1">
        <w:rPr>
          <w:rFonts w:ascii="Times New Roman" w:hAnsi="Times New Roman" w:cs="Times New Roman"/>
          <w:color w:val="000000" w:themeColor="text1"/>
          <w:sz w:val="28"/>
          <w:szCs w:val="28"/>
          <w:lang w:val="en-US"/>
        </w:rPr>
        <w:t xml:space="preserve">i </w:t>
      </w:r>
      <w:r w:rsidR="00435F30" w:rsidRPr="00A01DA1">
        <w:rPr>
          <w:rFonts w:ascii="Times New Roman" w:hAnsi="Times New Roman" w:cs="Times New Roman"/>
          <w:color w:val="000000" w:themeColor="text1"/>
          <w:sz w:val="28"/>
          <w:szCs w:val="28"/>
          <w:lang w:val="en-US"/>
        </w:rPr>
        <w:t>î</w:t>
      </w:r>
      <w:r w:rsidR="00455AD4" w:rsidRPr="00A01DA1">
        <w:rPr>
          <w:rFonts w:ascii="Times New Roman" w:hAnsi="Times New Roman" w:cs="Times New Roman"/>
          <w:color w:val="000000" w:themeColor="text1"/>
          <w:sz w:val="28"/>
          <w:szCs w:val="28"/>
          <w:lang w:val="en-US"/>
        </w:rPr>
        <w:t>ntelegerea presei, devenind un factor de limitare a efectelor negative ale crizei.</w:t>
      </w:r>
    </w:p>
    <w:p w14:paraId="397EE43B" w14:textId="77777777" w:rsidR="004B19E6" w:rsidRPr="00A01DA1" w:rsidRDefault="004B19E6" w:rsidP="004B19E6">
      <w:pPr>
        <w:autoSpaceDE w:val="0"/>
        <w:autoSpaceDN w:val="0"/>
        <w:adjustRightInd w:val="0"/>
        <w:spacing w:after="0" w:line="240" w:lineRule="auto"/>
        <w:ind w:firstLine="426"/>
        <w:jc w:val="both"/>
        <w:rPr>
          <w:rFonts w:ascii="Times New Roman" w:hAnsi="Times New Roman" w:cs="Times New Roman"/>
          <w:color w:val="000000" w:themeColor="text1"/>
          <w:sz w:val="28"/>
          <w:szCs w:val="28"/>
          <w:lang w:val="en-US"/>
        </w:rPr>
      </w:pPr>
    </w:p>
    <w:p w14:paraId="54066D5F" w14:textId="77777777" w:rsidR="004B19E6" w:rsidRPr="00A01DA1" w:rsidRDefault="004B19E6" w:rsidP="004B19E6">
      <w:pPr>
        <w:autoSpaceDE w:val="0"/>
        <w:autoSpaceDN w:val="0"/>
        <w:adjustRightInd w:val="0"/>
        <w:spacing w:after="0" w:line="240" w:lineRule="auto"/>
        <w:ind w:firstLine="426"/>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12) Gestionarea crizei poate fi evaluată ca și corespunzătoare? Organizarea gestionării crizei a fost potrivită în forma în care a fost efectuată?</w:t>
      </w:r>
    </w:p>
    <w:p w14:paraId="159EA95C" w14:textId="77777777" w:rsidR="004B19E6" w:rsidRPr="00A01DA1" w:rsidRDefault="004B19E6" w:rsidP="004B19E6">
      <w:pPr>
        <w:autoSpaceDE w:val="0"/>
        <w:autoSpaceDN w:val="0"/>
        <w:adjustRightInd w:val="0"/>
        <w:spacing w:after="0" w:line="240" w:lineRule="auto"/>
        <w:ind w:firstLine="426"/>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13) Care sunt, pe scurt, punctele slabe și punctele forte ale gestionării crizei?</w:t>
      </w:r>
    </w:p>
    <w:p w14:paraId="02D3EBB8" w14:textId="77777777" w:rsidR="004B19E6" w:rsidRPr="00A01DA1" w:rsidRDefault="004B19E6" w:rsidP="004B19E6">
      <w:pPr>
        <w:autoSpaceDE w:val="0"/>
        <w:autoSpaceDN w:val="0"/>
        <w:adjustRightInd w:val="0"/>
        <w:spacing w:after="0" w:line="240" w:lineRule="auto"/>
        <w:ind w:firstLine="426"/>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14) Care sunt măsurile necesare pentru îmbunătățirea gestionării crizei?</w:t>
      </w:r>
    </w:p>
    <w:p w14:paraId="1706954A" w14:textId="77777777" w:rsidR="004B19E6" w:rsidRPr="00A01DA1" w:rsidRDefault="004B19E6" w:rsidP="004B19E6">
      <w:pPr>
        <w:autoSpaceDE w:val="0"/>
        <w:autoSpaceDN w:val="0"/>
        <w:adjustRightInd w:val="0"/>
        <w:spacing w:after="0" w:line="240" w:lineRule="auto"/>
        <w:ind w:firstLine="426"/>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15) Este necesară revizuirea prezentului Plan / a legislației și procedurilor în vigoare pentru îmbunătățirea gestionării crizei?</w:t>
      </w:r>
    </w:p>
    <w:p w14:paraId="7299E823" w14:textId="77777777" w:rsidR="004B19E6" w:rsidRPr="00A01DA1" w:rsidRDefault="004B19E6" w:rsidP="004B19E6">
      <w:pPr>
        <w:autoSpaceDE w:val="0"/>
        <w:autoSpaceDN w:val="0"/>
        <w:adjustRightInd w:val="0"/>
        <w:spacing w:after="0" w:line="240" w:lineRule="auto"/>
        <w:ind w:firstLine="426"/>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16) Cine este responsabil pentru reevaluarea / evaluarea finală a incidentului după o perioadă, de exemplu, de 3 sau 6 luni?</w:t>
      </w:r>
      <w:r w:rsidR="00455AD4" w:rsidRPr="00A01DA1">
        <w:rPr>
          <w:rFonts w:ascii="Tahoma" w:hAnsi="Tahoma" w:cs="Tahoma"/>
          <w:color w:val="000000" w:themeColor="text1"/>
          <w:sz w:val="18"/>
          <w:szCs w:val="18"/>
          <w:shd w:val="clear" w:color="auto" w:fill="FFFFFF"/>
          <w:lang w:val="en-US"/>
        </w:rPr>
        <w:t xml:space="preserve"> </w:t>
      </w:r>
      <w:r w:rsidR="00455AD4" w:rsidRPr="00A01DA1">
        <w:rPr>
          <w:rFonts w:ascii="Times New Roman" w:hAnsi="Times New Roman" w:cs="Times New Roman"/>
          <w:color w:val="000000" w:themeColor="text1"/>
          <w:sz w:val="28"/>
          <w:szCs w:val="28"/>
          <w:shd w:val="clear" w:color="auto" w:fill="FFFFFF"/>
          <w:lang w:val="en-US"/>
        </w:rPr>
        <w:t>Î</w:t>
      </w:r>
      <w:r w:rsidR="00455AD4" w:rsidRPr="00A01DA1">
        <w:rPr>
          <w:rFonts w:ascii="Times New Roman" w:hAnsi="Times New Roman" w:cs="Times New Roman"/>
          <w:color w:val="000000" w:themeColor="text1"/>
          <w:sz w:val="28"/>
          <w:szCs w:val="28"/>
          <w:lang w:val="en-US"/>
        </w:rPr>
        <w:t xml:space="preserve">n general, Agenția este considerată responsabilă pentru criza atunci cînd </w:t>
      </w:r>
      <w:r w:rsidR="00455AD4" w:rsidRPr="00A01DA1">
        <w:rPr>
          <w:rFonts w:ascii="Times New Roman" w:hAnsi="Times New Roman" w:cs="Times New Roman"/>
          <w:b/>
          <w:bCs/>
          <w:color w:val="000000" w:themeColor="text1"/>
          <w:sz w:val="28"/>
          <w:szCs w:val="28"/>
          <w:lang w:val="en-US"/>
        </w:rPr>
        <w:t>cauza este internă</w:t>
      </w:r>
      <w:r w:rsidR="00455AD4" w:rsidRPr="00A01DA1">
        <w:rPr>
          <w:rFonts w:ascii="Times New Roman" w:hAnsi="Times New Roman" w:cs="Times New Roman"/>
          <w:color w:val="000000" w:themeColor="text1"/>
          <w:sz w:val="28"/>
          <w:szCs w:val="28"/>
          <w:lang w:val="en-US"/>
        </w:rPr>
        <w:t>, controlabilă și stabilă (repetabilă în timp). Reversul este valabil atunci cînd cauza este perceputa ca externă, incontrolabilă și instabilă.</w:t>
      </w:r>
    </w:p>
    <w:p w14:paraId="156B76A9" w14:textId="77777777" w:rsidR="004B19E6" w:rsidRPr="00A01DA1" w:rsidRDefault="004B19E6" w:rsidP="004B19E6">
      <w:pPr>
        <w:pStyle w:val="ad"/>
        <w:rPr>
          <w:rFonts w:ascii="Times New Roman" w:eastAsia="Times New Roman" w:hAnsi="Times New Roman" w:cs="Times New Roman"/>
          <w:color w:val="000000" w:themeColor="text1"/>
          <w:sz w:val="28"/>
          <w:szCs w:val="28"/>
          <w:lang w:val="en-US" w:eastAsia="ru-RU"/>
        </w:rPr>
      </w:pPr>
    </w:p>
    <w:p w14:paraId="56B3F341" w14:textId="77777777" w:rsidR="004B19E6" w:rsidRPr="00A01DA1" w:rsidRDefault="004B19E6" w:rsidP="004B19E6">
      <w:pPr>
        <w:pStyle w:val="ad"/>
        <w:rPr>
          <w:rFonts w:ascii="Times New Roman" w:eastAsia="Times New Roman" w:hAnsi="Times New Roman" w:cs="Times New Roman"/>
          <w:color w:val="000000" w:themeColor="text1"/>
          <w:sz w:val="28"/>
          <w:szCs w:val="28"/>
          <w:lang w:val="en-US" w:eastAsia="ru-RU"/>
        </w:rPr>
      </w:pPr>
    </w:p>
    <w:p w14:paraId="5087F7DA" w14:textId="77777777" w:rsidR="004B19E6" w:rsidRPr="00A01DA1" w:rsidRDefault="004B19E6" w:rsidP="004B19E6">
      <w:pPr>
        <w:pStyle w:val="ad"/>
        <w:rPr>
          <w:rFonts w:ascii="Times New Roman" w:eastAsia="Times New Roman" w:hAnsi="Times New Roman" w:cs="Times New Roman"/>
          <w:color w:val="000000" w:themeColor="text1"/>
          <w:sz w:val="28"/>
          <w:szCs w:val="28"/>
          <w:lang w:val="en-US" w:eastAsia="ru-RU"/>
        </w:rPr>
      </w:pPr>
    </w:p>
    <w:p w14:paraId="0B3C4DF9" w14:textId="77777777" w:rsidR="004B19E6" w:rsidRPr="00A01DA1" w:rsidRDefault="004B19E6" w:rsidP="004B19E6">
      <w:pPr>
        <w:pStyle w:val="ad"/>
        <w:rPr>
          <w:rFonts w:ascii="Times New Roman" w:eastAsia="Times New Roman" w:hAnsi="Times New Roman" w:cs="Times New Roman"/>
          <w:color w:val="000000" w:themeColor="text1"/>
          <w:sz w:val="28"/>
          <w:szCs w:val="28"/>
          <w:lang w:val="en-US" w:eastAsia="ru-RU"/>
        </w:rPr>
      </w:pPr>
    </w:p>
    <w:p w14:paraId="238812E4" w14:textId="77777777" w:rsidR="004B19E6" w:rsidRPr="00A01DA1" w:rsidRDefault="004B19E6" w:rsidP="004B19E6">
      <w:pPr>
        <w:pStyle w:val="ad"/>
        <w:rPr>
          <w:rFonts w:ascii="Times New Roman" w:eastAsia="Times New Roman" w:hAnsi="Times New Roman" w:cs="Times New Roman"/>
          <w:color w:val="000000" w:themeColor="text1"/>
          <w:sz w:val="28"/>
          <w:szCs w:val="28"/>
          <w:lang w:val="en-US" w:eastAsia="ru-RU"/>
        </w:rPr>
      </w:pPr>
    </w:p>
    <w:p w14:paraId="3649689B" w14:textId="77777777" w:rsidR="00435F30" w:rsidRPr="00A01DA1" w:rsidRDefault="00435F30" w:rsidP="004B19E6">
      <w:pPr>
        <w:pStyle w:val="ad"/>
        <w:jc w:val="right"/>
        <w:rPr>
          <w:rFonts w:ascii="Times New Roman" w:hAnsi="Times New Roman" w:cs="Times New Roman"/>
          <w:b/>
          <w:color w:val="000000" w:themeColor="text1"/>
          <w:sz w:val="28"/>
          <w:szCs w:val="28"/>
          <w:lang w:val="en-US"/>
        </w:rPr>
      </w:pPr>
    </w:p>
    <w:p w14:paraId="393EC97E" w14:textId="77777777" w:rsidR="00435F30" w:rsidRPr="00A01DA1" w:rsidRDefault="00435F30" w:rsidP="004B19E6">
      <w:pPr>
        <w:pStyle w:val="ad"/>
        <w:jc w:val="right"/>
        <w:rPr>
          <w:rFonts w:ascii="Times New Roman" w:hAnsi="Times New Roman" w:cs="Times New Roman"/>
          <w:b/>
          <w:color w:val="000000" w:themeColor="text1"/>
          <w:sz w:val="28"/>
          <w:szCs w:val="28"/>
          <w:lang w:val="en-US"/>
        </w:rPr>
      </w:pPr>
    </w:p>
    <w:p w14:paraId="38C4AFAE" w14:textId="77777777" w:rsidR="00435F30" w:rsidRPr="00A01DA1" w:rsidRDefault="00435F30" w:rsidP="004B19E6">
      <w:pPr>
        <w:pStyle w:val="ad"/>
        <w:jc w:val="right"/>
        <w:rPr>
          <w:rFonts w:ascii="Times New Roman" w:hAnsi="Times New Roman" w:cs="Times New Roman"/>
          <w:b/>
          <w:color w:val="000000" w:themeColor="text1"/>
          <w:sz w:val="28"/>
          <w:szCs w:val="28"/>
          <w:lang w:val="en-US"/>
        </w:rPr>
      </w:pPr>
    </w:p>
    <w:p w14:paraId="6C9475EF" w14:textId="77777777" w:rsidR="00435F30" w:rsidRPr="00A01DA1" w:rsidRDefault="00435F30" w:rsidP="004B19E6">
      <w:pPr>
        <w:pStyle w:val="ad"/>
        <w:jc w:val="right"/>
        <w:rPr>
          <w:rFonts w:ascii="Times New Roman" w:hAnsi="Times New Roman" w:cs="Times New Roman"/>
          <w:b/>
          <w:color w:val="000000" w:themeColor="text1"/>
          <w:sz w:val="28"/>
          <w:szCs w:val="28"/>
          <w:lang w:val="en-US"/>
        </w:rPr>
      </w:pPr>
    </w:p>
    <w:p w14:paraId="167D35DB" w14:textId="77777777" w:rsidR="00435F30" w:rsidRPr="00A01DA1" w:rsidRDefault="00435F30" w:rsidP="004B19E6">
      <w:pPr>
        <w:pStyle w:val="ad"/>
        <w:jc w:val="right"/>
        <w:rPr>
          <w:rFonts w:ascii="Times New Roman" w:hAnsi="Times New Roman" w:cs="Times New Roman"/>
          <w:b/>
          <w:color w:val="000000" w:themeColor="text1"/>
          <w:sz w:val="28"/>
          <w:szCs w:val="28"/>
          <w:lang w:val="en-US"/>
        </w:rPr>
      </w:pPr>
    </w:p>
    <w:p w14:paraId="5C87D8EA" w14:textId="77777777" w:rsidR="00435F30" w:rsidRPr="00A01DA1" w:rsidRDefault="00435F30" w:rsidP="004B19E6">
      <w:pPr>
        <w:pStyle w:val="ad"/>
        <w:jc w:val="right"/>
        <w:rPr>
          <w:rFonts w:ascii="Times New Roman" w:hAnsi="Times New Roman" w:cs="Times New Roman"/>
          <w:b/>
          <w:color w:val="000000" w:themeColor="text1"/>
          <w:sz w:val="28"/>
          <w:szCs w:val="28"/>
          <w:lang w:val="en-US"/>
        </w:rPr>
      </w:pPr>
    </w:p>
    <w:p w14:paraId="62997859" w14:textId="77777777" w:rsidR="00435F30" w:rsidRPr="00A01DA1" w:rsidRDefault="00435F30" w:rsidP="004B19E6">
      <w:pPr>
        <w:pStyle w:val="ad"/>
        <w:jc w:val="right"/>
        <w:rPr>
          <w:rFonts w:ascii="Times New Roman" w:hAnsi="Times New Roman" w:cs="Times New Roman"/>
          <w:b/>
          <w:color w:val="000000" w:themeColor="text1"/>
          <w:sz w:val="28"/>
          <w:szCs w:val="28"/>
          <w:lang w:val="en-US"/>
        </w:rPr>
      </w:pPr>
    </w:p>
    <w:p w14:paraId="34AAEB63" w14:textId="77777777" w:rsidR="00435F30" w:rsidRPr="00A01DA1" w:rsidRDefault="00435F30" w:rsidP="004B19E6">
      <w:pPr>
        <w:pStyle w:val="ad"/>
        <w:jc w:val="right"/>
        <w:rPr>
          <w:rFonts w:ascii="Times New Roman" w:hAnsi="Times New Roman" w:cs="Times New Roman"/>
          <w:b/>
          <w:color w:val="000000" w:themeColor="text1"/>
          <w:sz w:val="28"/>
          <w:szCs w:val="28"/>
          <w:lang w:val="en-US"/>
        </w:rPr>
      </w:pPr>
    </w:p>
    <w:p w14:paraId="1C1514E0" w14:textId="77777777" w:rsidR="00435F30" w:rsidRPr="00A01DA1" w:rsidRDefault="00435F30" w:rsidP="004B19E6">
      <w:pPr>
        <w:pStyle w:val="ad"/>
        <w:jc w:val="right"/>
        <w:rPr>
          <w:rFonts w:ascii="Times New Roman" w:hAnsi="Times New Roman" w:cs="Times New Roman"/>
          <w:b/>
          <w:color w:val="000000" w:themeColor="text1"/>
          <w:sz w:val="28"/>
          <w:szCs w:val="28"/>
          <w:lang w:val="en-US"/>
        </w:rPr>
      </w:pPr>
    </w:p>
    <w:p w14:paraId="6FCE9C08" w14:textId="77777777" w:rsidR="00435F30" w:rsidRPr="00A01DA1" w:rsidRDefault="00435F30" w:rsidP="004B19E6">
      <w:pPr>
        <w:pStyle w:val="ad"/>
        <w:jc w:val="right"/>
        <w:rPr>
          <w:rFonts w:ascii="Times New Roman" w:hAnsi="Times New Roman" w:cs="Times New Roman"/>
          <w:b/>
          <w:color w:val="000000" w:themeColor="text1"/>
          <w:sz w:val="28"/>
          <w:szCs w:val="28"/>
          <w:lang w:val="en-US"/>
        </w:rPr>
      </w:pPr>
    </w:p>
    <w:p w14:paraId="6444C3C2" w14:textId="77777777" w:rsidR="00435F30" w:rsidRPr="00A01DA1" w:rsidRDefault="00435F30" w:rsidP="004B19E6">
      <w:pPr>
        <w:pStyle w:val="ad"/>
        <w:jc w:val="right"/>
        <w:rPr>
          <w:rFonts w:ascii="Times New Roman" w:hAnsi="Times New Roman" w:cs="Times New Roman"/>
          <w:b/>
          <w:color w:val="000000" w:themeColor="text1"/>
          <w:sz w:val="28"/>
          <w:szCs w:val="28"/>
          <w:lang w:val="en-US"/>
        </w:rPr>
      </w:pPr>
    </w:p>
    <w:p w14:paraId="3D16D633" w14:textId="77777777" w:rsidR="00435F30" w:rsidRPr="00A01DA1" w:rsidRDefault="00435F30" w:rsidP="004B19E6">
      <w:pPr>
        <w:pStyle w:val="ad"/>
        <w:jc w:val="right"/>
        <w:rPr>
          <w:rFonts w:ascii="Times New Roman" w:hAnsi="Times New Roman" w:cs="Times New Roman"/>
          <w:b/>
          <w:color w:val="000000" w:themeColor="text1"/>
          <w:sz w:val="28"/>
          <w:szCs w:val="28"/>
          <w:lang w:val="en-US"/>
        </w:rPr>
      </w:pPr>
    </w:p>
    <w:p w14:paraId="30242B82" w14:textId="77777777" w:rsidR="00435F30" w:rsidRPr="00A01DA1" w:rsidRDefault="00435F30" w:rsidP="004B19E6">
      <w:pPr>
        <w:pStyle w:val="ad"/>
        <w:jc w:val="right"/>
        <w:rPr>
          <w:rFonts w:ascii="Times New Roman" w:hAnsi="Times New Roman" w:cs="Times New Roman"/>
          <w:b/>
          <w:color w:val="000000" w:themeColor="text1"/>
          <w:sz w:val="28"/>
          <w:szCs w:val="28"/>
          <w:lang w:val="en-US"/>
        </w:rPr>
      </w:pPr>
    </w:p>
    <w:p w14:paraId="76A5F0EA" w14:textId="77777777" w:rsidR="00435F30" w:rsidRPr="00A01DA1" w:rsidRDefault="00435F30" w:rsidP="004B19E6">
      <w:pPr>
        <w:pStyle w:val="ad"/>
        <w:jc w:val="right"/>
        <w:rPr>
          <w:rFonts w:ascii="Times New Roman" w:hAnsi="Times New Roman" w:cs="Times New Roman"/>
          <w:b/>
          <w:color w:val="000000" w:themeColor="text1"/>
          <w:sz w:val="28"/>
          <w:szCs w:val="28"/>
          <w:lang w:val="en-US"/>
        </w:rPr>
      </w:pPr>
    </w:p>
    <w:p w14:paraId="57184747" w14:textId="77777777" w:rsidR="00435F30" w:rsidRPr="00A01DA1" w:rsidRDefault="00435F30" w:rsidP="004B19E6">
      <w:pPr>
        <w:pStyle w:val="ad"/>
        <w:jc w:val="right"/>
        <w:rPr>
          <w:rFonts w:ascii="Times New Roman" w:hAnsi="Times New Roman" w:cs="Times New Roman"/>
          <w:b/>
          <w:color w:val="000000" w:themeColor="text1"/>
          <w:sz w:val="28"/>
          <w:szCs w:val="28"/>
          <w:lang w:val="en-US"/>
        </w:rPr>
      </w:pPr>
    </w:p>
    <w:p w14:paraId="59735BD0" w14:textId="77777777" w:rsidR="00435F30" w:rsidRPr="00A01DA1" w:rsidRDefault="00435F30" w:rsidP="004B19E6">
      <w:pPr>
        <w:pStyle w:val="ad"/>
        <w:jc w:val="right"/>
        <w:rPr>
          <w:rFonts w:ascii="Times New Roman" w:hAnsi="Times New Roman" w:cs="Times New Roman"/>
          <w:b/>
          <w:color w:val="000000" w:themeColor="text1"/>
          <w:sz w:val="28"/>
          <w:szCs w:val="28"/>
          <w:lang w:val="en-US"/>
        </w:rPr>
      </w:pPr>
    </w:p>
    <w:p w14:paraId="39961F6B" w14:textId="77777777" w:rsidR="00435F30" w:rsidRPr="00A01DA1" w:rsidRDefault="00435F30" w:rsidP="004B19E6">
      <w:pPr>
        <w:pStyle w:val="ad"/>
        <w:jc w:val="right"/>
        <w:rPr>
          <w:rFonts w:ascii="Times New Roman" w:hAnsi="Times New Roman" w:cs="Times New Roman"/>
          <w:b/>
          <w:color w:val="000000" w:themeColor="text1"/>
          <w:sz w:val="28"/>
          <w:szCs w:val="28"/>
          <w:lang w:val="en-US"/>
        </w:rPr>
      </w:pPr>
    </w:p>
    <w:p w14:paraId="4F401214" w14:textId="77777777" w:rsidR="00435F30" w:rsidRPr="00A01DA1" w:rsidRDefault="00435F30" w:rsidP="004B19E6">
      <w:pPr>
        <w:pStyle w:val="ad"/>
        <w:jc w:val="right"/>
        <w:rPr>
          <w:rFonts w:ascii="Times New Roman" w:hAnsi="Times New Roman" w:cs="Times New Roman"/>
          <w:b/>
          <w:color w:val="000000" w:themeColor="text1"/>
          <w:sz w:val="28"/>
          <w:szCs w:val="28"/>
          <w:lang w:val="en-US"/>
        </w:rPr>
      </w:pPr>
    </w:p>
    <w:p w14:paraId="68026AAC" w14:textId="77777777" w:rsidR="00435F30" w:rsidRPr="00A01DA1" w:rsidRDefault="00435F30" w:rsidP="004B19E6">
      <w:pPr>
        <w:pStyle w:val="ad"/>
        <w:jc w:val="right"/>
        <w:rPr>
          <w:rFonts w:ascii="Times New Roman" w:hAnsi="Times New Roman" w:cs="Times New Roman"/>
          <w:b/>
          <w:color w:val="000000" w:themeColor="text1"/>
          <w:sz w:val="28"/>
          <w:szCs w:val="28"/>
          <w:lang w:val="en-US"/>
        </w:rPr>
      </w:pPr>
    </w:p>
    <w:p w14:paraId="3FC3276B" w14:textId="77777777" w:rsidR="00435F30" w:rsidRPr="00A01DA1" w:rsidRDefault="00435F30" w:rsidP="004B19E6">
      <w:pPr>
        <w:pStyle w:val="ad"/>
        <w:jc w:val="right"/>
        <w:rPr>
          <w:rFonts w:ascii="Times New Roman" w:hAnsi="Times New Roman" w:cs="Times New Roman"/>
          <w:b/>
          <w:color w:val="000000" w:themeColor="text1"/>
          <w:sz w:val="28"/>
          <w:szCs w:val="28"/>
          <w:lang w:val="en-US"/>
        </w:rPr>
      </w:pPr>
    </w:p>
    <w:p w14:paraId="3CCC1308" w14:textId="77777777" w:rsidR="00435F30" w:rsidRPr="00A01DA1" w:rsidRDefault="00435F30" w:rsidP="004B19E6">
      <w:pPr>
        <w:pStyle w:val="ad"/>
        <w:jc w:val="right"/>
        <w:rPr>
          <w:rFonts w:ascii="Times New Roman" w:hAnsi="Times New Roman" w:cs="Times New Roman"/>
          <w:b/>
          <w:color w:val="000000" w:themeColor="text1"/>
          <w:sz w:val="28"/>
          <w:szCs w:val="28"/>
          <w:lang w:val="en-US"/>
        </w:rPr>
      </w:pPr>
    </w:p>
    <w:p w14:paraId="7C02E79B" w14:textId="77777777" w:rsidR="00435F30" w:rsidRPr="00A01DA1" w:rsidRDefault="00435F30" w:rsidP="004B19E6">
      <w:pPr>
        <w:pStyle w:val="ad"/>
        <w:jc w:val="right"/>
        <w:rPr>
          <w:rFonts w:ascii="Times New Roman" w:hAnsi="Times New Roman" w:cs="Times New Roman"/>
          <w:b/>
          <w:color w:val="000000" w:themeColor="text1"/>
          <w:sz w:val="28"/>
          <w:szCs w:val="28"/>
          <w:lang w:val="en-US"/>
        </w:rPr>
      </w:pPr>
    </w:p>
    <w:p w14:paraId="167C0D03" w14:textId="77777777" w:rsidR="00435F30" w:rsidRPr="00A01DA1" w:rsidRDefault="00435F30" w:rsidP="004B19E6">
      <w:pPr>
        <w:pStyle w:val="ad"/>
        <w:jc w:val="right"/>
        <w:rPr>
          <w:rFonts w:ascii="Times New Roman" w:hAnsi="Times New Roman" w:cs="Times New Roman"/>
          <w:b/>
          <w:color w:val="000000" w:themeColor="text1"/>
          <w:sz w:val="28"/>
          <w:szCs w:val="28"/>
          <w:lang w:val="en-US"/>
        </w:rPr>
      </w:pPr>
    </w:p>
    <w:p w14:paraId="300BEE8D" w14:textId="77777777" w:rsidR="00435F30" w:rsidRPr="00A01DA1" w:rsidRDefault="00435F30" w:rsidP="004B19E6">
      <w:pPr>
        <w:pStyle w:val="ad"/>
        <w:jc w:val="right"/>
        <w:rPr>
          <w:rFonts w:ascii="Times New Roman" w:hAnsi="Times New Roman" w:cs="Times New Roman"/>
          <w:b/>
          <w:color w:val="000000" w:themeColor="text1"/>
          <w:sz w:val="28"/>
          <w:szCs w:val="28"/>
          <w:lang w:val="en-US"/>
        </w:rPr>
      </w:pPr>
    </w:p>
    <w:p w14:paraId="54CB757B" w14:textId="77777777" w:rsidR="00435F30" w:rsidRPr="00A01DA1" w:rsidRDefault="00435F30" w:rsidP="004B19E6">
      <w:pPr>
        <w:pStyle w:val="ad"/>
        <w:jc w:val="right"/>
        <w:rPr>
          <w:rFonts w:ascii="Times New Roman" w:hAnsi="Times New Roman" w:cs="Times New Roman"/>
          <w:b/>
          <w:color w:val="000000" w:themeColor="text1"/>
          <w:sz w:val="28"/>
          <w:szCs w:val="28"/>
          <w:lang w:val="en-US"/>
        </w:rPr>
      </w:pPr>
    </w:p>
    <w:p w14:paraId="1C66DCDB" w14:textId="77777777" w:rsidR="00435F30" w:rsidRPr="00A01DA1" w:rsidRDefault="00435F30" w:rsidP="004B19E6">
      <w:pPr>
        <w:pStyle w:val="ad"/>
        <w:jc w:val="right"/>
        <w:rPr>
          <w:rFonts w:ascii="Times New Roman" w:hAnsi="Times New Roman" w:cs="Times New Roman"/>
          <w:b/>
          <w:color w:val="000000" w:themeColor="text1"/>
          <w:sz w:val="28"/>
          <w:szCs w:val="28"/>
          <w:lang w:val="en-US"/>
        </w:rPr>
      </w:pPr>
    </w:p>
    <w:p w14:paraId="313389FD" w14:textId="77777777" w:rsidR="004B19E6" w:rsidRPr="00A01DA1" w:rsidRDefault="004B19E6" w:rsidP="004B19E6">
      <w:pPr>
        <w:pStyle w:val="ad"/>
        <w:jc w:val="right"/>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Anexa nr. 6</w:t>
      </w:r>
    </w:p>
    <w:p w14:paraId="21416CE1" w14:textId="77777777" w:rsidR="004B19E6" w:rsidRPr="00A01DA1" w:rsidRDefault="004B19E6" w:rsidP="004B19E6">
      <w:pPr>
        <w:pStyle w:val="ad"/>
        <w:jc w:val="right"/>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 xml:space="preserve">la Planul </w:t>
      </w:r>
      <w:r w:rsidR="007B4217" w:rsidRPr="00A01DA1">
        <w:rPr>
          <w:rFonts w:ascii="Times New Roman" w:hAnsi="Times New Roman" w:cs="Times New Roman"/>
          <w:b/>
          <w:color w:val="000000" w:themeColor="text1"/>
          <w:sz w:val="28"/>
          <w:szCs w:val="28"/>
          <w:lang w:val="en-US"/>
        </w:rPr>
        <w:t xml:space="preserve">general </w:t>
      </w:r>
      <w:r w:rsidRPr="00A01DA1">
        <w:rPr>
          <w:rFonts w:ascii="Times New Roman" w:hAnsi="Times New Roman" w:cs="Times New Roman"/>
          <w:b/>
          <w:color w:val="000000" w:themeColor="text1"/>
          <w:sz w:val="28"/>
          <w:szCs w:val="28"/>
          <w:lang w:val="en-US"/>
        </w:rPr>
        <w:t>de gestiune a</w:t>
      </w:r>
    </w:p>
    <w:p w14:paraId="65FAAF87" w14:textId="77777777" w:rsidR="004B19E6" w:rsidRPr="00A01DA1" w:rsidRDefault="004B19E6" w:rsidP="004B19E6">
      <w:pPr>
        <w:pStyle w:val="ad"/>
        <w:jc w:val="right"/>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crizelor în sectorul alimentelor și furajelor</w:t>
      </w:r>
    </w:p>
    <w:p w14:paraId="5D2CCC4C" w14:textId="77777777" w:rsidR="004B19E6" w:rsidRPr="00A01DA1" w:rsidRDefault="004B19E6" w:rsidP="004B19E6">
      <w:pPr>
        <w:pStyle w:val="ad"/>
        <w:jc w:val="right"/>
        <w:rPr>
          <w:rFonts w:ascii="Times New Roman" w:hAnsi="Times New Roman" w:cs="Times New Roman"/>
          <w:b/>
          <w:color w:val="000000" w:themeColor="text1"/>
          <w:sz w:val="28"/>
          <w:szCs w:val="28"/>
          <w:lang w:val="en-US"/>
        </w:rPr>
      </w:pPr>
    </w:p>
    <w:p w14:paraId="1AA65BEC" w14:textId="77777777" w:rsidR="004B19E6" w:rsidRPr="00A01DA1" w:rsidRDefault="004B19E6" w:rsidP="004B19E6">
      <w:pPr>
        <w:pStyle w:val="ad"/>
        <w:jc w:val="right"/>
        <w:rPr>
          <w:rFonts w:ascii="Times New Roman" w:hAnsi="Times New Roman" w:cs="Times New Roman"/>
          <w:b/>
          <w:color w:val="000000" w:themeColor="text1"/>
          <w:sz w:val="28"/>
          <w:szCs w:val="28"/>
          <w:lang w:val="en-US"/>
        </w:rPr>
      </w:pPr>
    </w:p>
    <w:p w14:paraId="7B213E2E" w14:textId="77777777" w:rsidR="004B19E6" w:rsidRPr="00A01DA1" w:rsidRDefault="004B19E6" w:rsidP="004B19E6">
      <w:pPr>
        <w:autoSpaceDE w:val="0"/>
        <w:autoSpaceDN w:val="0"/>
        <w:adjustRightInd w:val="0"/>
        <w:spacing w:after="0" w:line="247" w:lineRule="auto"/>
        <w:jc w:val="center"/>
        <w:rPr>
          <w:rFonts w:ascii="Times New Roman" w:hAnsi="Times New Roman" w:cs="Times New Roman"/>
          <w:b/>
          <w:bCs/>
          <w:color w:val="000000" w:themeColor="text1"/>
          <w:sz w:val="28"/>
          <w:szCs w:val="28"/>
          <w:lang w:val="en-US"/>
        </w:rPr>
      </w:pPr>
      <w:r w:rsidRPr="00A01DA1">
        <w:rPr>
          <w:rFonts w:ascii="Times New Roman" w:hAnsi="Times New Roman" w:cs="Times New Roman"/>
          <w:b/>
          <w:bCs/>
          <w:color w:val="000000" w:themeColor="text1"/>
          <w:sz w:val="28"/>
          <w:szCs w:val="28"/>
          <w:lang w:val="en-US"/>
        </w:rPr>
        <w:t>Puncte de reper pentru evaluarea situației pe parcursul crizei</w:t>
      </w:r>
    </w:p>
    <w:p w14:paraId="455B558F" w14:textId="77777777" w:rsidR="004B19E6" w:rsidRPr="00A01DA1" w:rsidRDefault="004B19E6" w:rsidP="004B19E6">
      <w:pPr>
        <w:autoSpaceDE w:val="0"/>
        <w:autoSpaceDN w:val="0"/>
        <w:adjustRightInd w:val="0"/>
        <w:spacing w:after="0" w:line="247" w:lineRule="auto"/>
        <w:ind w:firstLine="426"/>
        <w:rPr>
          <w:rFonts w:ascii="Times New Roman" w:hAnsi="Times New Roman" w:cs="Times New Roman"/>
          <w:bCs/>
          <w:color w:val="000000" w:themeColor="text1"/>
          <w:sz w:val="28"/>
          <w:szCs w:val="28"/>
          <w:lang w:val="en-US"/>
        </w:rPr>
      </w:pPr>
    </w:p>
    <w:p w14:paraId="5BEE29B0" w14:textId="77777777" w:rsidR="004B19E6" w:rsidRPr="00A01DA1" w:rsidRDefault="004B19E6" w:rsidP="004B19E6">
      <w:pPr>
        <w:autoSpaceDE w:val="0"/>
        <w:autoSpaceDN w:val="0"/>
        <w:adjustRightInd w:val="0"/>
        <w:spacing w:after="0" w:line="247" w:lineRule="auto"/>
        <w:ind w:firstLine="426"/>
        <w:rPr>
          <w:rFonts w:ascii="Times New Roman" w:hAnsi="Times New Roman" w:cs="Times New Roman"/>
          <w:bCs/>
          <w:color w:val="000000" w:themeColor="text1"/>
          <w:sz w:val="28"/>
          <w:szCs w:val="28"/>
          <w:lang w:val="en-US"/>
        </w:rPr>
      </w:pPr>
      <w:r w:rsidRPr="00A01DA1">
        <w:rPr>
          <w:rFonts w:ascii="Times New Roman" w:hAnsi="Times New Roman" w:cs="Times New Roman"/>
          <w:bCs/>
          <w:color w:val="000000" w:themeColor="text1"/>
          <w:sz w:val="28"/>
          <w:szCs w:val="28"/>
          <w:lang w:val="en-US"/>
        </w:rPr>
        <w:t xml:space="preserve">În cadrul evaluării situației se va răspunde la următoarele întrebări: </w:t>
      </w:r>
    </w:p>
    <w:p w14:paraId="5AC21D80" w14:textId="77777777" w:rsidR="004B19E6" w:rsidRPr="00A01DA1" w:rsidRDefault="004B19E6" w:rsidP="004B19E6">
      <w:pPr>
        <w:autoSpaceDE w:val="0"/>
        <w:autoSpaceDN w:val="0"/>
        <w:adjustRightInd w:val="0"/>
        <w:spacing w:after="0" w:line="247" w:lineRule="auto"/>
        <w:ind w:firstLine="426"/>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1) Membri celulei de criza sunt conștienți asupra stadiului situației?</w:t>
      </w:r>
    </w:p>
    <w:p w14:paraId="63F2AC29" w14:textId="77777777" w:rsidR="004B19E6" w:rsidRPr="00A01DA1" w:rsidRDefault="004B19E6" w:rsidP="004B19E6">
      <w:pPr>
        <w:autoSpaceDE w:val="0"/>
        <w:autoSpaceDN w:val="0"/>
        <w:adjustRightInd w:val="0"/>
        <w:spacing w:after="0" w:line="247" w:lineRule="auto"/>
        <w:ind w:firstLine="426"/>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2) Componența celulei de criză corespunde nivelului actual al incidentului?</w:t>
      </w:r>
    </w:p>
    <w:p w14:paraId="6FC399FA" w14:textId="77777777" w:rsidR="004B19E6" w:rsidRPr="00A01DA1" w:rsidRDefault="004B19E6" w:rsidP="004B19E6">
      <w:pPr>
        <w:autoSpaceDE w:val="0"/>
        <w:autoSpaceDN w:val="0"/>
        <w:adjustRightInd w:val="0"/>
        <w:spacing w:after="0" w:line="247" w:lineRule="auto"/>
        <w:ind w:firstLine="426"/>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3) Au existat noi incidente sau informații ce trebuie raportate de la întîlnirea precedentă? Care sînt acestea?</w:t>
      </w:r>
    </w:p>
    <w:p w14:paraId="3DF6FA0A" w14:textId="77777777" w:rsidR="004B19E6" w:rsidRPr="00A01DA1" w:rsidRDefault="004B19E6" w:rsidP="004B19E6">
      <w:pPr>
        <w:autoSpaceDE w:val="0"/>
        <w:autoSpaceDN w:val="0"/>
        <w:adjustRightInd w:val="0"/>
        <w:spacing w:after="0" w:line="247" w:lineRule="auto"/>
        <w:ind w:firstLine="426"/>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4) Aceste noi incidente impun o nouă evaluare a situației?</w:t>
      </w:r>
    </w:p>
    <w:p w14:paraId="46E332F7" w14:textId="77777777" w:rsidR="004B19E6" w:rsidRPr="00A01DA1" w:rsidRDefault="004B19E6" w:rsidP="004B19E6">
      <w:pPr>
        <w:autoSpaceDE w:val="0"/>
        <w:autoSpaceDN w:val="0"/>
        <w:adjustRightInd w:val="0"/>
        <w:spacing w:after="0" w:line="247" w:lineRule="auto"/>
        <w:ind w:firstLine="426"/>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5) Care este relația dintre informații și posibilitatea comunicării lor pe de-o parte și pericolul și viteza de răspândire pe de altă parte?</w:t>
      </w:r>
    </w:p>
    <w:p w14:paraId="152705B3" w14:textId="77777777" w:rsidR="004B19E6" w:rsidRPr="00A01DA1" w:rsidRDefault="004B19E6" w:rsidP="004B19E6">
      <w:pPr>
        <w:autoSpaceDE w:val="0"/>
        <w:autoSpaceDN w:val="0"/>
        <w:adjustRightInd w:val="0"/>
        <w:spacing w:after="0" w:line="247" w:lineRule="auto"/>
        <w:ind w:firstLine="426"/>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6) Care sunt măsurile de urgență ce trebuie luate la nivel internațional?</w:t>
      </w:r>
    </w:p>
    <w:p w14:paraId="151260F2" w14:textId="77777777" w:rsidR="004B19E6" w:rsidRPr="00A01DA1" w:rsidRDefault="004B19E6" w:rsidP="004B19E6">
      <w:pPr>
        <w:autoSpaceDE w:val="0"/>
        <w:autoSpaceDN w:val="0"/>
        <w:adjustRightInd w:val="0"/>
        <w:spacing w:after="0" w:line="247" w:lineRule="auto"/>
        <w:ind w:firstLine="426"/>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7) Există alte concepte de soluții alternative?</w:t>
      </w:r>
    </w:p>
    <w:p w14:paraId="7D1DF13D" w14:textId="77777777" w:rsidR="004B19E6" w:rsidRPr="00A01DA1" w:rsidRDefault="004B19E6" w:rsidP="00BC64D5">
      <w:pPr>
        <w:autoSpaceDE w:val="0"/>
        <w:autoSpaceDN w:val="0"/>
        <w:adjustRightInd w:val="0"/>
        <w:spacing w:after="0" w:line="247" w:lineRule="auto"/>
        <w:ind w:firstLine="426"/>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8) Când pot fi disponibile noi informații?</w:t>
      </w:r>
      <w:r w:rsidR="00BC64D5" w:rsidRPr="00A01DA1">
        <w:rPr>
          <w:color w:val="000000" w:themeColor="text1"/>
          <w:lang w:val="en-US"/>
        </w:rPr>
        <w:t xml:space="preserve"> </w:t>
      </w:r>
      <w:r w:rsidR="00BC64D5" w:rsidRPr="00A01DA1">
        <w:rPr>
          <w:rFonts w:ascii="Times New Roman" w:hAnsi="Times New Roman" w:cs="Times New Roman"/>
          <w:color w:val="000000" w:themeColor="text1"/>
          <w:sz w:val="28"/>
          <w:szCs w:val="28"/>
          <w:lang w:val="en-US"/>
        </w:rPr>
        <w:t>Cunoașterea principiilor de bază ale nutriției, precum și prezentarea unor informații nutriționale corespunzătoare pe produsele alimentare ar ajuta în mod substanțial consumatorul în efectuarea unei astfel de alegeri în cunoștință de cauză.</w:t>
      </w:r>
    </w:p>
    <w:p w14:paraId="00BC9C63" w14:textId="77777777" w:rsidR="004B19E6" w:rsidRPr="00A01DA1" w:rsidRDefault="004B19E6" w:rsidP="004B19E6">
      <w:pPr>
        <w:autoSpaceDE w:val="0"/>
        <w:autoSpaceDN w:val="0"/>
        <w:adjustRightInd w:val="0"/>
        <w:spacing w:after="0" w:line="247" w:lineRule="auto"/>
        <w:ind w:firstLine="426"/>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9) Pot fi acceptate în această formă, evaluările existente?</w:t>
      </w:r>
    </w:p>
    <w:p w14:paraId="5EC832BE" w14:textId="77777777" w:rsidR="004B19E6" w:rsidRPr="00A01DA1" w:rsidRDefault="004B19E6" w:rsidP="006157F7">
      <w:pPr>
        <w:autoSpaceDE w:val="0"/>
        <w:autoSpaceDN w:val="0"/>
        <w:adjustRightInd w:val="0"/>
        <w:spacing w:after="0" w:line="247" w:lineRule="auto"/>
        <w:ind w:firstLine="426"/>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10) Situația curentă duce la necesitatea formării unor Grupuri de lucru pentru clarificarea de aspecte specifice? Dacă da, care s</w:t>
      </w:r>
      <w:r w:rsidRPr="00A01DA1">
        <w:rPr>
          <w:rFonts w:ascii="Times New Roman" w:hAnsi="Times New Roman" w:cs="Times New Roman"/>
          <w:color w:val="000000" w:themeColor="text1"/>
          <w:sz w:val="28"/>
          <w:szCs w:val="28"/>
          <w:lang w:val="ro-RO"/>
        </w:rPr>
        <w:t>î</w:t>
      </w:r>
      <w:r w:rsidRPr="00A01DA1">
        <w:rPr>
          <w:rFonts w:ascii="Times New Roman" w:hAnsi="Times New Roman" w:cs="Times New Roman"/>
          <w:color w:val="000000" w:themeColor="text1"/>
          <w:sz w:val="28"/>
          <w:szCs w:val="28"/>
          <w:lang w:val="en-US"/>
        </w:rPr>
        <w:t>nt obiectivele acestora?</w:t>
      </w:r>
      <w:r w:rsidR="006157F7" w:rsidRPr="00A01DA1">
        <w:rPr>
          <w:rFonts w:ascii="Tahoma" w:hAnsi="Tahoma" w:cs="Tahoma"/>
          <w:color w:val="000000" w:themeColor="text1"/>
          <w:sz w:val="18"/>
          <w:szCs w:val="18"/>
          <w:shd w:val="clear" w:color="auto" w:fill="FFFFFF"/>
          <w:lang w:val="en-US"/>
        </w:rPr>
        <w:t xml:space="preserve"> </w:t>
      </w:r>
      <w:r w:rsidR="006157F7" w:rsidRPr="00A01DA1">
        <w:rPr>
          <w:rFonts w:ascii="Times New Roman" w:hAnsi="Times New Roman" w:cs="Times New Roman"/>
          <w:color w:val="000000" w:themeColor="text1"/>
          <w:sz w:val="28"/>
          <w:szCs w:val="28"/>
          <w:lang w:val="en-US"/>
        </w:rPr>
        <w:t xml:space="preserve">Ele exprima principiile de actiune ale Agenției în situatii de criza și politicile prin care aceste principii urmeaza sa fie atinse. </w:t>
      </w:r>
    </w:p>
    <w:p w14:paraId="414F8661" w14:textId="77777777" w:rsidR="004B19E6" w:rsidRPr="00A01DA1" w:rsidRDefault="004B19E6" w:rsidP="004B19E6">
      <w:pPr>
        <w:autoSpaceDE w:val="0"/>
        <w:autoSpaceDN w:val="0"/>
        <w:adjustRightInd w:val="0"/>
        <w:spacing w:after="0" w:line="247" w:lineRule="auto"/>
        <w:ind w:firstLine="426"/>
        <w:jc w:val="both"/>
        <w:rPr>
          <w:rFonts w:ascii="Times New Roman" w:hAnsi="Times New Roman" w:cs="Times New Roman"/>
          <w:color w:val="000000" w:themeColor="text1"/>
          <w:sz w:val="28"/>
          <w:szCs w:val="28"/>
          <w:lang w:val="en-US"/>
        </w:rPr>
      </w:pPr>
    </w:p>
    <w:p w14:paraId="22E31700" w14:textId="77777777" w:rsidR="004B19E6" w:rsidRPr="00A01DA1" w:rsidRDefault="004B19E6" w:rsidP="004B19E6">
      <w:pPr>
        <w:pStyle w:val="ad"/>
        <w:rPr>
          <w:rFonts w:ascii="Times New Roman" w:eastAsia="Times New Roman" w:hAnsi="Times New Roman" w:cs="Times New Roman"/>
          <w:color w:val="000000" w:themeColor="text1"/>
          <w:sz w:val="28"/>
          <w:szCs w:val="28"/>
          <w:lang w:val="en-US" w:eastAsia="ru-RU"/>
        </w:rPr>
      </w:pPr>
    </w:p>
    <w:p w14:paraId="7CF613B8" w14:textId="77777777" w:rsidR="004B19E6" w:rsidRPr="00A01DA1" w:rsidRDefault="004B19E6" w:rsidP="004B19E6">
      <w:pPr>
        <w:pStyle w:val="ad"/>
        <w:rPr>
          <w:rFonts w:ascii="Times New Roman" w:eastAsia="Times New Roman" w:hAnsi="Times New Roman" w:cs="Times New Roman"/>
          <w:color w:val="000000" w:themeColor="text1"/>
          <w:sz w:val="28"/>
          <w:szCs w:val="28"/>
          <w:lang w:val="en-US" w:eastAsia="ru-RU"/>
        </w:rPr>
      </w:pPr>
    </w:p>
    <w:p w14:paraId="075F66F1" w14:textId="77777777" w:rsidR="004B19E6" w:rsidRPr="00A01DA1" w:rsidRDefault="004B19E6" w:rsidP="004B19E6">
      <w:pPr>
        <w:pStyle w:val="ad"/>
        <w:rPr>
          <w:rFonts w:ascii="Times New Roman" w:eastAsia="Times New Roman" w:hAnsi="Times New Roman" w:cs="Times New Roman"/>
          <w:color w:val="000000" w:themeColor="text1"/>
          <w:sz w:val="28"/>
          <w:szCs w:val="28"/>
          <w:lang w:val="en-US" w:eastAsia="ru-RU"/>
        </w:rPr>
      </w:pPr>
    </w:p>
    <w:p w14:paraId="71FCF102" w14:textId="77777777" w:rsidR="004B19E6" w:rsidRPr="00A01DA1" w:rsidRDefault="004B19E6" w:rsidP="004B19E6">
      <w:pPr>
        <w:pStyle w:val="ad"/>
        <w:rPr>
          <w:rFonts w:ascii="Times New Roman" w:eastAsia="Times New Roman" w:hAnsi="Times New Roman" w:cs="Times New Roman"/>
          <w:color w:val="000000" w:themeColor="text1"/>
          <w:sz w:val="28"/>
          <w:szCs w:val="28"/>
          <w:lang w:val="en-US" w:eastAsia="ru-RU"/>
        </w:rPr>
      </w:pPr>
    </w:p>
    <w:p w14:paraId="0FB6C22E" w14:textId="77777777" w:rsidR="004B19E6" w:rsidRPr="00A01DA1" w:rsidRDefault="004B19E6" w:rsidP="004B19E6">
      <w:pPr>
        <w:pStyle w:val="ad"/>
        <w:rPr>
          <w:rFonts w:ascii="Times New Roman" w:eastAsia="Times New Roman" w:hAnsi="Times New Roman" w:cs="Times New Roman"/>
          <w:color w:val="000000" w:themeColor="text1"/>
          <w:sz w:val="28"/>
          <w:szCs w:val="28"/>
          <w:lang w:val="en-US" w:eastAsia="ru-RU"/>
        </w:rPr>
      </w:pPr>
    </w:p>
    <w:p w14:paraId="71441A47" w14:textId="77777777" w:rsidR="004B19E6" w:rsidRPr="00A01DA1" w:rsidRDefault="004B19E6" w:rsidP="004B19E6">
      <w:pPr>
        <w:pStyle w:val="ad"/>
        <w:rPr>
          <w:rFonts w:ascii="Times New Roman" w:eastAsia="Times New Roman" w:hAnsi="Times New Roman" w:cs="Times New Roman"/>
          <w:color w:val="000000" w:themeColor="text1"/>
          <w:sz w:val="28"/>
          <w:szCs w:val="28"/>
          <w:lang w:val="en-US" w:eastAsia="ru-RU"/>
        </w:rPr>
      </w:pPr>
    </w:p>
    <w:p w14:paraId="5CB0FF24" w14:textId="77777777" w:rsidR="004B19E6" w:rsidRPr="00A01DA1" w:rsidRDefault="004B19E6" w:rsidP="004B19E6">
      <w:pPr>
        <w:pStyle w:val="ad"/>
        <w:rPr>
          <w:rFonts w:ascii="Times New Roman" w:eastAsia="Times New Roman" w:hAnsi="Times New Roman" w:cs="Times New Roman"/>
          <w:color w:val="000000" w:themeColor="text1"/>
          <w:sz w:val="28"/>
          <w:szCs w:val="28"/>
          <w:lang w:val="en-US" w:eastAsia="ru-RU"/>
        </w:rPr>
      </w:pPr>
    </w:p>
    <w:p w14:paraId="0D38F0E8" w14:textId="77777777" w:rsidR="004B19E6" w:rsidRPr="00A01DA1" w:rsidRDefault="004B19E6" w:rsidP="004B19E6">
      <w:pPr>
        <w:pStyle w:val="ad"/>
        <w:rPr>
          <w:rFonts w:ascii="Times New Roman" w:eastAsia="Times New Roman" w:hAnsi="Times New Roman" w:cs="Times New Roman"/>
          <w:color w:val="000000" w:themeColor="text1"/>
          <w:sz w:val="28"/>
          <w:szCs w:val="28"/>
          <w:lang w:val="en-US" w:eastAsia="ru-RU"/>
        </w:rPr>
      </w:pPr>
    </w:p>
    <w:p w14:paraId="5C7EAC2D" w14:textId="77777777" w:rsidR="004B19E6" w:rsidRPr="00A01DA1" w:rsidRDefault="004B19E6" w:rsidP="004B19E6">
      <w:pPr>
        <w:pStyle w:val="ad"/>
        <w:rPr>
          <w:rFonts w:ascii="Times New Roman" w:eastAsia="Times New Roman" w:hAnsi="Times New Roman" w:cs="Times New Roman"/>
          <w:color w:val="000000" w:themeColor="text1"/>
          <w:sz w:val="28"/>
          <w:szCs w:val="28"/>
          <w:lang w:val="en-US" w:eastAsia="ru-RU"/>
        </w:rPr>
      </w:pPr>
    </w:p>
    <w:p w14:paraId="02A02786" w14:textId="77777777" w:rsidR="004B19E6" w:rsidRPr="00A01DA1" w:rsidRDefault="004B19E6" w:rsidP="004B19E6">
      <w:pPr>
        <w:pStyle w:val="ad"/>
        <w:rPr>
          <w:rFonts w:ascii="Times New Roman" w:eastAsia="Times New Roman" w:hAnsi="Times New Roman" w:cs="Times New Roman"/>
          <w:color w:val="000000" w:themeColor="text1"/>
          <w:sz w:val="28"/>
          <w:szCs w:val="28"/>
          <w:lang w:val="en-US" w:eastAsia="ru-RU"/>
        </w:rPr>
      </w:pPr>
    </w:p>
    <w:p w14:paraId="5518E5BE" w14:textId="77777777" w:rsidR="004B19E6" w:rsidRPr="00A01DA1" w:rsidRDefault="004B19E6" w:rsidP="004B19E6">
      <w:pPr>
        <w:pStyle w:val="ad"/>
        <w:rPr>
          <w:rFonts w:ascii="Times New Roman" w:eastAsia="Times New Roman" w:hAnsi="Times New Roman" w:cs="Times New Roman"/>
          <w:color w:val="000000" w:themeColor="text1"/>
          <w:sz w:val="28"/>
          <w:szCs w:val="28"/>
          <w:lang w:val="en-US" w:eastAsia="ru-RU"/>
        </w:rPr>
      </w:pPr>
    </w:p>
    <w:p w14:paraId="37328E5B" w14:textId="77777777" w:rsidR="004B19E6" w:rsidRPr="00A01DA1" w:rsidRDefault="004B19E6" w:rsidP="004B19E6">
      <w:pPr>
        <w:pStyle w:val="ad"/>
        <w:rPr>
          <w:rFonts w:ascii="Times New Roman" w:eastAsia="Times New Roman" w:hAnsi="Times New Roman" w:cs="Times New Roman"/>
          <w:color w:val="000000" w:themeColor="text1"/>
          <w:sz w:val="28"/>
          <w:szCs w:val="28"/>
          <w:lang w:val="en-US" w:eastAsia="ru-RU"/>
        </w:rPr>
      </w:pPr>
    </w:p>
    <w:p w14:paraId="298C0BDB" w14:textId="77777777" w:rsidR="004B19E6" w:rsidRPr="00A01DA1" w:rsidRDefault="004B19E6" w:rsidP="004B19E6">
      <w:pPr>
        <w:pStyle w:val="ad"/>
        <w:rPr>
          <w:rFonts w:ascii="Times New Roman" w:eastAsia="Times New Roman" w:hAnsi="Times New Roman" w:cs="Times New Roman"/>
          <w:color w:val="000000" w:themeColor="text1"/>
          <w:sz w:val="28"/>
          <w:szCs w:val="28"/>
          <w:lang w:val="en-US" w:eastAsia="ru-RU"/>
        </w:rPr>
      </w:pPr>
    </w:p>
    <w:p w14:paraId="7CAF9F61" w14:textId="77777777" w:rsidR="004B19E6" w:rsidRPr="00A01DA1" w:rsidRDefault="004B19E6" w:rsidP="004B19E6">
      <w:pPr>
        <w:pStyle w:val="ad"/>
        <w:rPr>
          <w:rFonts w:ascii="Times New Roman" w:eastAsia="Times New Roman" w:hAnsi="Times New Roman" w:cs="Times New Roman"/>
          <w:color w:val="000000" w:themeColor="text1"/>
          <w:sz w:val="28"/>
          <w:szCs w:val="28"/>
          <w:lang w:val="en-US" w:eastAsia="ru-RU"/>
        </w:rPr>
      </w:pPr>
    </w:p>
    <w:p w14:paraId="78824FBC" w14:textId="77777777" w:rsidR="004B19E6" w:rsidRPr="00A01DA1" w:rsidRDefault="004B19E6" w:rsidP="004B19E6">
      <w:pPr>
        <w:pStyle w:val="ad"/>
        <w:rPr>
          <w:rFonts w:ascii="Times New Roman" w:eastAsia="Times New Roman" w:hAnsi="Times New Roman" w:cs="Times New Roman"/>
          <w:color w:val="000000" w:themeColor="text1"/>
          <w:sz w:val="28"/>
          <w:szCs w:val="28"/>
          <w:lang w:val="en-US" w:eastAsia="ru-RU"/>
        </w:rPr>
      </w:pPr>
    </w:p>
    <w:p w14:paraId="3A39D71C" w14:textId="77777777" w:rsidR="004B19E6" w:rsidRPr="00A01DA1" w:rsidRDefault="004B19E6" w:rsidP="004B19E6">
      <w:pPr>
        <w:pStyle w:val="ad"/>
        <w:jc w:val="right"/>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Anexa nr. 7</w:t>
      </w:r>
    </w:p>
    <w:p w14:paraId="57FE11BB" w14:textId="77777777" w:rsidR="004B19E6" w:rsidRPr="00A01DA1" w:rsidRDefault="004B19E6" w:rsidP="004B19E6">
      <w:pPr>
        <w:pStyle w:val="ad"/>
        <w:jc w:val="right"/>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 xml:space="preserve">la Planul </w:t>
      </w:r>
      <w:r w:rsidR="007B4217" w:rsidRPr="00A01DA1">
        <w:rPr>
          <w:rFonts w:ascii="Times New Roman" w:hAnsi="Times New Roman" w:cs="Times New Roman"/>
          <w:b/>
          <w:color w:val="000000" w:themeColor="text1"/>
          <w:sz w:val="28"/>
          <w:szCs w:val="28"/>
          <w:lang w:val="en-US"/>
        </w:rPr>
        <w:t xml:space="preserve">general </w:t>
      </w:r>
      <w:r w:rsidRPr="00A01DA1">
        <w:rPr>
          <w:rFonts w:ascii="Times New Roman" w:hAnsi="Times New Roman" w:cs="Times New Roman"/>
          <w:b/>
          <w:color w:val="000000" w:themeColor="text1"/>
          <w:sz w:val="28"/>
          <w:szCs w:val="28"/>
          <w:lang w:val="en-US"/>
        </w:rPr>
        <w:t>de gestiune a</w:t>
      </w:r>
    </w:p>
    <w:p w14:paraId="48FB147D" w14:textId="77777777" w:rsidR="004B19E6" w:rsidRPr="00A01DA1" w:rsidRDefault="004B19E6" w:rsidP="004B19E6">
      <w:pPr>
        <w:pStyle w:val="ad"/>
        <w:jc w:val="right"/>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crizelor în sectorul alimentelor și furajelor</w:t>
      </w:r>
    </w:p>
    <w:p w14:paraId="634DEC47" w14:textId="77777777" w:rsidR="004B19E6" w:rsidRPr="00A01DA1" w:rsidRDefault="004B19E6" w:rsidP="004B19E6">
      <w:pPr>
        <w:autoSpaceDE w:val="0"/>
        <w:autoSpaceDN w:val="0"/>
        <w:adjustRightInd w:val="0"/>
        <w:spacing w:after="120" w:line="240" w:lineRule="auto"/>
        <w:ind w:firstLine="425"/>
        <w:jc w:val="both"/>
        <w:rPr>
          <w:rFonts w:ascii="Times New Roman" w:hAnsi="Times New Roman" w:cs="Times New Roman"/>
          <w:color w:val="000000" w:themeColor="text1"/>
          <w:sz w:val="24"/>
          <w:szCs w:val="24"/>
          <w:lang w:val="en-US"/>
        </w:rPr>
      </w:pPr>
    </w:p>
    <w:p w14:paraId="3F6E5D13" w14:textId="77777777" w:rsidR="004B19E6" w:rsidRPr="00A01DA1" w:rsidRDefault="004B19E6" w:rsidP="004B19E6">
      <w:pPr>
        <w:autoSpaceDE w:val="0"/>
        <w:autoSpaceDN w:val="0"/>
        <w:adjustRightInd w:val="0"/>
        <w:spacing w:after="0" w:line="247" w:lineRule="auto"/>
        <w:ind w:firstLine="426"/>
        <w:jc w:val="center"/>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Punctele cheie pentru acțiunile de comunicare</w:t>
      </w:r>
    </w:p>
    <w:p w14:paraId="07F5705B" w14:textId="77777777" w:rsidR="004B19E6" w:rsidRPr="00A01DA1" w:rsidRDefault="004B19E6" w:rsidP="004B19E6">
      <w:pPr>
        <w:autoSpaceDE w:val="0"/>
        <w:autoSpaceDN w:val="0"/>
        <w:adjustRightInd w:val="0"/>
        <w:spacing w:after="0" w:line="247" w:lineRule="auto"/>
        <w:ind w:firstLine="425"/>
        <w:jc w:val="both"/>
        <w:rPr>
          <w:rFonts w:ascii="Times New Roman" w:hAnsi="Times New Roman" w:cs="Times New Roman"/>
          <w:color w:val="000000" w:themeColor="text1"/>
          <w:sz w:val="28"/>
          <w:szCs w:val="28"/>
          <w:lang w:val="en-US"/>
        </w:rPr>
      </w:pPr>
    </w:p>
    <w:p w14:paraId="6DE40D5A" w14:textId="77777777" w:rsidR="004B19E6" w:rsidRPr="00A01DA1" w:rsidRDefault="004B19E6" w:rsidP="004B19E6">
      <w:pPr>
        <w:autoSpaceDE w:val="0"/>
        <w:autoSpaceDN w:val="0"/>
        <w:adjustRightInd w:val="0"/>
        <w:spacing w:after="0" w:line="247" w:lineRule="auto"/>
        <w:ind w:firstLine="425"/>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1) Există deja solicitări de informații? Dacă da, din partea cui?</w:t>
      </w:r>
    </w:p>
    <w:p w14:paraId="60E11BAC" w14:textId="77777777" w:rsidR="004B19E6" w:rsidRPr="00A01DA1" w:rsidRDefault="004B19E6" w:rsidP="004B19E6">
      <w:pPr>
        <w:autoSpaceDE w:val="0"/>
        <w:autoSpaceDN w:val="0"/>
        <w:adjustRightInd w:val="0"/>
        <w:spacing w:after="0" w:line="247" w:lineRule="auto"/>
        <w:ind w:firstLine="425"/>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2) Care sunt canalele de informare care au legătură cu incidentul (presa zilnică, ziare de specialitate, presa electronică, internet etc.)?</w:t>
      </w:r>
    </w:p>
    <w:p w14:paraId="36EF7791" w14:textId="77777777" w:rsidR="004B19E6" w:rsidRPr="00A01DA1" w:rsidRDefault="004B19E6" w:rsidP="004B19E6">
      <w:pPr>
        <w:autoSpaceDE w:val="0"/>
        <w:autoSpaceDN w:val="0"/>
        <w:adjustRightInd w:val="0"/>
        <w:spacing w:after="0" w:line="247" w:lineRule="auto"/>
        <w:ind w:firstLine="425"/>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3) Informare asupra responsabilităților și competențelor pentru gestionarea situației de criza</w:t>
      </w:r>
      <w:r w:rsidR="00856A72" w:rsidRPr="00A01DA1">
        <w:rPr>
          <w:rFonts w:ascii="Times New Roman" w:hAnsi="Times New Roman" w:cs="Times New Roman"/>
          <w:color w:val="000000" w:themeColor="text1"/>
          <w:sz w:val="28"/>
          <w:szCs w:val="28"/>
          <w:lang w:val="en-US"/>
        </w:rPr>
        <w:t>. Acest lucru este deosebit de important, deoarece, incepand din acest moment, publicul si presa devin constiente de existenta crizei si tin autoritatea competentă cu responsabilități în domeniul siguranței alimentelor (Agenția) sub o stricta supraveghere</w:t>
      </w:r>
      <w:r w:rsidRPr="00A01DA1">
        <w:rPr>
          <w:rFonts w:ascii="Times New Roman" w:hAnsi="Times New Roman" w:cs="Times New Roman"/>
          <w:color w:val="000000" w:themeColor="text1"/>
          <w:sz w:val="28"/>
          <w:szCs w:val="28"/>
          <w:lang w:val="en-US"/>
        </w:rPr>
        <w:t>;</w:t>
      </w:r>
    </w:p>
    <w:p w14:paraId="1BCAC69A" w14:textId="77777777" w:rsidR="004B19E6" w:rsidRPr="00A01DA1" w:rsidRDefault="004B19E6" w:rsidP="004B19E6">
      <w:pPr>
        <w:autoSpaceDE w:val="0"/>
        <w:autoSpaceDN w:val="0"/>
        <w:adjustRightInd w:val="0"/>
        <w:spacing w:after="0" w:line="247" w:lineRule="auto"/>
        <w:ind w:firstLine="425"/>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4) Presa este informată în mod adecvat asupra progreselor realizate prin măsurile inițiate?</w:t>
      </w:r>
    </w:p>
    <w:p w14:paraId="4D31BC04" w14:textId="77777777" w:rsidR="00F51C7F" w:rsidRPr="00A01DA1" w:rsidRDefault="004B19E6" w:rsidP="00F51C7F">
      <w:pPr>
        <w:autoSpaceDE w:val="0"/>
        <w:autoSpaceDN w:val="0"/>
        <w:adjustRightInd w:val="0"/>
        <w:spacing w:after="0" w:line="247" w:lineRule="auto"/>
        <w:ind w:firstLine="425"/>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5) Stabilirea modalității prin care informația trebuie făcută publică.</w:t>
      </w:r>
      <w:r w:rsidR="00F51C7F" w:rsidRPr="00A01DA1">
        <w:rPr>
          <w:rFonts w:ascii="Tahoma" w:eastAsia="Times New Roman" w:hAnsi="Tahoma" w:cs="Tahoma"/>
          <w:b/>
          <w:bCs/>
          <w:color w:val="000000" w:themeColor="text1"/>
          <w:sz w:val="18"/>
          <w:szCs w:val="18"/>
          <w:lang w:val="en-US" w:eastAsia="ru-RU"/>
        </w:rPr>
        <w:t xml:space="preserve"> </w:t>
      </w:r>
      <w:r w:rsidR="00F51C7F" w:rsidRPr="00A01DA1">
        <w:rPr>
          <w:rFonts w:ascii="Times New Roman" w:hAnsi="Times New Roman" w:cs="Times New Roman"/>
          <w:b/>
          <w:bCs/>
          <w:color w:val="000000" w:themeColor="text1"/>
          <w:sz w:val="28"/>
          <w:szCs w:val="28"/>
          <w:lang w:val="en-US"/>
        </w:rPr>
        <w:t>Stabilirea </w:t>
      </w:r>
      <w:r w:rsidR="00F51C7F" w:rsidRPr="00A01DA1">
        <w:rPr>
          <w:rFonts w:ascii="Times New Roman" w:hAnsi="Times New Roman" w:cs="Times New Roman"/>
          <w:bCs/>
          <w:color w:val="000000" w:themeColor="text1"/>
          <w:sz w:val="28"/>
          <w:szCs w:val="28"/>
          <w:lang w:val="en-US"/>
        </w:rPr>
        <w:t>d</w:t>
      </w:r>
      <w:r w:rsidR="00F51C7F" w:rsidRPr="00A01DA1">
        <w:rPr>
          <w:rFonts w:ascii="Times New Roman" w:hAnsi="Times New Roman" w:cs="Times New Roman"/>
          <w:color w:val="000000" w:themeColor="text1"/>
          <w:sz w:val="28"/>
          <w:szCs w:val="28"/>
          <w:lang w:val="en-US"/>
        </w:rPr>
        <w:t>e catre celula națională de criză, prin coordonare cu consiliul consultativ și la decizia directorului general al Agenției, a </w:t>
      </w:r>
      <w:r w:rsidR="00F51C7F" w:rsidRPr="00A01DA1">
        <w:rPr>
          <w:rFonts w:ascii="Times New Roman" w:hAnsi="Times New Roman" w:cs="Times New Roman"/>
          <w:b/>
          <w:bCs/>
          <w:color w:val="000000" w:themeColor="text1"/>
          <w:sz w:val="28"/>
          <w:szCs w:val="28"/>
          <w:lang w:val="en-US"/>
        </w:rPr>
        <w:t>aspectelor care vor fi comunicate presei</w:t>
      </w:r>
      <w:r w:rsidR="00F51C7F" w:rsidRPr="00A01DA1">
        <w:rPr>
          <w:rFonts w:ascii="Times New Roman" w:hAnsi="Times New Roman" w:cs="Times New Roman"/>
          <w:color w:val="000000" w:themeColor="text1"/>
          <w:sz w:val="28"/>
          <w:szCs w:val="28"/>
          <w:lang w:val="en-US"/>
        </w:rPr>
        <w:t xml:space="preserve">, manifestandu-se o atentie deosebita asupra continutului si caracterului informatiei. </w:t>
      </w:r>
      <w:r w:rsidR="00F51C7F" w:rsidRPr="00A01DA1">
        <w:rPr>
          <w:rFonts w:ascii="Times New Roman" w:hAnsi="Times New Roman" w:cs="Times New Roman"/>
          <w:b/>
          <w:bCs/>
          <w:color w:val="000000" w:themeColor="text1"/>
          <w:sz w:val="28"/>
          <w:szCs w:val="28"/>
          <w:lang w:val="en-US"/>
        </w:rPr>
        <w:t>Furnizarea</w:t>
      </w:r>
      <w:r w:rsidR="00F51C7F" w:rsidRPr="00A01DA1">
        <w:rPr>
          <w:rFonts w:ascii="Times New Roman" w:hAnsi="Times New Roman" w:cs="Times New Roman"/>
          <w:bCs/>
          <w:color w:val="000000" w:themeColor="text1"/>
          <w:sz w:val="28"/>
          <w:szCs w:val="28"/>
          <w:lang w:val="en-US"/>
        </w:rPr>
        <w:t>,</w:t>
      </w:r>
      <w:r w:rsidR="00F51C7F" w:rsidRPr="00A01DA1">
        <w:rPr>
          <w:rFonts w:ascii="Times New Roman" w:hAnsi="Times New Roman" w:cs="Times New Roman"/>
          <w:b/>
          <w:bCs/>
          <w:color w:val="000000" w:themeColor="text1"/>
          <w:sz w:val="28"/>
          <w:szCs w:val="28"/>
          <w:lang w:val="en-US"/>
        </w:rPr>
        <w:t xml:space="preserve"> </w:t>
      </w:r>
      <w:r w:rsidR="00F51C7F" w:rsidRPr="00A01DA1">
        <w:rPr>
          <w:rFonts w:ascii="Times New Roman" w:hAnsi="Times New Roman" w:cs="Times New Roman"/>
          <w:bCs/>
          <w:color w:val="000000" w:themeColor="text1"/>
          <w:sz w:val="28"/>
          <w:szCs w:val="28"/>
          <w:lang w:val="en-US"/>
        </w:rPr>
        <w:t>cu sinceritate, a informatiilor,</w:t>
      </w:r>
      <w:r w:rsidR="00F51C7F" w:rsidRPr="00A01DA1">
        <w:rPr>
          <w:rFonts w:ascii="Times New Roman" w:hAnsi="Times New Roman" w:cs="Times New Roman"/>
          <w:b/>
          <w:bCs/>
          <w:color w:val="000000" w:themeColor="text1"/>
          <w:sz w:val="28"/>
          <w:szCs w:val="28"/>
          <w:lang w:val="en-US"/>
        </w:rPr>
        <w:t> </w:t>
      </w:r>
      <w:r w:rsidR="00F51C7F" w:rsidRPr="00A01DA1">
        <w:rPr>
          <w:rFonts w:ascii="Times New Roman" w:hAnsi="Times New Roman" w:cs="Times New Roman"/>
          <w:color w:val="000000" w:themeColor="text1"/>
          <w:sz w:val="28"/>
          <w:szCs w:val="28"/>
          <w:lang w:val="en-US"/>
        </w:rPr>
        <w:t>exactitatea acestora eliminand posibilitatea denaturarii adevarului.</w:t>
      </w:r>
    </w:p>
    <w:p w14:paraId="0806B687" w14:textId="77777777" w:rsidR="004B19E6" w:rsidRPr="00A01DA1" w:rsidRDefault="004B19E6" w:rsidP="004B19E6">
      <w:pPr>
        <w:autoSpaceDE w:val="0"/>
        <w:autoSpaceDN w:val="0"/>
        <w:adjustRightInd w:val="0"/>
        <w:spacing w:after="0" w:line="247" w:lineRule="auto"/>
        <w:ind w:firstLine="425"/>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6) Acest progres al măsurilor este perceput în mod clar de către public?</w:t>
      </w:r>
    </w:p>
    <w:p w14:paraId="0495210E" w14:textId="77777777" w:rsidR="004B19E6" w:rsidRPr="00A01DA1" w:rsidRDefault="004B19E6" w:rsidP="004B19E6">
      <w:pPr>
        <w:autoSpaceDE w:val="0"/>
        <w:autoSpaceDN w:val="0"/>
        <w:adjustRightInd w:val="0"/>
        <w:spacing w:after="0" w:line="247" w:lineRule="auto"/>
        <w:ind w:firstLine="425"/>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7) Ce alte canale de comunicare trebuie luate în considerare?</w:t>
      </w:r>
    </w:p>
    <w:p w14:paraId="6821B88D" w14:textId="77777777" w:rsidR="004B19E6" w:rsidRPr="00A01DA1" w:rsidRDefault="004B19E6" w:rsidP="004B19E6">
      <w:pPr>
        <w:autoSpaceDE w:val="0"/>
        <w:autoSpaceDN w:val="0"/>
        <w:adjustRightInd w:val="0"/>
        <w:spacing w:after="0" w:line="247" w:lineRule="auto"/>
        <w:ind w:firstLine="425"/>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8) A fost elaborată o listă a subiectelor de interes?</w:t>
      </w:r>
    </w:p>
    <w:p w14:paraId="70B1E857" w14:textId="77777777" w:rsidR="004B19E6" w:rsidRPr="00A01DA1" w:rsidRDefault="004B19E6" w:rsidP="004B19E6">
      <w:pPr>
        <w:autoSpaceDE w:val="0"/>
        <w:autoSpaceDN w:val="0"/>
        <w:adjustRightInd w:val="0"/>
        <w:spacing w:after="0" w:line="247" w:lineRule="auto"/>
        <w:ind w:firstLine="425"/>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9) A fost stabilita „vocea unica” pentru transmiterea unui mesaj unitar?</w:t>
      </w:r>
    </w:p>
    <w:p w14:paraId="742B39C1" w14:textId="77777777" w:rsidR="004B19E6" w:rsidRPr="00A01DA1" w:rsidRDefault="004B19E6" w:rsidP="004B19E6">
      <w:pPr>
        <w:autoSpaceDE w:val="0"/>
        <w:autoSpaceDN w:val="0"/>
        <w:adjustRightInd w:val="0"/>
        <w:spacing w:after="0" w:line="247" w:lineRule="auto"/>
        <w:ind w:left="142" w:firstLine="5528"/>
        <w:rPr>
          <w:rFonts w:ascii="Times New Roman" w:hAnsi="Times New Roman" w:cs="Times New Roman"/>
          <w:b/>
          <w:bCs/>
          <w:iCs/>
          <w:color w:val="000000" w:themeColor="text1"/>
          <w:sz w:val="24"/>
          <w:szCs w:val="24"/>
          <w:lang w:val="en-US"/>
        </w:rPr>
      </w:pPr>
    </w:p>
    <w:p w14:paraId="39538D89" w14:textId="77777777" w:rsidR="004B19E6" w:rsidRPr="00A01DA1" w:rsidRDefault="004B19E6" w:rsidP="004B19E6">
      <w:pPr>
        <w:autoSpaceDE w:val="0"/>
        <w:autoSpaceDN w:val="0"/>
        <w:adjustRightInd w:val="0"/>
        <w:spacing w:after="0" w:line="247" w:lineRule="auto"/>
        <w:ind w:left="142" w:firstLine="5528"/>
        <w:rPr>
          <w:rFonts w:ascii="Times New Roman" w:hAnsi="Times New Roman" w:cs="Times New Roman"/>
          <w:b/>
          <w:bCs/>
          <w:iCs/>
          <w:color w:val="000000" w:themeColor="text1"/>
          <w:sz w:val="24"/>
          <w:szCs w:val="24"/>
          <w:lang w:val="en-US"/>
        </w:rPr>
      </w:pPr>
    </w:p>
    <w:p w14:paraId="55699450" w14:textId="77777777" w:rsidR="004B19E6" w:rsidRPr="00A01DA1" w:rsidRDefault="004B19E6" w:rsidP="004B19E6">
      <w:pPr>
        <w:autoSpaceDE w:val="0"/>
        <w:autoSpaceDN w:val="0"/>
        <w:adjustRightInd w:val="0"/>
        <w:spacing w:after="0" w:line="247" w:lineRule="auto"/>
        <w:ind w:left="142" w:firstLine="5528"/>
        <w:rPr>
          <w:rFonts w:ascii="Times New Roman" w:hAnsi="Times New Roman" w:cs="Times New Roman"/>
          <w:b/>
          <w:bCs/>
          <w:iCs/>
          <w:color w:val="000000" w:themeColor="text1"/>
          <w:sz w:val="24"/>
          <w:szCs w:val="24"/>
          <w:lang w:val="en-US"/>
        </w:rPr>
      </w:pPr>
    </w:p>
    <w:p w14:paraId="4E6BAF35" w14:textId="77777777" w:rsidR="004B19E6" w:rsidRPr="00A01DA1" w:rsidRDefault="004B19E6" w:rsidP="004B19E6">
      <w:pPr>
        <w:autoSpaceDE w:val="0"/>
        <w:autoSpaceDN w:val="0"/>
        <w:adjustRightInd w:val="0"/>
        <w:spacing w:after="0" w:line="247" w:lineRule="auto"/>
        <w:ind w:left="142" w:firstLine="5528"/>
        <w:rPr>
          <w:rFonts w:ascii="Times New Roman" w:hAnsi="Times New Roman" w:cs="Times New Roman"/>
          <w:b/>
          <w:bCs/>
          <w:iCs/>
          <w:color w:val="000000" w:themeColor="text1"/>
          <w:sz w:val="24"/>
          <w:szCs w:val="24"/>
          <w:lang w:val="en-US"/>
        </w:rPr>
      </w:pPr>
    </w:p>
    <w:p w14:paraId="142D5E8C" w14:textId="77777777" w:rsidR="004B19E6" w:rsidRPr="00A01DA1" w:rsidRDefault="004B19E6" w:rsidP="004B19E6">
      <w:pPr>
        <w:autoSpaceDE w:val="0"/>
        <w:autoSpaceDN w:val="0"/>
        <w:adjustRightInd w:val="0"/>
        <w:spacing w:after="0" w:line="247" w:lineRule="auto"/>
        <w:ind w:left="142" w:firstLine="5528"/>
        <w:rPr>
          <w:rFonts w:ascii="Times New Roman" w:hAnsi="Times New Roman" w:cs="Times New Roman"/>
          <w:b/>
          <w:bCs/>
          <w:iCs/>
          <w:color w:val="000000" w:themeColor="text1"/>
          <w:sz w:val="24"/>
          <w:szCs w:val="24"/>
          <w:lang w:val="en-US"/>
        </w:rPr>
      </w:pPr>
    </w:p>
    <w:p w14:paraId="2B90CF9E" w14:textId="77777777" w:rsidR="004B19E6" w:rsidRPr="00A01DA1" w:rsidRDefault="004B19E6" w:rsidP="004B19E6">
      <w:pPr>
        <w:autoSpaceDE w:val="0"/>
        <w:autoSpaceDN w:val="0"/>
        <w:adjustRightInd w:val="0"/>
        <w:spacing w:after="0" w:line="247" w:lineRule="auto"/>
        <w:ind w:left="142" w:firstLine="5528"/>
        <w:rPr>
          <w:rFonts w:ascii="Times New Roman" w:hAnsi="Times New Roman" w:cs="Times New Roman"/>
          <w:b/>
          <w:bCs/>
          <w:iCs/>
          <w:color w:val="000000" w:themeColor="text1"/>
          <w:sz w:val="24"/>
          <w:szCs w:val="24"/>
          <w:lang w:val="en-US"/>
        </w:rPr>
      </w:pPr>
    </w:p>
    <w:p w14:paraId="6D79A10F" w14:textId="77777777" w:rsidR="004B19E6" w:rsidRPr="00A01DA1" w:rsidRDefault="004B19E6" w:rsidP="004B19E6">
      <w:pPr>
        <w:autoSpaceDE w:val="0"/>
        <w:autoSpaceDN w:val="0"/>
        <w:adjustRightInd w:val="0"/>
        <w:spacing w:after="0" w:line="247" w:lineRule="auto"/>
        <w:ind w:left="142" w:firstLine="5528"/>
        <w:rPr>
          <w:rFonts w:ascii="Times New Roman" w:hAnsi="Times New Roman" w:cs="Times New Roman"/>
          <w:b/>
          <w:bCs/>
          <w:iCs/>
          <w:color w:val="000000" w:themeColor="text1"/>
          <w:sz w:val="24"/>
          <w:szCs w:val="24"/>
          <w:lang w:val="en-US"/>
        </w:rPr>
      </w:pPr>
    </w:p>
    <w:p w14:paraId="6E24B348" w14:textId="77777777" w:rsidR="004B19E6" w:rsidRPr="00A01DA1" w:rsidRDefault="004B19E6" w:rsidP="004B19E6">
      <w:pPr>
        <w:autoSpaceDE w:val="0"/>
        <w:autoSpaceDN w:val="0"/>
        <w:adjustRightInd w:val="0"/>
        <w:spacing w:after="0" w:line="247" w:lineRule="auto"/>
        <w:ind w:left="142" w:firstLine="5528"/>
        <w:rPr>
          <w:rFonts w:ascii="Times New Roman" w:hAnsi="Times New Roman" w:cs="Times New Roman"/>
          <w:b/>
          <w:bCs/>
          <w:iCs/>
          <w:color w:val="000000" w:themeColor="text1"/>
          <w:sz w:val="24"/>
          <w:szCs w:val="24"/>
          <w:lang w:val="en-US"/>
        </w:rPr>
      </w:pPr>
    </w:p>
    <w:p w14:paraId="10FED4A9" w14:textId="77777777" w:rsidR="004B19E6" w:rsidRPr="00A01DA1" w:rsidRDefault="004B19E6" w:rsidP="004B19E6">
      <w:pPr>
        <w:autoSpaceDE w:val="0"/>
        <w:autoSpaceDN w:val="0"/>
        <w:adjustRightInd w:val="0"/>
        <w:spacing w:after="0" w:line="247" w:lineRule="auto"/>
        <w:ind w:left="142" w:firstLine="5528"/>
        <w:rPr>
          <w:rFonts w:ascii="Times New Roman" w:hAnsi="Times New Roman" w:cs="Times New Roman"/>
          <w:b/>
          <w:bCs/>
          <w:iCs/>
          <w:color w:val="000000" w:themeColor="text1"/>
          <w:sz w:val="24"/>
          <w:szCs w:val="24"/>
          <w:lang w:val="en-US"/>
        </w:rPr>
      </w:pPr>
    </w:p>
    <w:p w14:paraId="1B31027B" w14:textId="77777777" w:rsidR="004B19E6" w:rsidRPr="00A01DA1" w:rsidRDefault="004B19E6" w:rsidP="004B19E6">
      <w:pPr>
        <w:autoSpaceDE w:val="0"/>
        <w:autoSpaceDN w:val="0"/>
        <w:adjustRightInd w:val="0"/>
        <w:spacing w:after="0" w:line="247" w:lineRule="auto"/>
        <w:ind w:left="142" w:firstLine="5528"/>
        <w:rPr>
          <w:rFonts w:ascii="Times New Roman" w:hAnsi="Times New Roman" w:cs="Times New Roman"/>
          <w:b/>
          <w:bCs/>
          <w:iCs/>
          <w:color w:val="000000" w:themeColor="text1"/>
          <w:sz w:val="24"/>
          <w:szCs w:val="24"/>
          <w:lang w:val="en-US"/>
        </w:rPr>
      </w:pPr>
    </w:p>
    <w:p w14:paraId="4238ED2B" w14:textId="77777777" w:rsidR="004B19E6" w:rsidRPr="00A01DA1" w:rsidRDefault="004B19E6" w:rsidP="004B19E6">
      <w:pPr>
        <w:autoSpaceDE w:val="0"/>
        <w:autoSpaceDN w:val="0"/>
        <w:adjustRightInd w:val="0"/>
        <w:spacing w:after="0" w:line="247" w:lineRule="auto"/>
        <w:ind w:left="142" w:firstLine="5528"/>
        <w:rPr>
          <w:rFonts w:ascii="Times New Roman" w:hAnsi="Times New Roman" w:cs="Times New Roman"/>
          <w:b/>
          <w:bCs/>
          <w:iCs/>
          <w:color w:val="000000" w:themeColor="text1"/>
          <w:sz w:val="24"/>
          <w:szCs w:val="24"/>
          <w:lang w:val="en-US"/>
        </w:rPr>
      </w:pPr>
    </w:p>
    <w:p w14:paraId="1CEF6536" w14:textId="77777777" w:rsidR="004B19E6" w:rsidRPr="00A01DA1" w:rsidRDefault="004B19E6" w:rsidP="004B19E6">
      <w:pPr>
        <w:autoSpaceDE w:val="0"/>
        <w:autoSpaceDN w:val="0"/>
        <w:adjustRightInd w:val="0"/>
        <w:spacing w:after="0" w:line="247" w:lineRule="auto"/>
        <w:ind w:left="142" w:firstLine="5528"/>
        <w:rPr>
          <w:rFonts w:ascii="Times New Roman" w:hAnsi="Times New Roman" w:cs="Times New Roman"/>
          <w:b/>
          <w:bCs/>
          <w:iCs/>
          <w:color w:val="000000" w:themeColor="text1"/>
          <w:sz w:val="24"/>
          <w:szCs w:val="24"/>
          <w:lang w:val="en-US"/>
        </w:rPr>
      </w:pPr>
    </w:p>
    <w:p w14:paraId="270A933F" w14:textId="77777777" w:rsidR="004B19E6" w:rsidRPr="00A01DA1" w:rsidRDefault="004B19E6" w:rsidP="004B19E6">
      <w:pPr>
        <w:autoSpaceDE w:val="0"/>
        <w:autoSpaceDN w:val="0"/>
        <w:adjustRightInd w:val="0"/>
        <w:spacing w:after="0" w:line="247" w:lineRule="auto"/>
        <w:ind w:left="142" w:firstLine="5528"/>
        <w:rPr>
          <w:rFonts w:ascii="Times New Roman" w:hAnsi="Times New Roman" w:cs="Times New Roman"/>
          <w:b/>
          <w:bCs/>
          <w:iCs/>
          <w:color w:val="000000" w:themeColor="text1"/>
          <w:sz w:val="24"/>
          <w:szCs w:val="24"/>
          <w:lang w:val="en-US"/>
        </w:rPr>
      </w:pPr>
    </w:p>
    <w:p w14:paraId="5BBFAE6D" w14:textId="77777777" w:rsidR="004B19E6" w:rsidRPr="00A01DA1" w:rsidRDefault="004B19E6" w:rsidP="004B19E6">
      <w:pPr>
        <w:autoSpaceDE w:val="0"/>
        <w:autoSpaceDN w:val="0"/>
        <w:adjustRightInd w:val="0"/>
        <w:spacing w:after="0" w:line="247" w:lineRule="auto"/>
        <w:ind w:left="142" w:firstLine="5528"/>
        <w:rPr>
          <w:rFonts w:ascii="Times New Roman" w:hAnsi="Times New Roman" w:cs="Times New Roman"/>
          <w:b/>
          <w:bCs/>
          <w:iCs/>
          <w:color w:val="000000" w:themeColor="text1"/>
          <w:sz w:val="24"/>
          <w:szCs w:val="24"/>
          <w:lang w:val="en-US"/>
        </w:rPr>
      </w:pPr>
    </w:p>
    <w:p w14:paraId="639383EE" w14:textId="77777777" w:rsidR="004B19E6" w:rsidRPr="00A01DA1" w:rsidRDefault="004B19E6" w:rsidP="004B19E6">
      <w:pPr>
        <w:autoSpaceDE w:val="0"/>
        <w:autoSpaceDN w:val="0"/>
        <w:adjustRightInd w:val="0"/>
        <w:spacing w:after="0" w:line="247" w:lineRule="auto"/>
        <w:ind w:left="142" w:firstLine="5528"/>
        <w:rPr>
          <w:rFonts w:ascii="Times New Roman" w:hAnsi="Times New Roman" w:cs="Times New Roman"/>
          <w:b/>
          <w:bCs/>
          <w:iCs/>
          <w:color w:val="000000" w:themeColor="text1"/>
          <w:sz w:val="24"/>
          <w:szCs w:val="24"/>
          <w:lang w:val="en-US"/>
        </w:rPr>
      </w:pPr>
    </w:p>
    <w:p w14:paraId="2D3936BA" w14:textId="77777777" w:rsidR="004B19E6" w:rsidRPr="00A01DA1" w:rsidRDefault="004B19E6" w:rsidP="004B19E6">
      <w:pPr>
        <w:autoSpaceDE w:val="0"/>
        <w:autoSpaceDN w:val="0"/>
        <w:adjustRightInd w:val="0"/>
        <w:spacing w:after="0" w:line="247" w:lineRule="auto"/>
        <w:ind w:left="142" w:firstLine="5528"/>
        <w:rPr>
          <w:rFonts w:ascii="Times New Roman" w:hAnsi="Times New Roman" w:cs="Times New Roman"/>
          <w:b/>
          <w:bCs/>
          <w:iCs/>
          <w:color w:val="000000" w:themeColor="text1"/>
          <w:sz w:val="24"/>
          <w:szCs w:val="24"/>
          <w:lang w:val="en-US"/>
        </w:rPr>
      </w:pPr>
    </w:p>
    <w:p w14:paraId="06F53B51" w14:textId="77777777" w:rsidR="004B19E6" w:rsidRPr="00A01DA1" w:rsidRDefault="004B19E6" w:rsidP="004B19E6">
      <w:pPr>
        <w:autoSpaceDE w:val="0"/>
        <w:autoSpaceDN w:val="0"/>
        <w:adjustRightInd w:val="0"/>
        <w:spacing w:after="0" w:line="247" w:lineRule="auto"/>
        <w:ind w:left="142" w:firstLine="5528"/>
        <w:rPr>
          <w:rFonts w:ascii="Times New Roman" w:hAnsi="Times New Roman" w:cs="Times New Roman"/>
          <w:b/>
          <w:bCs/>
          <w:iCs/>
          <w:color w:val="000000" w:themeColor="text1"/>
          <w:sz w:val="24"/>
          <w:szCs w:val="24"/>
          <w:lang w:val="en-US"/>
        </w:rPr>
      </w:pPr>
    </w:p>
    <w:p w14:paraId="08F13951" w14:textId="77777777" w:rsidR="004B19E6" w:rsidRPr="00A01DA1" w:rsidRDefault="004B19E6" w:rsidP="004B19E6">
      <w:pPr>
        <w:autoSpaceDE w:val="0"/>
        <w:autoSpaceDN w:val="0"/>
        <w:adjustRightInd w:val="0"/>
        <w:spacing w:after="0" w:line="247" w:lineRule="auto"/>
        <w:ind w:left="142" w:firstLine="5528"/>
        <w:rPr>
          <w:rFonts w:ascii="Times New Roman" w:hAnsi="Times New Roman" w:cs="Times New Roman"/>
          <w:b/>
          <w:bCs/>
          <w:iCs/>
          <w:color w:val="000000" w:themeColor="text1"/>
          <w:sz w:val="24"/>
          <w:szCs w:val="24"/>
          <w:lang w:val="en-US"/>
        </w:rPr>
      </w:pPr>
    </w:p>
    <w:p w14:paraId="29309651" w14:textId="77777777" w:rsidR="004B19E6" w:rsidRPr="00A01DA1" w:rsidRDefault="004B19E6" w:rsidP="004B19E6">
      <w:pPr>
        <w:pStyle w:val="ad"/>
        <w:jc w:val="right"/>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Anexa nr. 8</w:t>
      </w:r>
    </w:p>
    <w:p w14:paraId="48037C9D" w14:textId="77777777" w:rsidR="004B19E6" w:rsidRPr="00A01DA1" w:rsidRDefault="004B19E6" w:rsidP="004B19E6">
      <w:pPr>
        <w:pStyle w:val="ad"/>
        <w:jc w:val="right"/>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 xml:space="preserve">la Planul </w:t>
      </w:r>
      <w:r w:rsidR="007B4217" w:rsidRPr="00A01DA1">
        <w:rPr>
          <w:rFonts w:ascii="Times New Roman" w:hAnsi="Times New Roman" w:cs="Times New Roman"/>
          <w:b/>
          <w:color w:val="000000" w:themeColor="text1"/>
          <w:sz w:val="28"/>
          <w:szCs w:val="28"/>
          <w:lang w:val="en-US"/>
        </w:rPr>
        <w:t xml:space="preserve">general </w:t>
      </w:r>
      <w:r w:rsidRPr="00A01DA1">
        <w:rPr>
          <w:rFonts w:ascii="Times New Roman" w:hAnsi="Times New Roman" w:cs="Times New Roman"/>
          <w:b/>
          <w:color w:val="000000" w:themeColor="text1"/>
          <w:sz w:val="28"/>
          <w:szCs w:val="28"/>
          <w:lang w:val="en-US"/>
        </w:rPr>
        <w:t>de gestiune a</w:t>
      </w:r>
    </w:p>
    <w:p w14:paraId="48D06F0C" w14:textId="77777777" w:rsidR="004B19E6" w:rsidRPr="00A01DA1" w:rsidRDefault="004B19E6" w:rsidP="004B19E6">
      <w:pPr>
        <w:pStyle w:val="ad"/>
        <w:jc w:val="right"/>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crizelor în sectorul alimentelor și furajelor</w:t>
      </w:r>
    </w:p>
    <w:p w14:paraId="7F40FB4B" w14:textId="77777777" w:rsidR="004B19E6" w:rsidRPr="00A01DA1" w:rsidRDefault="004B19E6" w:rsidP="004B19E6">
      <w:pPr>
        <w:pStyle w:val="ad"/>
        <w:rPr>
          <w:color w:val="000000" w:themeColor="text1"/>
          <w:lang w:val="en-US"/>
        </w:rPr>
      </w:pPr>
    </w:p>
    <w:p w14:paraId="7AF56793" w14:textId="77777777" w:rsidR="004B19E6" w:rsidRPr="00A01DA1" w:rsidRDefault="004B19E6" w:rsidP="004B19E6">
      <w:pPr>
        <w:pStyle w:val="ad"/>
        <w:rPr>
          <w:color w:val="000000" w:themeColor="text1"/>
          <w:lang w:val="en-US"/>
        </w:rPr>
      </w:pPr>
    </w:p>
    <w:p w14:paraId="33937202" w14:textId="77777777" w:rsidR="004B19E6" w:rsidRPr="00A01DA1" w:rsidRDefault="004B19E6" w:rsidP="004B19E6">
      <w:pPr>
        <w:pStyle w:val="ad"/>
        <w:jc w:val="center"/>
        <w:rPr>
          <w:rFonts w:ascii="Times New Roman" w:hAnsi="Times New Roman" w:cs="Times New Roman"/>
          <w:b/>
          <w:color w:val="000000" w:themeColor="text1"/>
          <w:sz w:val="28"/>
          <w:szCs w:val="28"/>
          <w:lang w:val="en-US"/>
        </w:rPr>
      </w:pPr>
      <w:r w:rsidRPr="00A01DA1">
        <w:rPr>
          <w:rFonts w:ascii="Times New Roman" w:hAnsi="Times New Roman" w:cs="Times New Roman"/>
          <w:b/>
          <w:color w:val="000000" w:themeColor="text1"/>
          <w:sz w:val="28"/>
          <w:szCs w:val="28"/>
          <w:lang w:val="en-US"/>
        </w:rPr>
        <w:t>Lista punctelor de contact din instituțiile implicate în gestionarea crizei</w:t>
      </w:r>
    </w:p>
    <w:p w14:paraId="3A897717" w14:textId="77777777" w:rsidR="00747D05" w:rsidRPr="00A01DA1" w:rsidRDefault="00747D05" w:rsidP="004B19E6">
      <w:pPr>
        <w:pStyle w:val="ad"/>
        <w:jc w:val="center"/>
        <w:rPr>
          <w:rFonts w:ascii="Times New Roman" w:hAnsi="Times New Roman" w:cs="Times New Roman"/>
          <w:b/>
          <w:color w:val="000000" w:themeColor="text1"/>
          <w:sz w:val="28"/>
          <w:szCs w:val="28"/>
          <w:lang w:val="en-US"/>
        </w:rPr>
      </w:pPr>
    </w:p>
    <w:tbl>
      <w:tblPr>
        <w:tblStyle w:val="a3"/>
        <w:tblW w:w="9322" w:type="dxa"/>
        <w:tblLayout w:type="fixed"/>
        <w:tblLook w:val="04A0" w:firstRow="1" w:lastRow="0" w:firstColumn="1" w:lastColumn="0" w:noHBand="0" w:noVBand="1"/>
      </w:tblPr>
      <w:tblGrid>
        <w:gridCol w:w="2943"/>
        <w:gridCol w:w="1276"/>
        <w:gridCol w:w="1276"/>
        <w:gridCol w:w="1134"/>
        <w:gridCol w:w="2693"/>
      </w:tblGrid>
      <w:tr w:rsidR="00A01DA1" w:rsidRPr="00A01DA1" w14:paraId="587DC1E4" w14:textId="77777777" w:rsidTr="00C20C92">
        <w:tc>
          <w:tcPr>
            <w:tcW w:w="2943" w:type="dxa"/>
          </w:tcPr>
          <w:p w14:paraId="46AA8851" w14:textId="77777777" w:rsidR="00747D05" w:rsidRPr="00A01DA1" w:rsidRDefault="00747D05" w:rsidP="00A94937">
            <w:pPr>
              <w:pStyle w:val="ad"/>
              <w:jc w:val="center"/>
              <w:rPr>
                <w:rFonts w:ascii="Times New Roman" w:hAnsi="Times New Roman" w:cs="Times New Roman"/>
                <w:b/>
                <w:color w:val="000000" w:themeColor="text1"/>
                <w:sz w:val="28"/>
                <w:szCs w:val="28"/>
              </w:rPr>
            </w:pPr>
            <w:r w:rsidRPr="00A01DA1">
              <w:rPr>
                <w:rFonts w:ascii="Times New Roman" w:hAnsi="Times New Roman" w:cs="Times New Roman"/>
                <w:b/>
                <w:color w:val="000000" w:themeColor="text1"/>
                <w:sz w:val="28"/>
                <w:szCs w:val="28"/>
              </w:rPr>
              <w:t>Denumirea instituției, adresa</w:t>
            </w:r>
          </w:p>
        </w:tc>
        <w:tc>
          <w:tcPr>
            <w:tcW w:w="1276" w:type="dxa"/>
          </w:tcPr>
          <w:p w14:paraId="173C78E6" w14:textId="77777777" w:rsidR="00747D05" w:rsidRPr="00A01DA1" w:rsidRDefault="00747D05" w:rsidP="00A94937">
            <w:pPr>
              <w:pStyle w:val="ad"/>
              <w:jc w:val="center"/>
              <w:rPr>
                <w:rFonts w:ascii="Times New Roman" w:hAnsi="Times New Roman" w:cs="Times New Roman"/>
                <w:b/>
                <w:color w:val="000000" w:themeColor="text1"/>
                <w:sz w:val="28"/>
                <w:szCs w:val="28"/>
              </w:rPr>
            </w:pPr>
            <w:r w:rsidRPr="00A01DA1">
              <w:rPr>
                <w:rFonts w:ascii="Times New Roman" w:hAnsi="Times New Roman" w:cs="Times New Roman"/>
                <w:b/>
                <w:color w:val="000000" w:themeColor="text1"/>
                <w:sz w:val="28"/>
                <w:szCs w:val="28"/>
              </w:rPr>
              <w:t>Denumirea subdiviziunii</w:t>
            </w:r>
          </w:p>
        </w:tc>
        <w:tc>
          <w:tcPr>
            <w:tcW w:w="1276" w:type="dxa"/>
          </w:tcPr>
          <w:p w14:paraId="05F6D17F" w14:textId="77777777" w:rsidR="00747D05" w:rsidRPr="00A01DA1" w:rsidRDefault="00747D05" w:rsidP="00A94937">
            <w:pPr>
              <w:pStyle w:val="ad"/>
              <w:jc w:val="center"/>
              <w:rPr>
                <w:rFonts w:ascii="Times New Roman" w:hAnsi="Times New Roman" w:cs="Times New Roman"/>
                <w:b/>
                <w:color w:val="000000" w:themeColor="text1"/>
                <w:sz w:val="28"/>
                <w:szCs w:val="28"/>
              </w:rPr>
            </w:pPr>
            <w:r w:rsidRPr="00A01DA1">
              <w:rPr>
                <w:rFonts w:ascii="Times New Roman" w:hAnsi="Times New Roman" w:cs="Times New Roman"/>
                <w:b/>
                <w:color w:val="000000" w:themeColor="text1"/>
                <w:sz w:val="28"/>
                <w:szCs w:val="28"/>
              </w:rPr>
              <w:t>Telefon</w:t>
            </w:r>
          </w:p>
        </w:tc>
        <w:tc>
          <w:tcPr>
            <w:tcW w:w="1134" w:type="dxa"/>
          </w:tcPr>
          <w:p w14:paraId="68CFA29E" w14:textId="77777777" w:rsidR="00747D05" w:rsidRPr="00A01DA1" w:rsidRDefault="00747D05" w:rsidP="00A94937">
            <w:pPr>
              <w:pStyle w:val="ad"/>
              <w:jc w:val="center"/>
              <w:rPr>
                <w:rFonts w:ascii="Times New Roman" w:hAnsi="Times New Roman" w:cs="Times New Roman"/>
                <w:b/>
                <w:color w:val="000000" w:themeColor="text1"/>
                <w:sz w:val="28"/>
                <w:szCs w:val="28"/>
              </w:rPr>
            </w:pPr>
            <w:r w:rsidRPr="00A01DA1">
              <w:rPr>
                <w:rFonts w:ascii="Times New Roman" w:hAnsi="Times New Roman" w:cs="Times New Roman"/>
                <w:b/>
                <w:color w:val="000000" w:themeColor="text1"/>
                <w:sz w:val="28"/>
                <w:szCs w:val="28"/>
              </w:rPr>
              <w:t>Fax</w:t>
            </w:r>
          </w:p>
        </w:tc>
        <w:tc>
          <w:tcPr>
            <w:tcW w:w="2693" w:type="dxa"/>
          </w:tcPr>
          <w:p w14:paraId="009E6B0F" w14:textId="77777777" w:rsidR="00747D05" w:rsidRPr="00A01DA1" w:rsidRDefault="00747D05" w:rsidP="00A94937">
            <w:pPr>
              <w:pStyle w:val="ad"/>
              <w:jc w:val="center"/>
              <w:rPr>
                <w:rFonts w:ascii="Times New Roman" w:hAnsi="Times New Roman" w:cs="Times New Roman"/>
                <w:b/>
                <w:color w:val="000000" w:themeColor="text1"/>
                <w:sz w:val="28"/>
                <w:szCs w:val="28"/>
              </w:rPr>
            </w:pPr>
            <w:r w:rsidRPr="00A01DA1">
              <w:rPr>
                <w:rFonts w:ascii="Times New Roman" w:hAnsi="Times New Roman" w:cs="Times New Roman"/>
                <w:b/>
                <w:color w:val="000000" w:themeColor="text1"/>
                <w:sz w:val="28"/>
                <w:szCs w:val="28"/>
              </w:rPr>
              <w:t>e-mail</w:t>
            </w:r>
          </w:p>
        </w:tc>
      </w:tr>
      <w:tr w:rsidR="00A01DA1" w:rsidRPr="00A01DA1" w14:paraId="618DF7FD" w14:textId="77777777" w:rsidTr="00C20C92">
        <w:tc>
          <w:tcPr>
            <w:tcW w:w="2943" w:type="dxa"/>
          </w:tcPr>
          <w:p w14:paraId="6B841E72"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Agenția Națională pentru Siguranța Alimentelor, str. M. Kogălniceanu, 63</w:t>
            </w:r>
          </w:p>
        </w:tc>
        <w:tc>
          <w:tcPr>
            <w:tcW w:w="1276" w:type="dxa"/>
          </w:tcPr>
          <w:p w14:paraId="4690DFD1" w14:textId="77777777" w:rsidR="00747D05" w:rsidRPr="00A01DA1" w:rsidRDefault="00747D05" w:rsidP="00747D05">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Linia fierbinte</w:t>
            </w:r>
          </w:p>
        </w:tc>
        <w:tc>
          <w:tcPr>
            <w:tcW w:w="1276" w:type="dxa"/>
          </w:tcPr>
          <w:p w14:paraId="3EE73E0D" w14:textId="77777777" w:rsidR="00747D05" w:rsidRPr="00A01DA1" w:rsidRDefault="00747D05" w:rsidP="00747D05">
            <w:pPr>
              <w:pStyle w:val="ad"/>
              <w:jc w:val="both"/>
              <w:rPr>
                <w:rFonts w:ascii="Times New Roman" w:hAnsi="Times New Roman" w:cs="Times New Roman"/>
                <w:color w:val="000000" w:themeColor="text1"/>
                <w:sz w:val="28"/>
                <w:szCs w:val="28"/>
                <w:lang w:val="ro-RO"/>
              </w:rPr>
            </w:pPr>
            <w:r w:rsidRPr="00A01DA1">
              <w:rPr>
                <w:rFonts w:ascii="Times New Roman" w:hAnsi="Times New Roman" w:cs="Times New Roman"/>
                <w:color w:val="000000" w:themeColor="text1"/>
                <w:sz w:val="28"/>
                <w:szCs w:val="28"/>
              </w:rPr>
              <w:t>+373 (22)</w:t>
            </w:r>
            <w:r w:rsidRPr="00A01DA1">
              <w:rPr>
                <w:rFonts w:ascii="Times New Roman" w:hAnsi="Times New Roman" w:cs="Times New Roman"/>
                <w:color w:val="000000" w:themeColor="text1"/>
                <w:sz w:val="28"/>
                <w:szCs w:val="28"/>
                <w:lang w:val="ro-RO"/>
              </w:rPr>
              <w:t xml:space="preserve"> 294 730</w:t>
            </w:r>
          </w:p>
        </w:tc>
        <w:tc>
          <w:tcPr>
            <w:tcW w:w="1134" w:type="dxa"/>
          </w:tcPr>
          <w:p w14:paraId="48444C7E" w14:textId="77777777" w:rsidR="00747D05" w:rsidRPr="00A01DA1" w:rsidRDefault="00747D05" w:rsidP="00747D05">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022 294 730</w:t>
            </w:r>
          </w:p>
        </w:tc>
        <w:tc>
          <w:tcPr>
            <w:tcW w:w="2693" w:type="dxa"/>
          </w:tcPr>
          <w:p w14:paraId="7F375A75" w14:textId="77777777" w:rsidR="00747D05" w:rsidRPr="00A01DA1" w:rsidRDefault="00A01DA1" w:rsidP="00747D05">
            <w:pPr>
              <w:pStyle w:val="ad"/>
              <w:jc w:val="both"/>
              <w:rPr>
                <w:rFonts w:ascii="Times New Roman" w:hAnsi="Times New Roman" w:cs="Times New Roman"/>
                <w:color w:val="000000" w:themeColor="text1"/>
                <w:sz w:val="28"/>
                <w:szCs w:val="28"/>
              </w:rPr>
            </w:pPr>
            <w:hyperlink r:id="rId11" w:history="1">
              <w:r w:rsidR="00747D05" w:rsidRPr="00A01DA1">
                <w:rPr>
                  <w:rStyle w:val="ac"/>
                  <w:rFonts w:ascii="Times New Roman" w:hAnsi="Times New Roman" w:cs="Times New Roman"/>
                  <w:bCs/>
                  <w:color w:val="000000" w:themeColor="text1"/>
                  <w:sz w:val="28"/>
                  <w:szCs w:val="28"/>
                </w:rPr>
                <w:t>info@ansa.gov.md</w:t>
              </w:r>
            </w:hyperlink>
          </w:p>
          <w:p w14:paraId="09962ECC" w14:textId="77777777" w:rsidR="00747D05" w:rsidRPr="00A01DA1" w:rsidRDefault="00747D05" w:rsidP="00747D05">
            <w:pPr>
              <w:pStyle w:val="ad"/>
              <w:jc w:val="both"/>
              <w:rPr>
                <w:rFonts w:ascii="Times New Roman" w:hAnsi="Times New Roman" w:cs="Times New Roman"/>
                <w:color w:val="000000" w:themeColor="text1"/>
                <w:sz w:val="28"/>
                <w:szCs w:val="28"/>
              </w:rPr>
            </w:pPr>
          </w:p>
        </w:tc>
      </w:tr>
      <w:tr w:rsidR="00A01DA1" w:rsidRPr="00A01DA1" w14:paraId="42C27790" w14:textId="77777777" w:rsidTr="00C20C92">
        <w:tc>
          <w:tcPr>
            <w:tcW w:w="2943" w:type="dxa"/>
          </w:tcPr>
          <w:p w14:paraId="1E6F8160"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Ministerul Sănătății, muncii și protecției sociale, str. Pantelimon Halippa, 2</w:t>
            </w:r>
          </w:p>
        </w:tc>
        <w:tc>
          <w:tcPr>
            <w:tcW w:w="1276" w:type="dxa"/>
          </w:tcPr>
          <w:p w14:paraId="36C2F8E5"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p>
        </w:tc>
        <w:tc>
          <w:tcPr>
            <w:tcW w:w="1276" w:type="dxa"/>
          </w:tcPr>
          <w:p w14:paraId="70D34BCB" w14:textId="77777777" w:rsidR="00747D05" w:rsidRPr="00A01DA1" w:rsidRDefault="00747D05" w:rsidP="00747D05">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022 268-885</w:t>
            </w:r>
          </w:p>
          <w:p w14:paraId="750FAC72" w14:textId="77777777" w:rsidR="00747D05" w:rsidRPr="00A01DA1" w:rsidRDefault="00747D05" w:rsidP="00747D05">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022 72 10 10</w:t>
            </w:r>
          </w:p>
          <w:p w14:paraId="75577B6F" w14:textId="77777777" w:rsidR="00747D05" w:rsidRPr="00A01DA1" w:rsidRDefault="00747D05" w:rsidP="00747D05">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0 800 71010</w:t>
            </w:r>
          </w:p>
        </w:tc>
        <w:tc>
          <w:tcPr>
            <w:tcW w:w="1134" w:type="dxa"/>
          </w:tcPr>
          <w:p w14:paraId="3827526D" w14:textId="77777777" w:rsidR="00747D05" w:rsidRPr="00A01DA1" w:rsidRDefault="00747D05" w:rsidP="00747D05">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022 727-695</w:t>
            </w:r>
          </w:p>
        </w:tc>
        <w:tc>
          <w:tcPr>
            <w:tcW w:w="2693" w:type="dxa"/>
          </w:tcPr>
          <w:p w14:paraId="5791F83D" w14:textId="77777777" w:rsidR="00747D05" w:rsidRPr="00A01DA1" w:rsidRDefault="00A01DA1" w:rsidP="00747D05">
            <w:pPr>
              <w:pStyle w:val="ad"/>
              <w:jc w:val="both"/>
              <w:rPr>
                <w:rFonts w:ascii="Times New Roman" w:hAnsi="Times New Roman" w:cs="Times New Roman"/>
                <w:color w:val="000000" w:themeColor="text1"/>
                <w:sz w:val="28"/>
                <w:szCs w:val="28"/>
              </w:rPr>
            </w:pPr>
            <w:hyperlink r:id="rId12" w:history="1">
              <w:r w:rsidR="00747D05" w:rsidRPr="00A01DA1">
                <w:rPr>
                  <w:rStyle w:val="ac"/>
                  <w:rFonts w:ascii="Times New Roman" w:hAnsi="Times New Roman" w:cs="Times New Roman"/>
                  <w:bCs/>
                  <w:color w:val="000000" w:themeColor="text1"/>
                  <w:sz w:val="28"/>
                  <w:szCs w:val="28"/>
                </w:rPr>
                <w:t>anticamera@ms.gov.md</w:t>
              </w:r>
            </w:hyperlink>
          </w:p>
          <w:p w14:paraId="15ED116E" w14:textId="77777777" w:rsidR="00747D05" w:rsidRPr="00A01DA1" w:rsidRDefault="00747D05" w:rsidP="00747D05">
            <w:pPr>
              <w:pStyle w:val="ad"/>
              <w:jc w:val="both"/>
              <w:rPr>
                <w:rFonts w:ascii="Times New Roman" w:hAnsi="Times New Roman" w:cs="Times New Roman"/>
                <w:color w:val="000000" w:themeColor="text1"/>
                <w:sz w:val="28"/>
                <w:szCs w:val="28"/>
              </w:rPr>
            </w:pPr>
          </w:p>
        </w:tc>
      </w:tr>
      <w:tr w:rsidR="00A01DA1" w:rsidRPr="00A01DA1" w14:paraId="1A92D8C2" w14:textId="77777777" w:rsidTr="00C20C92">
        <w:tc>
          <w:tcPr>
            <w:tcW w:w="2943" w:type="dxa"/>
          </w:tcPr>
          <w:p w14:paraId="3971978B" w14:textId="77777777" w:rsidR="00747D05" w:rsidRPr="00A01DA1" w:rsidRDefault="00893402" w:rsidP="00893402">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Agenția Național</w:t>
            </w:r>
            <w:r w:rsidRPr="00A01DA1">
              <w:rPr>
                <w:rFonts w:ascii="Times New Roman" w:hAnsi="Times New Roman" w:cs="Times New Roman"/>
                <w:color w:val="000000" w:themeColor="text1"/>
                <w:sz w:val="28"/>
                <w:szCs w:val="28"/>
                <w:lang w:val="ro-RO"/>
              </w:rPr>
              <w:t>ă</w:t>
            </w:r>
            <w:r w:rsidRPr="00A01DA1">
              <w:rPr>
                <w:rFonts w:ascii="Times New Roman" w:hAnsi="Times New Roman" w:cs="Times New Roman"/>
                <w:color w:val="000000" w:themeColor="text1"/>
                <w:sz w:val="28"/>
                <w:szCs w:val="28"/>
                <w:lang w:val="en-US"/>
              </w:rPr>
              <w:t xml:space="preserve"> pentru Sănătate Publică</w:t>
            </w:r>
            <w:r w:rsidR="00747D05" w:rsidRPr="00A01DA1">
              <w:rPr>
                <w:rFonts w:ascii="Times New Roman" w:hAnsi="Times New Roman" w:cs="Times New Roman"/>
                <w:color w:val="000000" w:themeColor="text1"/>
                <w:sz w:val="28"/>
                <w:szCs w:val="28"/>
                <w:lang w:val="en-US"/>
              </w:rPr>
              <w:t>, str. Gh. Asachi, 67A</w:t>
            </w:r>
          </w:p>
        </w:tc>
        <w:tc>
          <w:tcPr>
            <w:tcW w:w="1276" w:type="dxa"/>
          </w:tcPr>
          <w:p w14:paraId="55CF8D3B" w14:textId="77777777" w:rsidR="00747D05" w:rsidRPr="00A01DA1" w:rsidRDefault="00747D05" w:rsidP="00747D05">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Serviciul operativ</w:t>
            </w:r>
          </w:p>
        </w:tc>
        <w:tc>
          <w:tcPr>
            <w:tcW w:w="1276" w:type="dxa"/>
          </w:tcPr>
          <w:p w14:paraId="1669F331" w14:textId="77777777" w:rsidR="00747D05" w:rsidRPr="00A01DA1" w:rsidRDefault="00747D05" w:rsidP="00747D05">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022 574 557</w:t>
            </w:r>
          </w:p>
        </w:tc>
        <w:tc>
          <w:tcPr>
            <w:tcW w:w="1134" w:type="dxa"/>
          </w:tcPr>
          <w:p w14:paraId="79A361B5" w14:textId="77777777" w:rsidR="00747D05" w:rsidRPr="00A01DA1" w:rsidRDefault="00747D05" w:rsidP="00747D05">
            <w:pPr>
              <w:pStyle w:val="ad"/>
              <w:jc w:val="both"/>
              <w:rPr>
                <w:rFonts w:ascii="Times New Roman" w:hAnsi="Times New Roman" w:cs="Times New Roman"/>
                <w:color w:val="000000" w:themeColor="text1"/>
                <w:sz w:val="28"/>
                <w:szCs w:val="28"/>
              </w:rPr>
            </w:pPr>
          </w:p>
        </w:tc>
        <w:tc>
          <w:tcPr>
            <w:tcW w:w="2693" w:type="dxa"/>
          </w:tcPr>
          <w:p w14:paraId="0BE864D4" w14:textId="77777777" w:rsidR="00747D05" w:rsidRPr="00A01DA1" w:rsidRDefault="00A01DA1" w:rsidP="00747D05">
            <w:pPr>
              <w:pStyle w:val="ad"/>
              <w:jc w:val="both"/>
              <w:rPr>
                <w:rFonts w:ascii="Times New Roman" w:hAnsi="Times New Roman" w:cs="Times New Roman"/>
                <w:color w:val="000000" w:themeColor="text1"/>
                <w:sz w:val="28"/>
                <w:szCs w:val="28"/>
              </w:rPr>
            </w:pPr>
            <w:hyperlink r:id="rId13" w:history="1">
              <w:r w:rsidR="00747D05" w:rsidRPr="00A01DA1">
                <w:rPr>
                  <w:rStyle w:val="ac"/>
                  <w:rFonts w:ascii="Times New Roman" w:hAnsi="Times New Roman" w:cs="Times New Roman"/>
                  <w:bCs/>
                  <w:color w:val="000000" w:themeColor="text1"/>
                  <w:sz w:val="28"/>
                  <w:szCs w:val="28"/>
                </w:rPr>
                <w:t>office@cnsp.md</w:t>
              </w:r>
            </w:hyperlink>
          </w:p>
          <w:p w14:paraId="6D70C718" w14:textId="77777777" w:rsidR="00747D05" w:rsidRPr="00A01DA1" w:rsidRDefault="00747D05" w:rsidP="00747D05">
            <w:pPr>
              <w:pStyle w:val="ad"/>
              <w:jc w:val="both"/>
              <w:rPr>
                <w:rFonts w:ascii="Times New Roman" w:hAnsi="Times New Roman" w:cs="Times New Roman"/>
                <w:color w:val="000000" w:themeColor="text1"/>
                <w:sz w:val="28"/>
                <w:szCs w:val="28"/>
              </w:rPr>
            </w:pPr>
          </w:p>
        </w:tc>
      </w:tr>
      <w:tr w:rsidR="00A01DA1" w:rsidRPr="00A01DA1" w14:paraId="791B87AB" w14:textId="77777777" w:rsidTr="00C20C92">
        <w:tc>
          <w:tcPr>
            <w:tcW w:w="2943" w:type="dxa"/>
            <w:vMerge w:val="restart"/>
          </w:tcPr>
          <w:p w14:paraId="0E9259D4" w14:textId="77777777" w:rsidR="00747D05" w:rsidRPr="00A01DA1" w:rsidRDefault="00A94937" w:rsidP="00747D05">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Ministerul </w:t>
            </w:r>
            <w:r w:rsidR="00747D05" w:rsidRPr="00A01DA1">
              <w:rPr>
                <w:rFonts w:ascii="Times New Roman" w:hAnsi="Times New Roman" w:cs="Times New Roman"/>
                <w:color w:val="000000" w:themeColor="text1"/>
                <w:sz w:val="28"/>
                <w:szCs w:val="28"/>
                <w:lang w:val="en-US"/>
              </w:rPr>
              <w:t>Agriculturii, Dezvoltării Regionale și Mediului,  str. Constantin Tănase</w:t>
            </w:r>
            <w:r w:rsidR="00747D05" w:rsidRPr="00A01DA1">
              <w:rPr>
                <w:rFonts w:ascii="Times New Roman" w:hAnsi="Times New Roman" w:cs="Times New Roman"/>
                <w:color w:val="000000" w:themeColor="text1"/>
                <w:sz w:val="28"/>
                <w:szCs w:val="28"/>
                <w:lang w:val="ro-RO"/>
              </w:rPr>
              <w:t>,</w:t>
            </w:r>
            <w:r w:rsidR="00747D05" w:rsidRPr="00A01DA1">
              <w:rPr>
                <w:rFonts w:ascii="Times New Roman" w:hAnsi="Times New Roman" w:cs="Times New Roman"/>
                <w:color w:val="000000" w:themeColor="text1"/>
                <w:sz w:val="28"/>
                <w:szCs w:val="28"/>
                <w:lang w:val="en-US"/>
              </w:rPr>
              <w:t xml:space="preserve"> 9</w:t>
            </w:r>
          </w:p>
        </w:tc>
        <w:tc>
          <w:tcPr>
            <w:tcW w:w="1276" w:type="dxa"/>
          </w:tcPr>
          <w:p w14:paraId="1F8CDB35"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p>
        </w:tc>
        <w:tc>
          <w:tcPr>
            <w:tcW w:w="1276" w:type="dxa"/>
          </w:tcPr>
          <w:p w14:paraId="79C234C7" w14:textId="77777777" w:rsidR="00747D05" w:rsidRPr="00A01DA1" w:rsidRDefault="00747D05" w:rsidP="00747D05">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lang w:val="ro-RO"/>
              </w:rPr>
              <w:t>022 </w:t>
            </w:r>
            <w:r w:rsidRPr="00A01DA1">
              <w:rPr>
                <w:rFonts w:ascii="Times New Roman" w:hAnsi="Times New Roman" w:cs="Times New Roman"/>
                <w:color w:val="000000" w:themeColor="text1"/>
                <w:sz w:val="28"/>
                <w:szCs w:val="28"/>
              </w:rPr>
              <w:t>204</w:t>
            </w:r>
            <w:r w:rsidRPr="00A01DA1">
              <w:rPr>
                <w:rFonts w:ascii="Times New Roman" w:hAnsi="Times New Roman" w:cs="Times New Roman"/>
                <w:color w:val="000000" w:themeColor="text1"/>
                <w:sz w:val="28"/>
                <w:szCs w:val="28"/>
                <w:lang w:val="ro-RO"/>
              </w:rPr>
              <w:t> </w:t>
            </w:r>
            <w:r w:rsidRPr="00A01DA1">
              <w:rPr>
                <w:rFonts w:ascii="Times New Roman" w:hAnsi="Times New Roman" w:cs="Times New Roman"/>
                <w:color w:val="000000" w:themeColor="text1"/>
                <w:sz w:val="28"/>
                <w:szCs w:val="28"/>
              </w:rPr>
              <w:t>581</w:t>
            </w:r>
          </w:p>
          <w:p w14:paraId="2A6F9CCC" w14:textId="77777777" w:rsidR="00747D05" w:rsidRPr="00A01DA1" w:rsidRDefault="00747D05" w:rsidP="00747D05">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lang w:val="ro-RO"/>
              </w:rPr>
              <w:t xml:space="preserve">022 </w:t>
            </w:r>
            <w:r w:rsidRPr="00A01DA1">
              <w:rPr>
                <w:rFonts w:ascii="Times New Roman" w:hAnsi="Times New Roman" w:cs="Times New Roman"/>
                <w:color w:val="000000" w:themeColor="text1"/>
                <w:sz w:val="28"/>
                <w:szCs w:val="28"/>
              </w:rPr>
              <w:t>204-549</w:t>
            </w:r>
          </w:p>
          <w:p w14:paraId="16DF042C"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ro-RO"/>
              </w:rPr>
              <w:t xml:space="preserve">022 </w:t>
            </w:r>
            <w:r w:rsidRPr="00A01DA1">
              <w:rPr>
                <w:rFonts w:ascii="Times New Roman" w:hAnsi="Times New Roman" w:cs="Times New Roman"/>
                <w:color w:val="000000" w:themeColor="text1"/>
                <w:sz w:val="28"/>
                <w:szCs w:val="28"/>
              </w:rPr>
              <w:t>204-523</w:t>
            </w:r>
          </w:p>
        </w:tc>
        <w:tc>
          <w:tcPr>
            <w:tcW w:w="1134" w:type="dxa"/>
          </w:tcPr>
          <w:p w14:paraId="04AFB918"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p>
        </w:tc>
        <w:tc>
          <w:tcPr>
            <w:tcW w:w="2693" w:type="dxa"/>
          </w:tcPr>
          <w:p w14:paraId="645C8E88" w14:textId="77777777" w:rsidR="00747D05" w:rsidRPr="00A01DA1" w:rsidRDefault="00A01DA1" w:rsidP="00747D05">
            <w:pPr>
              <w:pStyle w:val="ad"/>
              <w:jc w:val="both"/>
              <w:rPr>
                <w:rFonts w:ascii="Times New Roman" w:hAnsi="Times New Roman" w:cs="Times New Roman"/>
                <w:color w:val="000000" w:themeColor="text1"/>
                <w:sz w:val="28"/>
                <w:szCs w:val="28"/>
                <w:lang w:val="en-US"/>
              </w:rPr>
            </w:pPr>
            <w:hyperlink r:id="rId14" w:history="1">
              <w:r w:rsidR="00747D05" w:rsidRPr="00A01DA1">
                <w:rPr>
                  <w:rStyle w:val="ac"/>
                  <w:rFonts w:ascii="Times New Roman" w:hAnsi="Times New Roman" w:cs="Times New Roman"/>
                  <w:bCs/>
                  <w:color w:val="000000" w:themeColor="text1"/>
                  <w:sz w:val="28"/>
                  <w:szCs w:val="28"/>
                  <w:lang w:val="en-US"/>
                </w:rPr>
                <w:t>madrm@madrm.gov.md</w:t>
              </w:r>
            </w:hyperlink>
          </w:p>
          <w:p w14:paraId="4DD4D5D1"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p>
        </w:tc>
      </w:tr>
      <w:tr w:rsidR="00A01DA1" w:rsidRPr="00A01DA1" w14:paraId="6230EFEB" w14:textId="77777777" w:rsidTr="00C20C92">
        <w:trPr>
          <w:trHeight w:val="1031"/>
        </w:trPr>
        <w:tc>
          <w:tcPr>
            <w:tcW w:w="2943" w:type="dxa"/>
            <w:vMerge/>
          </w:tcPr>
          <w:p w14:paraId="303095AC" w14:textId="77777777" w:rsidR="00747D05" w:rsidRPr="00A01DA1" w:rsidRDefault="00747D05" w:rsidP="00747D05">
            <w:pPr>
              <w:pStyle w:val="ad"/>
              <w:jc w:val="both"/>
              <w:rPr>
                <w:rFonts w:ascii="Times New Roman" w:hAnsi="Times New Roman" w:cs="Times New Roman"/>
                <w:color w:val="000000" w:themeColor="text1"/>
                <w:sz w:val="28"/>
                <w:szCs w:val="28"/>
              </w:rPr>
            </w:pPr>
          </w:p>
        </w:tc>
        <w:tc>
          <w:tcPr>
            <w:tcW w:w="1276" w:type="dxa"/>
          </w:tcPr>
          <w:p w14:paraId="52EAA659"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Inspectoratul Ecologic de Stat</w:t>
            </w:r>
          </w:p>
          <w:p w14:paraId="0EFC8D63"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Agenția ”Apele Moldovei”</w:t>
            </w:r>
          </w:p>
          <w:p w14:paraId="09C8B568"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Serviciul Hidrometeorologic de stat</w:t>
            </w:r>
          </w:p>
          <w:p w14:paraId="73E41139"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Agenția pentru Geologie și Resurse Minerale</w:t>
            </w:r>
          </w:p>
          <w:p w14:paraId="0F75ABA0"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Agenţia Naţională de Reglementare a Activităţilor Nucleare şi Radiologice</w:t>
            </w:r>
          </w:p>
        </w:tc>
        <w:tc>
          <w:tcPr>
            <w:tcW w:w="1276" w:type="dxa"/>
          </w:tcPr>
          <w:p w14:paraId="3045CC9A" w14:textId="77777777" w:rsidR="00747D05" w:rsidRPr="00A01DA1" w:rsidRDefault="00747D05" w:rsidP="00747D05">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(373 22) 22-69-41</w:t>
            </w:r>
          </w:p>
          <w:p w14:paraId="00C7019F" w14:textId="77777777" w:rsidR="00747D05" w:rsidRPr="00A01DA1" w:rsidRDefault="00747D05" w:rsidP="00747D05">
            <w:pPr>
              <w:pStyle w:val="ad"/>
              <w:jc w:val="both"/>
              <w:rPr>
                <w:rFonts w:ascii="Times New Roman" w:hAnsi="Times New Roman" w:cs="Times New Roman"/>
                <w:color w:val="000000" w:themeColor="text1"/>
                <w:sz w:val="28"/>
                <w:szCs w:val="28"/>
              </w:rPr>
            </w:pPr>
          </w:p>
          <w:p w14:paraId="6D95E3C9" w14:textId="77777777" w:rsidR="00747D05" w:rsidRPr="00A01DA1" w:rsidRDefault="00747D05" w:rsidP="00747D05">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(373 22) 28-07-00 </w:t>
            </w:r>
          </w:p>
          <w:p w14:paraId="2A508A9C" w14:textId="77777777" w:rsidR="00747D05" w:rsidRPr="00A01DA1" w:rsidRDefault="00747D05" w:rsidP="00747D05">
            <w:pPr>
              <w:pStyle w:val="ad"/>
              <w:jc w:val="both"/>
              <w:rPr>
                <w:rFonts w:ascii="Times New Roman" w:hAnsi="Times New Roman" w:cs="Times New Roman"/>
                <w:color w:val="000000" w:themeColor="text1"/>
                <w:sz w:val="28"/>
                <w:szCs w:val="28"/>
                <w:lang w:val="ro-RO"/>
              </w:rPr>
            </w:pPr>
          </w:p>
          <w:p w14:paraId="6EE259F6" w14:textId="77777777" w:rsidR="00747D05" w:rsidRPr="00A01DA1" w:rsidRDefault="00747D05" w:rsidP="00747D05">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lang w:val="ro-RO"/>
              </w:rPr>
              <w:t>(</w:t>
            </w:r>
            <w:r w:rsidRPr="00A01DA1">
              <w:rPr>
                <w:rFonts w:ascii="Times New Roman" w:hAnsi="Times New Roman" w:cs="Times New Roman"/>
                <w:color w:val="000000" w:themeColor="text1"/>
                <w:sz w:val="28"/>
                <w:szCs w:val="28"/>
              </w:rPr>
              <w:t>373 22) 77-35-00, 77-36-11</w:t>
            </w:r>
          </w:p>
          <w:p w14:paraId="7CA223A8" w14:textId="77777777" w:rsidR="00747D05" w:rsidRPr="00A01DA1" w:rsidRDefault="00747D05" w:rsidP="00747D05">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(373 22) 75-18-10, 75-06-56</w:t>
            </w:r>
          </w:p>
          <w:p w14:paraId="733ED672" w14:textId="77777777" w:rsidR="00747D05" w:rsidRPr="00A01DA1" w:rsidRDefault="00747D05" w:rsidP="00747D05">
            <w:pPr>
              <w:pStyle w:val="ad"/>
              <w:jc w:val="both"/>
              <w:rPr>
                <w:rFonts w:ascii="Times New Roman" w:hAnsi="Times New Roman" w:cs="Times New Roman"/>
                <w:color w:val="000000" w:themeColor="text1"/>
                <w:sz w:val="28"/>
                <w:szCs w:val="28"/>
              </w:rPr>
            </w:pPr>
          </w:p>
          <w:p w14:paraId="4CB5BB57" w14:textId="77777777" w:rsidR="00747D05" w:rsidRPr="00A01DA1" w:rsidRDefault="00747D05" w:rsidP="00747D05">
            <w:pPr>
              <w:pStyle w:val="ad"/>
              <w:jc w:val="both"/>
              <w:rPr>
                <w:rFonts w:ascii="Times New Roman" w:hAnsi="Times New Roman" w:cs="Times New Roman"/>
                <w:color w:val="000000" w:themeColor="text1"/>
                <w:sz w:val="28"/>
                <w:szCs w:val="28"/>
              </w:rPr>
            </w:pPr>
          </w:p>
          <w:p w14:paraId="72E0D00B"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rPr>
              <w:t>(373 22) 31-11-37 </w:t>
            </w:r>
          </w:p>
        </w:tc>
        <w:tc>
          <w:tcPr>
            <w:tcW w:w="1134" w:type="dxa"/>
          </w:tcPr>
          <w:p w14:paraId="359A353A" w14:textId="77777777" w:rsidR="00747D05" w:rsidRPr="00A01DA1" w:rsidRDefault="00747D05" w:rsidP="00747D05">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(373 22) 22-69-15</w:t>
            </w:r>
          </w:p>
          <w:p w14:paraId="77F8B607" w14:textId="77777777" w:rsidR="00747D05" w:rsidRPr="00A01DA1" w:rsidRDefault="00747D05" w:rsidP="00747D05">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 </w:t>
            </w:r>
          </w:p>
          <w:p w14:paraId="1B6C2115" w14:textId="77777777" w:rsidR="00747D05" w:rsidRPr="00A01DA1" w:rsidRDefault="00747D05" w:rsidP="00747D05">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(373 22) 28-08-22</w:t>
            </w:r>
          </w:p>
          <w:p w14:paraId="1E3DE3E5" w14:textId="77777777" w:rsidR="00747D05" w:rsidRPr="00A01DA1" w:rsidRDefault="00747D05" w:rsidP="00747D05">
            <w:pPr>
              <w:pStyle w:val="ad"/>
              <w:jc w:val="both"/>
              <w:rPr>
                <w:rFonts w:ascii="Times New Roman" w:hAnsi="Times New Roman" w:cs="Times New Roman"/>
                <w:color w:val="000000" w:themeColor="text1"/>
                <w:sz w:val="28"/>
                <w:szCs w:val="28"/>
              </w:rPr>
            </w:pPr>
          </w:p>
          <w:p w14:paraId="475C83AF" w14:textId="77777777" w:rsidR="00747D05" w:rsidRPr="00A01DA1" w:rsidRDefault="00747D05" w:rsidP="00747D05">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(373 22) 77-36-36</w:t>
            </w:r>
          </w:p>
          <w:p w14:paraId="4334B2F5" w14:textId="77777777" w:rsidR="00747D05" w:rsidRPr="00A01DA1" w:rsidRDefault="00747D05" w:rsidP="00747D05">
            <w:pPr>
              <w:pStyle w:val="ad"/>
              <w:jc w:val="both"/>
              <w:rPr>
                <w:rFonts w:ascii="Times New Roman" w:hAnsi="Times New Roman" w:cs="Times New Roman"/>
                <w:color w:val="000000" w:themeColor="text1"/>
                <w:sz w:val="28"/>
                <w:szCs w:val="28"/>
              </w:rPr>
            </w:pPr>
          </w:p>
          <w:p w14:paraId="57C2276F" w14:textId="77777777" w:rsidR="00747D05" w:rsidRPr="00A01DA1" w:rsidRDefault="00747D05" w:rsidP="00747D05">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(373 22) 75-08-63</w:t>
            </w:r>
          </w:p>
          <w:p w14:paraId="4E6FC3A3" w14:textId="77777777" w:rsidR="00747D05" w:rsidRPr="00A01DA1" w:rsidRDefault="00747D05" w:rsidP="00747D05">
            <w:pPr>
              <w:pStyle w:val="ad"/>
              <w:jc w:val="both"/>
              <w:rPr>
                <w:rFonts w:ascii="Times New Roman" w:hAnsi="Times New Roman" w:cs="Times New Roman"/>
                <w:color w:val="000000" w:themeColor="text1"/>
                <w:sz w:val="28"/>
                <w:szCs w:val="28"/>
              </w:rPr>
            </w:pPr>
          </w:p>
          <w:p w14:paraId="30B116C9" w14:textId="77777777" w:rsidR="00747D05" w:rsidRPr="00A01DA1" w:rsidRDefault="00747D05" w:rsidP="00747D05">
            <w:pPr>
              <w:pStyle w:val="ad"/>
              <w:jc w:val="both"/>
              <w:rPr>
                <w:rFonts w:ascii="Times New Roman" w:hAnsi="Times New Roman" w:cs="Times New Roman"/>
                <w:color w:val="000000" w:themeColor="text1"/>
                <w:sz w:val="28"/>
                <w:szCs w:val="28"/>
              </w:rPr>
            </w:pPr>
          </w:p>
          <w:p w14:paraId="14C3FD4E"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rPr>
              <w:t>(373 22) 31-11-40</w:t>
            </w:r>
          </w:p>
        </w:tc>
        <w:tc>
          <w:tcPr>
            <w:tcW w:w="2693" w:type="dxa"/>
          </w:tcPr>
          <w:p w14:paraId="3DD95C79" w14:textId="77777777" w:rsidR="00747D05" w:rsidRPr="00A01DA1" w:rsidRDefault="00A01DA1" w:rsidP="00747D05">
            <w:pPr>
              <w:pStyle w:val="ad"/>
              <w:jc w:val="both"/>
              <w:rPr>
                <w:rFonts w:ascii="Times New Roman" w:hAnsi="Times New Roman" w:cs="Times New Roman"/>
                <w:color w:val="000000" w:themeColor="text1"/>
                <w:sz w:val="28"/>
                <w:szCs w:val="28"/>
                <w:lang w:val="en-US"/>
              </w:rPr>
            </w:pPr>
            <w:hyperlink r:id="rId15" w:history="1">
              <w:r w:rsidR="00747D05" w:rsidRPr="00A01DA1">
                <w:rPr>
                  <w:rStyle w:val="ac"/>
                  <w:rFonts w:ascii="Times New Roman" w:hAnsi="Times New Roman" w:cs="Times New Roman"/>
                  <w:bCs/>
                  <w:color w:val="000000" w:themeColor="text1"/>
                  <w:sz w:val="28"/>
                  <w:szCs w:val="28"/>
                  <w:lang w:val="en-US"/>
                </w:rPr>
                <w:t>ies@mediu.gov.md</w:t>
              </w:r>
            </w:hyperlink>
          </w:p>
          <w:p w14:paraId="56BD5E34"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p>
          <w:p w14:paraId="39D3DF56"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p>
          <w:p w14:paraId="102BB60B" w14:textId="77777777" w:rsidR="00747D05" w:rsidRPr="00A01DA1" w:rsidRDefault="00A01DA1" w:rsidP="00747D05">
            <w:pPr>
              <w:pStyle w:val="ad"/>
              <w:jc w:val="both"/>
              <w:rPr>
                <w:rFonts w:ascii="Times New Roman" w:hAnsi="Times New Roman" w:cs="Times New Roman"/>
                <w:color w:val="000000" w:themeColor="text1"/>
                <w:sz w:val="28"/>
                <w:szCs w:val="28"/>
                <w:lang w:val="en-US"/>
              </w:rPr>
            </w:pPr>
            <w:hyperlink r:id="rId16" w:history="1">
              <w:r w:rsidR="00747D05" w:rsidRPr="00A01DA1">
                <w:rPr>
                  <w:rStyle w:val="ac"/>
                  <w:rFonts w:ascii="Times New Roman" w:hAnsi="Times New Roman" w:cs="Times New Roman"/>
                  <w:color w:val="000000" w:themeColor="text1"/>
                  <w:sz w:val="28"/>
                  <w:szCs w:val="28"/>
                  <w:lang w:val="en-US"/>
                </w:rPr>
                <w:t>agentia_am@apele.gov.md</w:t>
              </w:r>
            </w:hyperlink>
          </w:p>
          <w:p w14:paraId="77F388A1"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p>
          <w:p w14:paraId="54CD7103" w14:textId="77777777" w:rsidR="00747D05" w:rsidRPr="00A01DA1" w:rsidRDefault="00A01DA1" w:rsidP="00747D05">
            <w:pPr>
              <w:pStyle w:val="ad"/>
              <w:jc w:val="both"/>
              <w:rPr>
                <w:rFonts w:ascii="Times New Roman" w:hAnsi="Times New Roman" w:cs="Times New Roman"/>
                <w:color w:val="000000" w:themeColor="text1"/>
                <w:sz w:val="28"/>
                <w:szCs w:val="28"/>
                <w:lang w:val="en-US"/>
              </w:rPr>
            </w:pPr>
            <w:hyperlink r:id="rId17" w:history="1">
              <w:r w:rsidR="00747D05" w:rsidRPr="00A01DA1">
                <w:rPr>
                  <w:rStyle w:val="ac"/>
                  <w:rFonts w:ascii="Times New Roman" w:hAnsi="Times New Roman" w:cs="Times New Roman"/>
                  <w:color w:val="000000" w:themeColor="text1"/>
                  <w:sz w:val="28"/>
                  <w:szCs w:val="28"/>
                  <w:lang w:val="en-US"/>
                </w:rPr>
                <w:t>hidrometeo@meteo.md</w:t>
              </w:r>
            </w:hyperlink>
          </w:p>
          <w:p w14:paraId="687568EA"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p>
          <w:p w14:paraId="7B46B744"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p>
          <w:p w14:paraId="62F198DF" w14:textId="77777777" w:rsidR="00747D05" w:rsidRPr="00A01DA1" w:rsidRDefault="00A01DA1" w:rsidP="00747D05">
            <w:pPr>
              <w:pStyle w:val="ad"/>
              <w:jc w:val="both"/>
              <w:rPr>
                <w:rFonts w:ascii="Times New Roman" w:hAnsi="Times New Roman" w:cs="Times New Roman"/>
                <w:color w:val="000000" w:themeColor="text1"/>
                <w:sz w:val="28"/>
                <w:szCs w:val="28"/>
                <w:lang w:val="en-US"/>
              </w:rPr>
            </w:pPr>
            <w:hyperlink r:id="rId18" w:history="1">
              <w:r w:rsidR="00747D05" w:rsidRPr="00A01DA1">
                <w:rPr>
                  <w:rStyle w:val="ac"/>
                  <w:rFonts w:ascii="Times New Roman" w:hAnsi="Times New Roman" w:cs="Times New Roman"/>
                  <w:color w:val="000000" w:themeColor="text1"/>
                  <w:sz w:val="28"/>
                  <w:szCs w:val="28"/>
                  <w:lang w:val="en-US"/>
                </w:rPr>
                <w:t>agrm@agrm.gov.md</w:t>
              </w:r>
            </w:hyperlink>
          </w:p>
          <w:p w14:paraId="698295E0"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p>
          <w:p w14:paraId="51BC9DAC"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p>
          <w:p w14:paraId="4BF9AD85"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p>
          <w:p w14:paraId="44829F95" w14:textId="77777777" w:rsidR="00747D05" w:rsidRPr="00A01DA1" w:rsidRDefault="00A01DA1" w:rsidP="00747D05">
            <w:pPr>
              <w:pStyle w:val="ad"/>
              <w:jc w:val="both"/>
              <w:rPr>
                <w:rFonts w:ascii="Times New Roman" w:hAnsi="Times New Roman" w:cs="Times New Roman"/>
                <w:color w:val="000000" w:themeColor="text1"/>
                <w:sz w:val="28"/>
                <w:szCs w:val="28"/>
                <w:lang w:val="en-US"/>
              </w:rPr>
            </w:pPr>
            <w:hyperlink r:id="rId19" w:history="1">
              <w:r w:rsidR="00747D05" w:rsidRPr="00A01DA1">
                <w:rPr>
                  <w:rStyle w:val="ac"/>
                  <w:rFonts w:ascii="Times New Roman" w:hAnsi="Times New Roman" w:cs="Times New Roman"/>
                  <w:color w:val="000000" w:themeColor="text1"/>
                  <w:sz w:val="28"/>
                  <w:szCs w:val="28"/>
                  <w:lang w:val="en-US"/>
                </w:rPr>
                <w:t>agentia.nucleara@anranr.gov.md</w:t>
              </w:r>
            </w:hyperlink>
          </w:p>
        </w:tc>
      </w:tr>
      <w:tr w:rsidR="00A01DA1" w:rsidRPr="00A01DA1" w14:paraId="545711F1" w14:textId="77777777" w:rsidTr="00C20C92">
        <w:tc>
          <w:tcPr>
            <w:tcW w:w="2943" w:type="dxa"/>
          </w:tcPr>
          <w:p w14:paraId="0A70ED94" w14:textId="77777777" w:rsidR="00747D05" w:rsidRPr="00A01DA1" w:rsidRDefault="00A94937" w:rsidP="00747D05">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Ministerul Afacerilor Interne </w:t>
            </w:r>
            <w:r w:rsidR="00747D05" w:rsidRPr="00A01DA1">
              <w:rPr>
                <w:rFonts w:ascii="Times New Roman" w:hAnsi="Times New Roman" w:cs="Times New Roman"/>
                <w:color w:val="000000" w:themeColor="text1"/>
                <w:sz w:val="28"/>
                <w:szCs w:val="28"/>
                <w:lang w:val="en-US"/>
              </w:rPr>
              <w:t>bd. Ștefan cel Mare, 75</w:t>
            </w:r>
          </w:p>
        </w:tc>
        <w:tc>
          <w:tcPr>
            <w:tcW w:w="1276" w:type="dxa"/>
          </w:tcPr>
          <w:p w14:paraId="29570D20"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Poliția,  strada Albișoara 11/1, Chișinău</w:t>
            </w:r>
          </w:p>
          <w:p w14:paraId="0B9F4D9C"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Politia de frontieră, str. Petricani 19, municipiul Chișinău</w:t>
            </w:r>
          </w:p>
          <w:p w14:paraId="797109FF"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Inspectoratul General pentru Situaţii de Urgenţă,</w:t>
            </w:r>
            <w:r w:rsidRPr="00A01DA1">
              <w:rPr>
                <w:rFonts w:ascii="Times New Roman" w:hAnsi="Times New Roman" w:cs="Times New Roman"/>
                <w:color w:val="000000" w:themeColor="text1"/>
                <w:sz w:val="28"/>
                <w:szCs w:val="28"/>
                <w:shd w:val="clear" w:color="auto" w:fill="FFFFFF"/>
                <w:lang w:val="en-US"/>
              </w:rPr>
              <w:t xml:space="preserve"> </w:t>
            </w:r>
            <w:r w:rsidRPr="00A01DA1">
              <w:rPr>
                <w:rFonts w:ascii="Times New Roman" w:hAnsi="Times New Roman" w:cs="Times New Roman"/>
                <w:color w:val="000000" w:themeColor="text1"/>
                <w:sz w:val="28"/>
                <w:szCs w:val="28"/>
                <w:lang w:val="en-US"/>
              </w:rPr>
              <w:t>str. Gh. Asachi, 69</w:t>
            </w:r>
          </w:p>
        </w:tc>
        <w:tc>
          <w:tcPr>
            <w:tcW w:w="1276" w:type="dxa"/>
          </w:tcPr>
          <w:p w14:paraId="009981EA" w14:textId="77777777" w:rsidR="00747D05" w:rsidRPr="00A01DA1" w:rsidRDefault="00747D05" w:rsidP="00747D05">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+373 (22) 868-112 </w:t>
            </w:r>
          </w:p>
          <w:p w14:paraId="1C198E4E" w14:textId="77777777" w:rsidR="00747D05" w:rsidRPr="00A01DA1" w:rsidRDefault="00747D05" w:rsidP="00747D05">
            <w:pPr>
              <w:pStyle w:val="ad"/>
              <w:jc w:val="both"/>
              <w:rPr>
                <w:rFonts w:ascii="Times New Roman" w:hAnsi="Times New Roman" w:cs="Times New Roman"/>
                <w:color w:val="000000" w:themeColor="text1"/>
                <w:sz w:val="28"/>
                <w:szCs w:val="28"/>
                <w:lang w:val="ro-RO"/>
              </w:rPr>
            </w:pPr>
          </w:p>
          <w:p w14:paraId="1B7504D4"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ro-RO"/>
              </w:rPr>
              <w:t>(</w:t>
            </w:r>
            <w:r w:rsidRPr="00A01DA1">
              <w:rPr>
                <w:rFonts w:ascii="Times New Roman" w:hAnsi="Times New Roman" w:cs="Times New Roman"/>
                <w:color w:val="000000" w:themeColor="text1"/>
                <w:sz w:val="28"/>
                <w:szCs w:val="28"/>
              </w:rPr>
              <w:t>373-22) 259-717 </w:t>
            </w:r>
          </w:p>
          <w:p w14:paraId="73470AB9"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p>
          <w:p w14:paraId="07734B44"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p>
          <w:p w14:paraId="6D1B28B9"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022-73-85-16</w:t>
            </w:r>
          </w:p>
        </w:tc>
        <w:tc>
          <w:tcPr>
            <w:tcW w:w="1134" w:type="dxa"/>
          </w:tcPr>
          <w:p w14:paraId="45F623D0"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+373 (22) 868-114</w:t>
            </w:r>
          </w:p>
          <w:p w14:paraId="0EC8BDE7" w14:textId="77777777" w:rsidR="00747D05" w:rsidRPr="00A01DA1" w:rsidRDefault="00747D05" w:rsidP="00747D05">
            <w:pPr>
              <w:pStyle w:val="ad"/>
              <w:jc w:val="both"/>
              <w:rPr>
                <w:rFonts w:ascii="Times New Roman" w:hAnsi="Times New Roman" w:cs="Times New Roman"/>
                <w:color w:val="000000" w:themeColor="text1"/>
                <w:sz w:val="28"/>
                <w:szCs w:val="28"/>
              </w:rPr>
            </w:pPr>
          </w:p>
          <w:p w14:paraId="462A0A81"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rPr>
              <w:t>(373-22) 259-651 </w:t>
            </w:r>
          </w:p>
          <w:p w14:paraId="55E1CA8F"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p>
          <w:p w14:paraId="5224A5AB"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p>
          <w:p w14:paraId="62F4632A"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022- 73-85-01</w:t>
            </w:r>
          </w:p>
        </w:tc>
        <w:tc>
          <w:tcPr>
            <w:tcW w:w="2693" w:type="dxa"/>
          </w:tcPr>
          <w:p w14:paraId="548D3E7D"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w:t>
            </w:r>
            <w:hyperlink r:id="rId20" w:history="1">
              <w:r w:rsidRPr="00A01DA1">
                <w:rPr>
                  <w:rStyle w:val="ac"/>
                  <w:rFonts w:ascii="Times New Roman" w:hAnsi="Times New Roman" w:cs="Times New Roman"/>
                  <w:bCs/>
                  <w:color w:val="000000" w:themeColor="text1"/>
                  <w:sz w:val="28"/>
                  <w:szCs w:val="28"/>
                  <w:lang w:val="en-US"/>
                </w:rPr>
                <w:t>igp@igp.gov.md</w:t>
              </w:r>
            </w:hyperlink>
          </w:p>
          <w:p w14:paraId="49A32165"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p>
          <w:p w14:paraId="1244ED52"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p>
          <w:p w14:paraId="79511D28" w14:textId="77777777" w:rsidR="00747D05" w:rsidRPr="00A01DA1" w:rsidRDefault="00A01DA1" w:rsidP="00747D05">
            <w:pPr>
              <w:pStyle w:val="ad"/>
              <w:jc w:val="both"/>
              <w:rPr>
                <w:rFonts w:ascii="Times New Roman" w:hAnsi="Times New Roman" w:cs="Times New Roman"/>
                <w:color w:val="000000" w:themeColor="text1"/>
                <w:sz w:val="28"/>
                <w:szCs w:val="28"/>
                <w:lang w:val="en-US"/>
              </w:rPr>
            </w:pPr>
            <w:hyperlink r:id="rId21" w:history="1">
              <w:r w:rsidR="00747D05" w:rsidRPr="00A01DA1">
                <w:rPr>
                  <w:rStyle w:val="ac"/>
                  <w:rFonts w:ascii="Times New Roman" w:hAnsi="Times New Roman" w:cs="Times New Roman"/>
                  <w:bCs/>
                  <w:color w:val="000000" w:themeColor="text1"/>
                  <w:sz w:val="28"/>
                  <w:szCs w:val="28"/>
                  <w:lang w:val="en-US"/>
                </w:rPr>
                <w:t>politia.frontiera@border.gov.md</w:t>
              </w:r>
            </w:hyperlink>
          </w:p>
          <w:p w14:paraId="37D8747A"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p>
          <w:p w14:paraId="05F94A5C" w14:textId="77777777" w:rsidR="00747D05" w:rsidRPr="00A01DA1" w:rsidRDefault="00A01DA1" w:rsidP="00747D05">
            <w:pPr>
              <w:pStyle w:val="ad"/>
              <w:jc w:val="both"/>
              <w:rPr>
                <w:rFonts w:ascii="Times New Roman" w:hAnsi="Times New Roman" w:cs="Times New Roman"/>
                <w:color w:val="000000" w:themeColor="text1"/>
                <w:sz w:val="28"/>
                <w:szCs w:val="28"/>
                <w:lang w:val="en-US"/>
              </w:rPr>
            </w:pPr>
            <w:hyperlink r:id="rId22" w:history="1">
              <w:r w:rsidR="00747D05" w:rsidRPr="00A01DA1">
                <w:rPr>
                  <w:rStyle w:val="ac"/>
                  <w:rFonts w:ascii="Times New Roman" w:hAnsi="Times New Roman" w:cs="Times New Roman"/>
                  <w:bCs/>
                  <w:color w:val="000000" w:themeColor="text1"/>
                  <w:sz w:val="28"/>
                  <w:szCs w:val="28"/>
                  <w:lang w:val="en-US"/>
                </w:rPr>
                <w:t>dse@dse.md</w:t>
              </w:r>
            </w:hyperlink>
          </w:p>
          <w:p w14:paraId="47A65D53"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p>
        </w:tc>
      </w:tr>
      <w:tr w:rsidR="00A01DA1" w:rsidRPr="00A01DA1" w14:paraId="054F23BD" w14:textId="77777777" w:rsidTr="00C20C92">
        <w:trPr>
          <w:trHeight w:val="1221"/>
        </w:trPr>
        <w:tc>
          <w:tcPr>
            <w:tcW w:w="2943" w:type="dxa"/>
          </w:tcPr>
          <w:p w14:paraId="2B582DC2" w14:textId="77777777" w:rsidR="00747D05" w:rsidRPr="00A01DA1" w:rsidRDefault="00747D05" w:rsidP="00747D05">
            <w:pPr>
              <w:pStyle w:val="ad"/>
              <w:jc w:val="both"/>
              <w:rPr>
                <w:rFonts w:ascii="Times New Roman" w:hAnsi="Times New Roman" w:cs="Times New Roman"/>
                <w:color w:val="000000" w:themeColor="text1"/>
                <w:sz w:val="28"/>
                <w:szCs w:val="28"/>
                <w:lang w:val="ro-RO"/>
              </w:rPr>
            </w:pPr>
            <w:r w:rsidRPr="00A01DA1">
              <w:rPr>
                <w:rFonts w:ascii="Times New Roman" w:hAnsi="Times New Roman" w:cs="Times New Roman"/>
                <w:color w:val="000000" w:themeColor="text1"/>
                <w:sz w:val="28"/>
                <w:szCs w:val="28"/>
                <w:lang w:val="en-US"/>
              </w:rPr>
              <w:t>Ministerul</w:t>
            </w:r>
            <w:r w:rsidRPr="00A01DA1">
              <w:rPr>
                <w:rFonts w:ascii="Times New Roman" w:hAnsi="Times New Roman" w:cs="Times New Roman"/>
                <w:color w:val="000000" w:themeColor="text1"/>
                <w:sz w:val="28"/>
                <w:szCs w:val="28"/>
              </w:rPr>
              <w:t xml:space="preserve"> </w:t>
            </w:r>
            <w:r w:rsidRPr="00A01DA1">
              <w:rPr>
                <w:rFonts w:ascii="Times New Roman" w:hAnsi="Times New Roman" w:cs="Times New Roman"/>
                <w:color w:val="000000" w:themeColor="text1"/>
                <w:sz w:val="28"/>
                <w:szCs w:val="28"/>
                <w:lang w:val="en-US"/>
              </w:rPr>
              <w:t>Ap</w:t>
            </w:r>
            <w:r w:rsidRPr="00A01DA1">
              <w:rPr>
                <w:rFonts w:ascii="Times New Roman" w:hAnsi="Times New Roman" w:cs="Times New Roman"/>
                <w:color w:val="000000" w:themeColor="text1"/>
                <w:sz w:val="28"/>
                <w:szCs w:val="28"/>
              </w:rPr>
              <w:t>ă</w:t>
            </w:r>
            <w:r w:rsidRPr="00A01DA1">
              <w:rPr>
                <w:rFonts w:ascii="Times New Roman" w:hAnsi="Times New Roman" w:cs="Times New Roman"/>
                <w:color w:val="000000" w:themeColor="text1"/>
                <w:sz w:val="28"/>
                <w:szCs w:val="28"/>
                <w:lang w:val="en-US"/>
              </w:rPr>
              <w:t>r</w:t>
            </w:r>
            <w:r w:rsidRPr="00A01DA1">
              <w:rPr>
                <w:rFonts w:ascii="Times New Roman" w:hAnsi="Times New Roman" w:cs="Times New Roman"/>
                <w:color w:val="000000" w:themeColor="text1"/>
                <w:sz w:val="28"/>
                <w:szCs w:val="28"/>
              </w:rPr>
              <w:t>ă</w:t>
            </w:r>
            <w:r w:rsidRPr="00A01DA1">
              <w:rPr>
                <w:rFonts w:ascii="Times New Roman" w:hAnsi="Times New Roman" w:cs="Times New Roman"/>
                <w:color w:val="000000" w:themeColor="text1"/>
                <w:sz w:val="28"/>
                <w:szCs w:val="28"/>
                <w:lang w:val="en-US"/>
              </w:rPr>
              <w:t>rii</w:t>
            </w:r>
            <w:r w:rsidRPr="00A01DA1">
              <w:rPr>
                <w:rFonts w:ascii="Times New Roman" w:hAnsi="Times New Roman" w:cs="Times New Roman"/>
                <w:color w:val="000000" w:themeColor="text1"/>
                <w:sz w:val="28"/>
                <w:szCs w:val="28"/>
                <w:lang w:val="ro-RO"/>
              </w:rPr>
              <w:t xml:space="preserve">, </w:t>
            </w:r>
            <w:r w:rsidRPr="00A01DA1">
              <w:rPr>
                <w:rFonts w:ascii="Times New Roman" w:hAnsi="Times New Roman" w:cs="Times New Roman"/>
                <w:color w:val="000000" w:themeColor="text1"/>
                <w:sz w:val="28"/>
                <w:szCs w:val="28"/>
              </w:rPr>
              <w:t>ș</w:t>
            </w:r>
            <w:r w:rsidRPr="00A01DA1">
              <w:rPr>
                <w:rFonts w:ascii="Times New Roman" w:hAnsi="Times New Roman" w:cs="Times New Roman"/>
                <w:color w:val="000000" w:themeColor="text1"/>
                <w:sz w:val="28"/>
                <w:szCs w:val="28"/>
                <w:lang w:val="en-US"/>
              </w:rPr>
              <w:t>os</w:t>
            </w:r>
            <w:r w:rsidRPr="00A01DA1">
              <w:rPr>
                <w:rFonts w:ascii="Times New Roman" w:hAnsi="Times New Roman" w:cs="Times New Roman"/>
                <w:color w:val="000000" w:themeColor="text1"/>
                <w:sz w:val="28"/>
                <w:szCs w:val="28"/>
              </w:rPr>
              <w:t xml:space="preserve">. </w:t>
            </w:r>
            <w:r w:rsidRPr="00A01DA1">
              <w:rPr>
                <w:rFonts w:ascii="Times New Roman" w:hAnsi="Times New Roman" w:cs="Times New Roman"/>
                <w:color w:val="000000" w:themeColor="text1"/>
                <w:sz w:val="28"/>
                <w:szCs w:val="28"/>
                <w:lang w:val="en-US"/>
              </w:rPr>
              <w:t>H</w:t>
            </w:r>
            <w:r w:rsidRPr="00A01DA1">
              <w:rPr>
                <w:rFonts w:ascii="Times New Roman" w:hAnsi="Times New Roman" w:cs="Times New Roman"/>
                <w:color w:val="000000" w:themeColor="text1"/>
                <w:sz w:val="28"/>
                <w:szCs w:val="28"/>
              </w:rPr>
              <w:t>î</w:t>
            </w:r>
            <w:r w:rsidRPr="00A01DA1">
              <w:rPr>
                <w:rFonts w:ascii="Times New Roman" w:hAnsi="Times New Roman" w:cs="Times New Roman"/>
                <w:color w:val="000000" w:themeColor="text1"/>
                <w:sz w:val="28"/>
                <w:szCs w:val="28"/>
                <w:lang w:val="en-US"/>
              </w:rPr>
              <w:t>nce</w:t>
            </w:r>
            <w:r w:rsidRPr="00A01DA1">
              <w:rPr>
                <w:rFonts w:ascii="Times New Roman" w:hAnsi="Times New Roman" w:cs="Times New Roman"/>
                <w:color w:val="000000" w:themeColor="text1"/>
                <w:sz w:val="28"/>
                <w:szCs w:val="28"/>
              </w:rPr>
              <w:t>ș</w:t>
            </w:r>
            <w:r w:rsidRPr="00A01DA1">
              <w:rPr>
                <w:rFonts w:ascii="Times New Roman" w:hAnsi="Times New Roman" w:cs="Times New Roman"/>
                <w:color w:val="000000" w:themeColor="text1"/>
                <w:sz w:val="28"/>
                <w:szCs w:val="28"/>
                <w:lang w:val="en-US"/>
              </w:rPr>
              <w:t>ti </w:t>
            </w:r>
            <w:r w:rsidRPr="00A01DA1">
              <w:rPr>
                <w:rFonts w:ascii="Times New Roman" w:hAnsi="Times New Roman" w:cs="Times New Roman"/>
                <w:color w:val="000000" w:themeColor="text1"/>
                <w:sz w:val="28"/>
                <w:szCs w:val="28"/>
              </w:rPr>
              <w:t xml:space="preserve">84, </w:t>
            </w:r>
            <w:r w:rsidRPr="00A01DA1">
              <w:rPr>
                <w:rFonts w:ascii="Times New Roman" w:hAnsi="Times New Roman" w:cs="Times New Roman"/>
                <w:color w:val="000000" w:themeColor="text1"/>
                <w:sz w:val="28"/>
                <w:szCs w:val="28"/>
                <w:lang w:val="en-US"/>
              </w:rPr>
              <w:t>Chi</w:t>
            </w:r>
            <w:r w:rsidRPr="00A01DA1">
              <w:rPr>
                <w:rFonts w:ascii="Times New Roman" w:hAnsi="Times New Roman" w:cs="Times New Roman"/>
                <w:color w:val="000000" w:themeColor="text1"/>
                <w:sz w:val="28"/>
                <w:szCs w:val="28"/>
              </w:rPr>
              <w:t>ș</w:t>
            </w:r>
            <w:r w:rsidRPr="00A01DA1">
              <w:rPr>
                <w:rFonts w:ascii="Times New Roman" w:hAnsi="Times New Roman" w:cs="Times New Roman"/>
                <w:color w:val="000000" w:themeColor="text1"/>
                <w:sz w:val="28"/>
                <w:szCs w:val="28"/>
                <w:lang w:val="en-US"/>
              </w:rPr>
              <w:t>in</w:t>
            </w:r>
            <w:r w:rsidRPr="00A01DA1">
              <w:rPr>
                <w:rFonts w:ascii="Times New Roman" w:hAnsi="Times New Roman" w:cs="Times New Roman"/>
                <w:color w:val="000000" w:themeColor="text1"/>
                <w:sz w:val="28"/>
                <w:szCs w:val="28"/>
              </w:rPr>
              <w:t>ă</w:t>
            </w:r>
            <w:r w:rsidRPr="00A01DA1">
              <w:rPr>
                <w:rFonts w:ascii="Times New Roman" w:hAnsi="Times New Roman" w:cs="Times New Roman"/>
                <w:color w:val="000000" w:themeColor="text1"/>
                <w:sz w:val="28"/>
                <w:szCs w:val="28"/>
                <w:lang w:val="en-US"/>
              </w:rPr>
              <w:t>u</w:t>
            </w:r>
            <w:r w:rsidRPr="00A01DA1">
              <w:rPr>
                <w:rFonts w:ascii="Times New Roman" w:hAnsi="Times New Roman" w:cs="Times New Roman"/>
                <w:color w:val="000000" w:themeColor="text1"/>
                <w:sz w:val="28"/>
                <w:szCs w:val="28"/>
              </w:rPr>
              <w:t xml:space="preserve">, </w:t>
            </w:r>
            <w:r w:rsidRPr="00A01DA1">
              <w:rPr>
                <w:rFonts w:ascii="Times New Roman" w:hAnsi="Times New Roman" w:cs="Times New Roman"/>
                <w:color w:val="000000" w:themeColor="text1"/>
                <w:sz w:val="28"/>
                <w:szCs w:val="28"/>
                <w:lang w:val="en-US"/>
              </w:rPr>
              <w:t>R</w:t>
            </w:r>
            <w:r w:rsidRPr="00A01DA1">
              <w:rPr>
                <w:rFonts w:ascii="Times New Roman" w:hAnsi="Times New Roman" w:cs="Times New Roman"/>
                <w:color w:val="000000" w:themeColor="text1"/>
                <w:sz w:val="28"/>
                <w:szCs w:val="28"/>
              </w:rPr>
              <w:t>.</w:t>
            </w:r>
            <w:r w:rsidRPr="00A01DA1">
              <w:rPr>
                <w:rFonts w:ascii="Times New Roman" w:hAnsi="Times New Roman" w:cs="Times New Roman"/>
                <w:color w:val="000000" w:themeColor="text1"/>
                <w:sz w:val="28"/>
                <w:szCs w:val="28"/>
                <w:lang w:val="en-US"/>
              </w:rPr>
              <w:t> Moldova</w:t>
            </w:r>
            <w:r w:rsidRPr="00A01DA1">
              <w:rPr>
                <w:rFonts w:ascii="Times New Roman" w:hAnsi="Times New Roman" w:cs="Times New Roman"/>
                <w:color w:val="000000" w:themeColor="text1"/>
                <w:sz w:val="28"/>
                <w:szCs w:val="28"/>
              </w:rPr>
              <w:t>,</w:t>
            </w:r>
          </w:p>
        </w:tc>
        <w:tc>
          <w:tcPr>
            <w:tcW w:w="1276" w:type="dxa"/>
          </w:tcPr>
          <w:p w14:paraId="70E031D5" w14:textId="77777777" w:rsidR="00747D05" w:rsidRPr="00A01DA1" w:rsidRDefault="00747D05" w:rsidP="00747D05">
            <w:pPr>
              <w:pStyle w:val="ad"/>
              <w:jc w:val="both"/>
              <w:rPr>
                <w:rFonts w:ascii="Times New Roman" w:hAnsi="Times New Roman" w:cs="Times New Roman"/>
                <w:color w:val="000000" w:themeColor="text1"/>
                <w:sz w:val="28"/>
                <w:szCs w:val="28"/>
              </w:rPr>
            </w:pPr>
          </w:p>
        </w:tc>
        <w:tc>
          <w:tcPr>
            <w:tcW w:w="1276" w:type="dxa"/>
          </w:tcPr>
          <w:p w14:paraId="63E4A7B8" w14:textId="77777777" w:rsidR="00747D05" w:rsidRPr="00A01DA1" w:rsidRDefault="00747D05" w:rsidP="00747D05">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lang w:val="ro-RO"/>
              </w:rPr>
              <w:t>022-</w:t>
            </w:r>
            <w:r w:rsidRPr="00A01DA1">
              <w:rPr>
                <w:rFonts w:ascii="Times New Roman" w:hAnsi="Times New Roman" w:cs="Times New Roman"/>
                <w:color w:val="000000" w:themeColor="text1"/>
                <w:sz w:val="28"/>
                <w:szCs w:val="28"/>
              </w:rPr>
              <w:t>25-22-77</w:t>
            </w:r>
          </w:p>
          <w:p w14:paraId="56033B0C" w14:textId="77777777" w:rsidR="00747D05" w:rsidRPr="00A01DA1" w:rsidRDefault="00747D05" w:rsidP="00747D05">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lang w:val="ro-RO"/>
              </w:rPr>
              <w:t>022-</w:t>
            </w:r>
            <w:r w:rsidRPr="00A01DA1">
              <w:rPr>
                <w:rFonts w:ascii="Times New Roman" w:hAnsi="Times New Roman" w:cs="Times New Roman"/>
                <w:color w:val="000000" w:themeColor="text1"/>
                <w:sz w:val="28"/>
                <w:szCs w:val="28"/>
              </w:rPr>
              <w:t>25-20-74</w:t>
            </w:r>
          </w:p>
        </w:tc>
        <w:tc>
          <w:tcPr>
            <w:tcW w:w="1134" w:type="dxa"/>
          </w:tcPr>
          <w:p w14:paraId="54FD2934" w14:textId="77777777" w:rsidR="00747D05" w:rsidRPr="00A01DA1" w:rsidRDefault="00747D05" w:rsidP="00747D05">
            <w:pPr>
              <w:pStyle w:val="ad"/>
              <w:jc w:val="both"/>
              <w:rPr>
                <w:rFonts w:ascii="Times New Roman" w:hAnsi="Times New Roman" w:cs="Times New Roman"/>
                <w:color w:val="000000" w:themeColor="text1"/>
                <w:sz w:val="28"/>
                <w:szCs w:val="28"/>
              </w:rPr>
            </w:pPr>
          </w:p>
        </w:tc>
        <w:tc>
          <w:tcPr>
            <w:tcW w:w="2693" w:type="dxa"/>
          </w:tcPr>
          <w:p w14:paraId="0F2294AC" w14:textId="77777777" w:rsidR="00747D05" w:rsidRPr="00A01DA1" w:rsidRDefault="00A01DA1" w:rsidP="00747D05">
            <w:pPr>
              <w:pStyle w:val="ad"/>
              <w:jc w:val="both"/>
              <w:rPr>
                <w:rFonts w:ascii="Times New Roman" w:hAnsi="Times New Roman" w:cs="Times New Roman"/>
                <w:color w:val="000000" w:themeColor="text1"/>
                <w:sz w:val="28"/>
                <w:szCs w:val="28"/>
              </w:rPr>
            </w:pPr>
            <w:hyperlink r:id="rId23" w:history="1">
              <w:r w:rsidR="00747D05" w:rsidRPr="00A01DA1">
                <w:rPr>
                  <w:rStyle w:val="ac"/>
                  <w:rFonts w:ascii="Times New Roman" w:hAnsi="Times New Roman" w:cs="Times New Roman"/>
                  <w:bCs/>
                  <w:color w:val="000000" w:themeColor="text1"/>
                  <w:sz w:val="28"/>
                  <w:szCs w:val="28"/>
                </w:rPr>
                <w:t>aparat@army.md</w:t>
              </w:r>
            </w:hyperlink>
          </w:p>
          <w:p w14:paraId="3CAE49B9" w14:textId="77777777" w:rsidR="00747D05" w:rsidRPr="00A01DA1" w:rsidRDefault="00A01DA1" w:rsidP="00747D05">
            <w:pPr>
              <w:pStyle w:val="ad"/>
              <w:jc w:val="both"/>
              <w:rPr>
                <w:rFonts w:ascii="Times New Roman" w:hAnsi="Times New Roman" w:cs="Times New Roman"/>
                <w:color w:val="000000" w:themeColor="text1"/>
                <w:sz w:val="28"/>
                <w:szCs w:val="28"/>
              </w:rPr>
            </w:pPr>
            <w:hyperlink r:id="rId24" w:history="1">
              <w:r w:rsidR="00747D05" w:rsidRPr="00A01DA1">
                <w:rPr>
                  <w:rStyle w:val="ac"/>
                  <w:rFonts w:ascii="Times New Roman" w:hAnsi="Times New Roman" w:cs="Times New Roman"/>
                  <w:bCs/>
                  <w:color w:val="000000" w:themeColor="text1"/>
                  <w:sz w:val="28"/>
                  <w:szCs w:val="28"/>
                </w:rPr>
                <w:t>secretariat@army.md</w:t>
              </w:r>
            </w:hyperlink>
          </w:p>
        </w:tc>
      </w:tr>
      <w:tr w:rsidR="00A01DA1" w:rsidRPr="00A01DA1" w14:paraId="616BFA22" w14:textId="77777777" w:rsidTr="00C20C92">
        <w:tc>
          <w:tcPr>
            <w:tcW w:w="2943" w:type="dxa"/>
          </w:tcPr>
          <w:p w14:paraId="481AC1DB"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 xml:space="preserve">Ministerul Justiției, str. N. Titulescu, 35, </w:t>
            </w:r>
          </w:p>
        </w:tc>
        <w:tc>
          <w:tcPr>
            <w:tcW w:w="1276" w:type="dxa"/>
          </w:tcPr>
          <w:p w14:paraId="458BD13D" w14:textId="77777777" w:rsidR="00747D05" w:rsidRPr="00A01DA1" w:rsidRDefault="00747D05" w:rsidP="00747D05">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Departamentul Instituțiilor Penitenciare</w:t>
            </w:r>
          </w:p>
        </w:tc>
        <w:tc>
          <w:tcPr>
            <w:tcW w:w="1276" w:type="dxa"/>
          </w:tcPr>
          <w:p w14:paraId="1FE6F378" w14:textId="77777777" w:rsidR="00747D05" w:rsidRPr="00A01DA1" w:rsidRDefault="00747D05" w:rsidP="00747D05">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022 409-787; 409-717</w:t>
            </w:r>
          </w:p>
        </w:tc>
        <w:tc>
          <w:tcPr>
            <w:tcW w:w="1134" w:type="dxa"/>
          </w:tcPr>
          <w:p w14:paraId="7A17020E" w14:textId="77777777" w:rsidR="00747D05" w:rsidRPr="00A01DA1" w:rsidRDefault="00747D05" w:rsidP="00747D05">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022 409-788; 409-717</w:t>
            </w:r>
          </w:p>
        </w:tc>
        <w:tc>
          <w:tcPr>
            <w:tcW w:w="2693" w:type="dxa"/>
          </w:tcPr>
          <w:p w14:paraId="5FB6CD84" w14:textId="77777777" w:rsidR="00747D05" w:rsidRPr="00A01DA1" w:rsidRDefault="00A01DA1" w:rsidP="00747D05">
            <w:pPr>
              <w:pStyle w:val="ad"/>
              <w:jc w:val="both"/>
              <w:rPr>
                <w:rFonts w:ascii="Times New Roman" w:hAnsi="Times New Roman" w:cs="Times New Roman"/>
                <w:color w:val="000000" w:themeColor="text1"/>
                <w:sz w:val="28"/>
                <w:szCs w:val="28"/>
              </w:rPr>
            </w:pPr>
            <w:hyperlink r:id="rId25" w:history="1">
              <w:r w:rsidR="00C20C92" w:rsidRPr="00A01DA1">
                <w:rPr>
                  <w:rStyle w:val="ac"/>
                  <w:rFonts w:ascii="Times New Roman" w:hAnsi="Times New Roman" w:cs="Times New Roman"/>
                  <w:bCs/>
                  <w:color w:val="000000" w:themeColor="text1"/>
                  <w:sz w:val="28"/>
                  <w:szCs w:val="28"/>
                </w:rPr>
                <w:t>dip@penitenciar.g</w:t>
              </w:r>
              <w:r w:rsidR="00C20C92" w:rsidRPr="00A01DA1">
                <w:rPr>
                  <w:rStyle w:val="ac"/>
                  <w:rFonts w:ascii="Times New Roman" w:hAnsi="Times New Roman" w:cs="Times New Roman"/>
                  <w:bCs/>
                  <w:color w:val="000000" w:themeColor="text1"/>
                  <w:sz w:val="28"/>
                  <w:szCs w:val="28"/>
                  <w:lang w:val="ro-RO"/>
                </w:rPr>
                <w:t>o</w:t>
              </w:r>
              <w:r w:rsidR="00C20C92" w:rsidRPr="00A01DA1">
                <w:rPr>
                  <w:rStyle w:val="ac"/>
                  <w:rFonts w:ascii="Times New Roman" w:hAnsi="Times New Roman" w:cs="Times New Roman"/>
                  <w:bCs/>
                  <w:color w:val="000000" w:themeColor="text1"/>
                  <w:sz w:val="28"/>
                  <w:szCs w:val="28"/>
                </w:rPr>
                <w:t>v.md</w:t>
              </w:r>
            </w:hyperlink>
          </w:p>
          <w:p w14:paraId="02F739AB" w14:textId="77777777" w:rsidR="00747D05" w:rsidRPr="00A01DA1" w:rsidRDefault="00747D05" w:rsidP="00747D05">
            <w:pPr>
              <w:pStyle w:val="ad"/>
              <w:jc w:val="both"/>
              <w:rPr>
                <w:rFonts w:ascii="Times New Roman" w:hAnsi="Times New Roman" w:cs="Times New Roman"/>
                <w:color w:val="000000" w:themeColor="text1"/>
                <w:sz w:val="28"/>
                <w:szCs w:val="28"/>
              </w:rPr>
            </w:pPr>
          </w:p>
        </w:tc>
      </w:tr>
      <w:tr w:rsidR="00A01DA1" w:rsidRPr="00A01DA1" w14:paraId="1D93C54B" w14:textId="77777777" w:rsidTr="00C20C92">
        <w:tc>
          <w:tcPr>
            <w:tcW w:w="2943" w:type="dxa"/>
          </w:tcPr>
          <w:p w14:paraId="0667E038"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Ministerul Finanțelor prin Serviciul Vamal, str. N. Starostenco, 30</w:t>
            </w:r>
          </w:p>
        </w:tc>
        <w:tc>
          <w:tcPr>
            <w:tcW w:w="1276" w:type="dxa"/>
          </w:tcPr>
          <w:p w14:paraId="5A11841B"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p>
        </w:tc>
        <w:tc>
          <w:tcPr>
            <w:tcW w:w="1276" w:type="dxa"/>
          </w:tcPr>
          <w:p w14:paraId="6D05EFC0"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rPr>
              <w:t>+373 (22) 57-41-11</w:t>
            </w:r>
          </w:p>
        </w:tc>
        <w:tc>
          <w:tcPr>
            <w:tcW w:w="1134" w:type="dxa"/>
          </w:tcPr>
          <w:p w14:paraId="17CB80D4"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rPr>
              <w:t>+373 (22) 27-30-61</w:t>
            </w:r>
          </w:p>
        </w:tc>
        <w:tc>
          <w:tcPr>
            <w:tcW w:w="2693" w:type="dxa"/>
          </w:tcPr>
          <w:p w14:paraId="751A0407" w14:textId="77777777" w:rsidR="00747D05" w:rsidRPr="00A01DA1" w:rsidRDefault="00A01DA1" w:rsidP="00747D05">
            <w:pPr>
              <w:pStyle w:val="ad"/>
              <w:jc w:val="both"/>
              <w:rPr>
                <w:rFonts w:ascii="Times New Roman" w:hAnsi="Times New Roman" w:cs="Times New Roman"/>
                <w:color w:val="000000" w:themeColor="text1"/>
                <w:sz w:val="28"/>
                <w:szCs w:val="28"/>
                <w:lang w:val="en-US"/>
              </w:rPr>
            </w:pPr>
            <w:hyperlink r:id="rId26" w:history="1">
              <w:r w:rsidR="00747D05" w:rsidRPr="00A01DA1">
                <w:rPr>
                  <w:rStyle w:val="ac"/>
                  <w:rFonts w:ascii="Times New Roman" w:hAnsi="Times New Roman" w:cs="Times New Roman"/>
                  <w:bCs/>
                  <w:color w:val="000000" w:themeColor="text1"/>
                  <w:sz w:val="28"/>
                  <w:szCs w:val="28"/>
                  <w:lang w:val="en-US"/>
                </w:rPr>
                <w:t>callcenter@customs.gov.md</w:t>
              </w:r>
            </w:hyperlink>
          </w:p>
          <w:p w14:paraId="02197788" w14:textId="77777777" w:rsidR="00747D05" w:rsidRPr="00A01DA1" w:rsidRDefault="00A01DA1" w:rsidP="00747D05">
            <w:pPr>
              <w:pStyle w:val="ad"/>
              <w:jc w:val="both"/>
              <w:rPr>
                <w:rFonts w:ascii="Times New Roman" w:hAnsi="Times New Roman" w:cs="Times New Roman"/>
                <w:color w:val="000000" w:themeColor="text1"/>
                <w:sz w:val="28"/>
                <w:szCs w:val="28"/>
                <w:lang w:val="en-US"/>
              </w:rPr>
            </w:pPr>
            <w:hyperlink r:id="rId27" w:history="1">
              <w:r w:rsidR="00747D05" w:rsidRPr="00A01DA1">
                <w:rPr>
                  <w:rStyle w:val="ac"/>
                  <w:rFonts w:ascii="Times New Roman" w:hAnsi="Times New Roman" w:cs="Times New Roman"/>
                  <w:bCs/>
                  <w:color w:val="000000" w:themeColor="text1"/>
                  <w:sz w:val="28"/>
                  <w:szCs w:val="28"/>
                  <w:lang w:val="en-US"/>
                </w:rPr>
                <w:t>vama@customs.gov.md</w:t>
              </w:r>
            </w:hyperlink>
          </w:p>
          <w:p w14:paraId="260B60F8"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p>
        </w:tc>
      </w:tr>
      <w:tr w:rsidR="00A01DA1" w:rsidRPr="00A01DA1" w14:paraId="461F9790" w14:textId="77777777" w:rsidTr="00C20C92">
        <w:tc>
          <w:tcPr>
            <w:tcW w:w="2943" w:type="dxa"/>
          </w:tcPr>
          <w:p w14:paraId="49048565"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Academia de Științe a Moldovei, bd. Ștefan cel Mare, 1</w:t>
            </w:r>
          </w:p>
        </w:tc>
        <w:tc>
          <w:tcPr>
            <w:tcW w:w="1276" w:type="dxa"/>
          </w:tcPr>
          <w:p w14:paraId="4D7E418B"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p>
        </w:tc>
        <w:tc>
          <w:tcPr>
            <w:tcW w:w="1276" w:type="dxa"/>
          </w:tcPr>
          <w:p w14:paraId="7FA540C4" w14:textId="77777777" w:rsidR="00747D05" w:rsidRPr="00A01DA1" w:rsidRDefault="00747D05" w:rsidP="00747D05">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(+373-22) 27-14-78,</w:t>
            </w:r>
          </w:p>
        </w:tc>
        <w:tc>
          <w:tcPr>
            <w:tcW w:w="1134" w:type="dxa"/>
          </w:tcPr>
          <w:p w14:paraId="01B2A627" w14:textId="77777777" w:rsidR="00747D05" w:rsidRPr="00A01DA1" w:rsidRDefault="00747D05" w:rsidP="00747D05">
            <w:pPr>
              <w:pStyle w:val="ad"/>
              <w:jc w:val="both"/>
              <w:rPr>
                <w:rFonts w:ascii="Times New Roman" w:hAnsi="Times New Roman" w:cs="Times New Roman"/>
                <w:color w:val="000000" w:themeColor="text1"/>
                <w:sz w:val="28"/>
                <w:szCs w:val="28"/>
              </w:rPr>
            </w:pPr>
            <w:r w:rsidRPr="00A01DA1">
              <w:rPr>
                <w:rFonts w:ascii="Times New Roman" w:hAnsi="Times New Roman" w:cs="Times New Roman"/>
                <w:color w:val="000000" w:themeColor="text1"/>
                <w:sz w:val="28"/>
                <w:szCs w:val="28"/>
              </w:rPr>
              <w:t>(+373-22) 54-28-23</w:t>
            </w:r>
          </w:p>
        </w:tc>
        <w:tc>
          <w:tcPr>
            <w:tcW w:w="2693" w:type="dxa"/>
          </w:tcPr>
          <w:p w14:paraId="3D9CDEE4" w14:textId="77777777" w:rsidR="00747D05" w:rsidRPr="00A01DA1" w:rsidRDefault="00A01DA1" w:rsidP="00747D05">
            <w:pPr>
              <w:pStyle w:val="ad"/>
              <w:jc w:val="both"/>
              <w:rPr>
                <w:rFonts w:ascii="Times New Roman" w:hAnsi="Times New Roman" w:cs="Times New Roman"/>
                <w:color w:val="000000" w:themeColor="text1"/>
                <w:sz w:val="28"/>
                <w:szCs w:val="28"/>
              </w:rPr>
            </w:pPr>
            <w:hyperlink r:id="rId28" w:history="1">
              <w:r w:rsidR="00747D05" w:rsidRPr="00A01DA1">
                <w:rPr>
                  <w:rStyle w:val="ac"/>
                  <w:rFonts w:ascii="Times New Roman" w:hAnsi="Times New Roman" w:cs="Times New Roman"/>
                  <w:bCs/>
                  <w:color w:val="000000" w:themeColor="text1"/>
                  <w:sz w:val="28"/>
                  <w:szCs w:val="28"/>
                </w:rPr>
                <w:t>consiliu@asm.md</w:t>
              </w:r>
            </w:hyperlink>
          </w:p>
        </w:tc>
      </w:tr>
      <w:tr w:rsidR="00747D05" w:rsidRPr="00A01DA1" w14:paraId="6DF92275" w14:textId="77777777" w:rsidTr="00C20C92">
        <w:tc>
          <w:tcPr>
            <w:tcW w:w="2943" w:type="dxa"/>
          </w:tcPr>
          <w:p w14:paraId="45064BC6"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lang w:val="en-US"/>
              </w:rPr>
              <w:t>Agenția Rezerve Materiale, str. Columna, 118/1</w:t>
            </w:r>
          </w:p>
        </w:tc>
        <w:tc>
          <w:tcPr>
            <w:tcW w:w="1276" w:type="dxa"/>
          </w:tcPr>
          <w:p w14:paraId="1D95CA51"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p>
        </w:tc>
        <w:tc>
          <w:tcPr>
            <w:tcW w:w="1276" w:type="dxa"/>
          </w:tcPr>
          <w:p w14:paraId="167F41AC"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rPr>
              <w:t>373) 22 24 33 66</w:t>
            </w:r>
          </w:p>
        </w:tc>
        <w:tc>
          <w:tcPr>
            <w:tcW w:w="1134" w:type="dxa"/>
          </w:tcPr>
          <w:p w14:paraId="2B071876"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r w:rsidRPr="00A01DA1">
              <w:rPr>
                <w:rFonts w:ascii="Times New Roman" w:hAnsi="Times New Roman" w:cs="Times New Roman"/>
                <w:color w:val="000000" w:themeColor="text1"/>
                <w:sz w:val="28"/>
                <w:szCs w:val="28"/>
              </w:rPr>
              <w:t>373) 22 24 33 17</w:t>
            </w:r>
          </w:p>
        </w:tc>
        <w:tc>
          <w:tcPr>
            <w:tcW w:w="2693" w:type="dxa"/>
          </w:tcPr>
          <w:p w14:paraId="4A422A74" w14:textId="77777777" w:rsidR="00747D05" w:rsidRPr="00A01DA1" w:rsidRDefault="00A01DA1" w:rsidP="00747D05">
            <w:pPr>
              <w:pStyle w:val="ad"/>
              <w:jc w:val="both"/>
              <w:rPr>
                <w:rFonts w:ascii="Times New Roman" w:hAnsi="Times New Roman" w:cs="Times New Roman"/>
                <w:color w:val="000000" w:themeColor="text1"/>
                <w:sz w:val="28"/>
                <w:szCs w:val="28"/>
              </w:rPr>
            </w:pPr>
            <w:hyperlink r:id="rId29" w:history="1">
              <w:r w:rsidR="00747D05" w:rsidRPr="00A01DA1">
                <w:rPr>
                  <w:rStyle w:val="ac"/>
                  <w:rFonts w:ascii="Times New Roman" w:hAnsi="Times New Roman" w:cs="Times New Roman"/>
                  <w:bCs/>
                  <w:color w:val="000000" w:themeColor="text1"/>
                  <w:sz w:val="28"/>
                  <w:szCs w:val="28"/>
                </w:rPr>
                <w:t>rm@rezerve.gov.md</w:t>
              </w:r>
            </w:hyperlink>
          </w:p>
          <w:p w14:paraId="676377D5" w14:textId="77777777" w:rsidR="00747D05" w:rsidRPr="00A01DA1" w:rsidRDefault="00747D05" w:rsidP="00747D05">
            <w:pPr>
              <w:pStyle w:val="ad"/>
              <w:jc w:val="both"/>
              <w:rPr>
                <w:rFonts w:ascii="Times New Roman" w:hAnsi="Times New Roman" w:cs="Times New Roman"/>
                <w:color w:val="000000" w:themeColor="text1"/>
                <w:sz w:val="28"/>
                <w:szCs w:val="28"/>
                <w:lang w:val="en-US"/>
              </w:rPr>
            </w:pPr>
          </w:p>
        </w:tc>
      </w:tr>
    </w:tbl>
    <w:p w14:paraId="09ABDAEB" w14:textId="77777777" w:rsidR="004B19E6" w:rsidRPr="00A01DA1" w:rsidRDefault="004B19E6" w:rsidP="00747D05">
      <w:pPr>
        <w:pStyle w:val="ad"/>
        <w:jc w:val="both"/>
        <w:rPr>
          <w:rFonts w:ascii="Times New Roman" w:eastAsia="Times New Roman" w:hAnsi="Times New Roman" w:cs="Times New Roman"/>
          <w:color w:val="000000" w:themeColor="text1"/>
          <w:sz w:val="28"/>
          <w:szCs w:val="28"/>
          <w:lang w:val="en-US" w:eastAsia="ru-RU"/>
        </w:rPr>
      </w:pPr>
    </w:p>
    <w:sectPr w:rsidR="004B19E6" w:rsidRPr="00A01DA1" w:rsidSect="00FF0D56">
      <w:footerReference w:type="default" r:id="rId30"/>
      <w:pgSz w:w="11900" w:h="16840"/>
      <w:pgMar w:top="1418" w:right="964" w:bottom="1418" w:left="1814" w:header="0" w:footer="6" w:gutter="0"/>
      <w:pgNumType w:start="2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1C72C" w14:textId="77777777" w:rsidR="00F818FC" w:rsidRDefault="00F818FC" w:rsidP="00086F03">
      <w:pPr>
        <w:spacing w:after="0" w:line="240" w:lineRule="auto"/>
      </w:pPr>
      <w:r>
        <w:separator/>
      </w:r>
    </w:p>
  </w:endnote>
  <w:endnote w:type="continuationSeparator" w:id="0">
    <w:p w14:paraId="3C59CBD8" w14:textId="77777777" w:rsidR="00F818FC" w:rsidRDefault="00F818FC" w:rsidP="00086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PFRegalTextPro-Bold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5F461" w14:textId="77777777" w:rsidR="00A01DA1" w:rsidRDefault="00A01DA1">
    <w:pPr>
      <w:pStyle w:val="a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E43F8" w14:textId="77777777" w:rsidR="00F818FC" w:rsidRDefault="00F818FC" w:rsidP="00086F03">
      <w:pPr>
        <w:spacing w:after="0" w:line="240" w:lineRule="auto"/>
      </w:pPr>
      <w:r>
        <w:separator/>
      </w:r>
    </w:p>
  </w:footnote>
  <w:footnote w:type="continuationSeparator" w:id="0">
    <w:p w14:paraId="57D2F516" w14:textId="77777777" w:rsidR="00F818FC" w:rsidRDefault="00F818FC" w:rsidP="00086F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B45"/>
    <w:multiLevelType w:val="hybridMultilevel"/>
    <w:tmpl w:val="ECA623CC"/>
    <w:lvl w:ilvl="0" w:tplc="29480BB2">
      <w:start w:val="1"/>
      <w:numFmt w:val="upperRoman"/>
      <w:lvlText w:val="%1."/>
      <w:lvlJc w:val="left"/>
      <w:pPr>
        <w:ind w:left="1079" w:hanging="720"/>
      </w:pPr>
      <w:rPr>
        <w:rFonts w:hint="default"/>
      </w:r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1">
    <w:nsid w:val="0ED11770"/>
    <w:multiLevelType w:val="hybridMultilevel"/>
    <w:tmpl w:val="A99EB08C"/>
    <w:lvl w:ilvl="0" w:tplc="A1BC28C2">
      <w:start w:val="1"/>
      <w:numFmt w:val="lowerLetter"/>
      <w:lvlText w:val="%1."/>
      <w:lvlJc w:val="left"/>
      <w:pPr>
        <w:ind w:left="2505"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BF3468"/>
    <w:multiLevelType w:val="hybridMultilevel"/>
    <w:tmpl w:val="4B1830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BA62DDE"/>
    <w:multiLevelType w:val="hybridMultilevel"/>
    <w:tmpl w:val="9320CAA2"/>
    <w:lvl w:ilvl="0" w:tplc="766CA2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527C1D"/>
    <w:multiLevelType w:val="hybridMultilevel"/>
    <w:tmpl w:val="9320CAA2"/>
    <w:lvl w:ilvl="0" w:tplc="766CA2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536759"/>
    <w:multiLevelType w:val="hybridMultilevel"/>
    <w:tmpl w:val="AA9A82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A912968"/>
    <w:multiLevelType w:val="multilevel"/>
    <w:tmpl w:val="592A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8702AE"/>
    <w:multiLevelType w:val="multilevel"/>
    <w:tmpl w:val="FE78D834"/>
    <w:lvl w:ilvl="0">
      <w:start w:val="1"/>
      <w:numFmt w:val="decimal"/>
      <w:lvlText w:val="%1."/>
      <w:lvlJc w:val="left"/>
      <w:rPr>
        <w:rFonts w:ascii="Book Antiqua" w:eastAsia="Book Antiqua" w:hAnsi="Book Antiqua" w:cs="Book Antiqua"/>
        <w:b w:val="0"/>
        <w:bCs w:val="0"/>
        <w:i w:val="0"/>
        <w:iCs w:val="0"/>
        <w:smallCaps w:val="0"/>
        <w:strike w:val="0"/>
        <w:color w:val="231F20"/>
        <w:spacing w:val="0"/>
        <w:w w:val="100"/>
        <w:position w:val="0"/>
        <w:sz w:val="14"/>
        <w:szCs w:val="14"/>
        <w:u w:val="none"/>
        <w:lang w:val="ro-RO" w:eastAsia="ro-RO" w:bidi="ro-RO"/>
      </w:rPr>
    </w:lvl>
    <w:lvl w:ilvl="1">
      <w:start w:val="1"/>
      <w:numFmt w:val="decimal"/>
      <w:lvlText w:val="%1.%2."/>
      <w:lvlJc w:val="left"/>
      <w:rPr>
        <w:rFonts w:ascii="Book Antiqua" w:eastAsia="Book Antiqua" w:hAnsi="Book Antiqua" w:cs="Book Antiqua"/>
        <w:b w:val="0"/>
        <w:bCs w:val="0"/>
        <w:i w:val="0"/>
        <w:iCs w:val="0"/>
        <w:smallCaps w:val="0"/>
        <w:strike w:val="0"/>
        <w:color w:val="231F20"/>
        <w:spacing w:val="0"/>
        <w:w w:val="100"/>
        <w:position w:val="0"/>
        <w:sz w:val="14"/>
        <w:szCs w:val="1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237FAD"/>
    <w:multiLevelType w:val="hybridMultilevel"/>
    <w:tmpl w:val="9320CAA2"/>
    <w:lvl w:ilvl="0" w:tplc="766CA2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A611F79"/>
    <w:multiLevelType w:val="multilevel"/>
    <w:tmpl w:val="29A06296"/>
    <w:lvl w:ilvl="0">
      <w:start w:val="2"/>
      <w:numFmt w:val="decimal"/>
      <w:lvlText w:val="5.%1."/>
      <w:lvlJc w:val="left"/>
      <w:rPr>
        <w:rFonts w:ascii="Book Antiqua" w:eastAsia="Book Antiqua" w:hAnsi="Book Antiqua" w:cs="Book Antiqua"/>
        <w:b w:val="0"/>
        <w:bCs w:val="0"/>
        <w:i w:val="0"/>
        <w:iCs w:val="0"/>
        <w:smallCaps w:val="0"/>
        <w:strike w:val="0"/>
        <w:color w:val="231F20"/>
        <w:spacing w:val="0"/>
        <w:w w:val="100"/>
        <w:position w:val="0"/>
        <w:sz w:val="14"/>
        <w:szCs w:val="1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8"/>
  </w:num>
  <w:num w:numId="4">
    <w:abstractNumId w:val="7"/>
  </w:num>
  <w:num w:numId="5">
    <w:abstractNumId w:val="1"/>
  </w:num>
  <w:num w:numId="6">
    <w:abstractNumId w:val="9"/>
  </w:num>
  <w:num w:numId="7">
    <w:abstractNumId w:val="0"/>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A5CA3"/>
    <w:rsid w:val="00001750"/>
    <w:rsid w:val="00002EA7"/>
    <w:rsid w:val="000032CB"/>
    <w:rsid w:val="0000445D"/>
    <w:rsid w:val="000071B1"/>
    <w:rsid w:val="00007591"/>
    <w:rsid w:val="00013669"/>
    <w:rsid w:val="000136EA"/>
    <w:rsid w:val="00020A79"/>
    <w:rsid w:val="00020DEF"/>
    <w:rsid w:val="00021F6F"/>
    <w:rsid w:val="0002276D"/>
    <w:rsid w:val="00026675"/>
    <w:rsid w:val="0003584E"/>
    <w:rsid w:val="00036C16"/>
    <w:rsid w:val="00040C19"/>
    <w:rsid w:val="0004271B"/>
    <w:rsid w:val="00043F37"/>
    <w:rsid w:val="00046389"/>
    <w:rsid w:val="000509DE"/>
    <w:rsid w:val="000527A2"/>
    <w:rsid w:val="000627E0"/>
    <w:rsid w:val="00062A4A"/>
    <w:rsid w:val="00062DBF"/>
    <w:rsid w:val="000632EE"/>
    <w:rsid w:val="00067059"/>
    <w:rsid w:val="00072D58"/>
    <w:rsid w:val="000751D1"/>
    <w:rsid w:val="00082537"/>
    <w:rsid w:val="00086F03"/>
    <w:rsid w:val="00087E9F"/>
    <w:rsid w:val="000912C6"/>
    <w:rsid w:val="00094A6B"/>
    <w:rsid w:val="00094D30"/>
    <w:rsid w:val="000A0BF7"/>
    <w:rsid w:val="000A62CF"/>
    <w:rsid w:val="000A6649"/>
    <w:rsid w:val="000A75C3"/>
    <w:rsid w:val="000A790B"/>
    <w:rsid w:val="000B3CEE"/>
    <w:rsid w:val="000B62FD"/>
    <w:rsid w:val="000C31AD"/>
    <w:rsid w:val="000C45F4"/>
    <w:rsid w:val="000C6A6F"/>
    <w:rsid w:val="000C7A7D"/>
    <w:rsid w:val="000D037C"/>
    <w:rsid w:val="000D15AA"/>
    <w:rsid w:val="000D25AD"/>
    <w:rsid w:val="000D3B25"/>
    <w:rsid w:val="000D508C"/>
    <w:rsid w:val="000E1021"/>
    <w:rsid w:val="000E1EEE"/>
    <w:rsid w:val="000F0075"/>
    <w:rsid w:val="000F2577"/>
    <w:rsid w:val="000F315D"/>
    <w:rsid w:val="000F61EA"/>
    <w:rsid w:val="00100BCD"/>
    <w:rsid w:val="001026A3"/>
    <w:rsid w:val="00104E18"/>
    <w:rsid w:val="00106119"/>
    <w:rsid w:val="001064F9"/>
    <w:rsid w:val="00114225"/>
    <w:rsid w:val="00117DDF"/>
    <w:rsid w:val="00124AE0"/>
    <w:rsid w:val="00126E9F"/>
    <w:rsid w:val="00131A05"/>
    <w:rsid w:val="00131D3D"/>
    <w:rsid w:val="00132523"/>
    <w:rsid w:val="00132D91"/>
    <w:rsid w:val="001332FE"/>
    <w:rsid w:val="00133FD9"/>
    <w:rsid w:val="0013793E"/>
    <w:rsid w:val="00137AFE"/>
    <w:rsid w:val="001413C0"/>
    <w:rsid w:val="00141CEF"/>
    <w:rsid w:val="00142A26"/>
    <w:rsid w:val="00152E22"/>
    <w:rsid w:val="00153558"/>
    <w:rsid w:val="00163F33"/>
    <w:rsid w:val="00165BD0"/>
    <w:rsid w:val="00165D6A"/>
    <w:rsid w:val="00173A83"/>
    <w:rsid w:val="00173C27"/>
    <w:rsid w:val="00174478"/>
    <w:rsid w:val="001765A7"/>
    <w:rsid w:val="001769E7"/>
    <w:rsid w:val="001818B3"/>
    <w:rsid w:val="00184AFB"/>
    <w:rsid w:val="00190F50"/>
    <w:rsid w:val="001967DA"/>
    <w:rsid w:val="001972FA"/>
    <w:rsid w:val="001A1945"/>
    <w:rsid w:val="001A1CBB"/>
    <w:rsid w:val="001A336D"/>
    <w:rsid w:val="001A5575"/>
    <w:rsid w:val="001A7765"/>
    <w:rsid w:val="001B3333"/>
    <w:rsid w:val="001B4718"/>
    <w:rsid w:val="001C03E7"/>
    <w:rsid w:val="001C7A4B"/>
    <w:rsid w:val="001D0509"/>
    <w:rsid w:val="001D40C1"/>
    <w:rsid w:val="001D7387"/>
    <w:rsid w:val="001E0B67"/>
    <w:rsid w:val="001E4DDD"/>
    <w:rsid w:val="001F134E"/>
    <w:rsid w:val="001F1465"/>
    <w:rsid w:val="001F41DA"/>
    <w:rsid w:val="001F64AB"/>
    <w:rsid w:val="00200926"/>
    <w:rsid w:val="002026DF"/>
    <w:rsid w:val="00204494"/>
    <w:rsid w:val="002102F2"/>
    <w:rsid w:val="002131A2"/>
    <w:rsid w:val="00215ECF"/>
    <w:rsid w:val="0022340D"/>
    <w:rsid w:val="0023193D"/>
    <w:rsid w:val="002416AF"/>
    <w:rsid w:val="00241E9C"/>
    <w:rsid w:val="002459D1"/>
    <w:rsid w:val="00252574"/>
    <w:rsid w:val="0025437B"/>
    <w:rsid w:val="00254A4F"/>
    <w:rsid w:val="00256F10"/>
    <w:rsid w:val="00263DE1"/>
    <w:rsid w:val="00264CD2"/>
    <w:rsid w:val="00266D17"/>
    <w:rsid w:val="002674C2"/>
    <w:rsid w:val="0027161B"/>
    <w:rsid w:val="00275B2E"/>
    <w:rsid w:val="0029397A"/>
    <w:rsid w:val="002A249C"/>
    <w:rsid w:val="002A2C7A"/>
    <w:rsid w:val="002A3ACE"/>
    <w:rsid w:val="002A6A50"/>
    <w:rsid w:val="002B0705"/>
    <w:rsid w:val="002B11F6"/>
    <w:rsid w:val="002B3DE0"/>
    <w:rsid w:val="002B57CE"/>
    <w:rsid w:val="002B7D2F"/>
    <w:rsid w:val="002C07D6"/>
    <w:rsid w:val="002C65A5"/>
    <w:rsid w:val="002C7E83"/>
    <w:rsid w:val="002D0CA5"/>
    <w:rsid w:val="002D1914"/>
    <w:rsid w:val="002D1CE8"/>
    <w:rsid w:val="002D2BC9"/>
    <w:rsid w:val="002D37E2"/>
    <w:rsid w:val="002D430D"/>
    <w:rsid w:val="002D6AD7"/>
    <w:rsid w:val="002E1AE9"/>
    <w:rsid w:val="002E5B57"/>
    <w:rsid w:val="002E7646"/>
    <w:rsid w:val="002F0822"/>
    <w:rsid w:val="002F0932"/>
    <w:rsid w:val="002F0B1D"/>
    <w:rsid w:val="003000B4"/>
    <w:rsid w:val="003000FC"/>
    <w:rsid w:val="00303A2E"/>
    <w:rsid w:val="00307664"/>
    <w:rsid w:val="00307986"/>
    <w:rsid w:val="00312A74"/>
    <w:rsid w:val="00316523"/>
    <w:rsid w:val="00320C9B"/>
    <w:rsid w:val="0032414F"/>
    <w:rsid w:val="003278C9"/>
    <w:rsid w:val="00330E73"/>
    <w:rsid w:val="003320F8"/>
    <w:rsid w:val="00334F4F"/>
    <w:rsid w:val="003356F6"/>
    <w:rsid w:val="00344A43"/>
    <w:rsid w:val="00346206"/>
    <w:rsid w:val="00350019"/>
    <w:rsid w:val="00353CA5"/>
    <w:rsid w:val="0035666E"/>
    <w:rsid w:val="00361ADE"/>
    <w:rsid w:val="00365244"/>
    <w:rsid w:val="00370E7E"/>
    <w:rsid w:val="003713B4"/>
    <w:rsid w:val="00371FE4"/>
    <w:rsid w:val="00373F96"/>
    <w:rsid w:val="003749E5"/>
    <w:rsid w:val="0037513C"/>
    <w:rsid w:val="003763D0"/>
    <w:rsid w:val="00384C77"/>
    <w:rsid w:val="00385450"/>
    <w:rsid w:val="003920CC"/>
    <w:rsid w:val="00392947"/>
    <w:rsid w:val="003950B2"/>
    <w:rsid w:val="003950CE"/>
    <w:rsid w:val="00395EB5"/>
    <w:rsid w:val="003969FE"/>
    <w:rsid w:val="00397975"/>
    <w:rsid w:val="003A013B"/>
    <w:rsid w:val="003A26F2"/>
    <w:rsid w:val="003A50D2"/>
    <w:rsid w:val="003A5D77"/>
    <w:rsid w:val="003A6390"/>
    <w:rsid w:val="003A7B77"/>
    <w:rsid w:val="003B03D3"/>
    <w:rsid w:val="003B24D5"/>
    <w:rsid w:val="003B26AA"/>
    <w:rsid w:val="003B51B0"/>
    <w:rsid w:val="003B64E5"/>
    <w:rsid w:val="003B6B70"/>
    <w:rsid w:val="003C0F01"/>
    <w:rsid w:val="003C1590"/>
    <w:rsid w:val="003C2DA5"/>
    <w:rsid w:val="003D0AA4"/>
    <w:rsid w:val="003D5A9B"/>
    <w:rsid w:val="003D642D"/>
    <w:rsid w:val="003D7E60"/>
    <w:rsid w:val="003E00CA"/>
    <w:rsid w:val="003E0D2D"/>
    <w:rsid w:val="003E2F72"/>
    <w:rsid w:val="003E3947"/>
    <w:rsid w:val="003F1384"/>
    <w:rsid w:val="003F4B31"/>
    <w:rsid w:val="003F4BB4"/>
    <w:rsid w:val="00403FCA"/>
    <w:rsid w:val="00407D73"/>
    <w:rsid w:val="0041205F"/>
    <w:rsid w:val="0041465C"/>
    <w:rsid w:val="00415C1B"/>
    <w:rsid w:val="00420829"/>
    <w:rsid w:val="0042221A"/>
    <w:rsid w:val="0042301C"/>
    <w:rsid w:val="00425156"/>
    <w:rsid w:val="00425675"/>
    <w:rsid w:val="0042656C"/>
    <w:rsid w:val="004271E4"/>
    <w:rsid w:val="00427744"/>
    <w:rsid w:val="004300BF"/>
    <w:rsid w:val="00430E8E"/>
    <w:rsid w:val="004316C8"/>
    <w:rsid w:val="00431851"/>
    <w:rsid w:val="004336D1"/>
    <w:rsid w:val="00435F30"/>
    <w:rsid w:val="0044107C"/>
    <w:rsid w:val="00445353"/>
    <w:rsid w:val="00446B3B"/>
    <w:rsid w:val="00455AD4"/>
    <w:rsid w:val="00456147"/>
    <w:rsid w:val="004568B3"/>
    <w:rsid w:val="00457A3C"/>
    <w:rsid w:val="00460DD1"/>
    <w:rsid w:val="00462E4A"/>
    <w:rsid w:val="00462F48"/>
    <w:rsid w:val="00463DF4"/>
    <w:rsid w:val="004640BB"/>
    <w:rsid w:val="004655D7"/>
    <w:rsid w:val="00465793"/>
    <w:rsid w:val="0047056D"/>
    <w:rsid w:val="004730F5"/>
    <w:rsid w:val="00475B11"/>
    <w:rsid w:val="00477537"/>
    <w:rsid w:val="004811B0"/>
    <w:rsid w:val="00482B01"/>
    <w:rsid w:val="00486A39"/>
    <w:rsid w:val="0048770E"/>
    <w:rsid w:val="00491E4C"/>
    <w:rsid w:val="00492555"/>
    <w:rsid w:val="004926E4"/>
    <w:rsid w:val="00492E6E"/>
    <w:rsid w:val="00494917"/>
    <w:rsid w:val="0049652B"/>
    <w:rsid w:val="004978B5"/>
    <w:rsid w:val="004A110B"/>
    <w:rsid w:val="004B0881"/>
    <w:rsid w:val="004B19E6"/>
    <w:rsid w:val="004B6A76"/>
    <w:rsid w:val="004C1FE5"/>
    <w:rsid w:val="004C4610"/>
    <w:rsid w:val="004E63CF"/>
    <w:rsid w:val="004F1C62"/>
    <w:rsid w:val="004F239E"/>
    <w:rsid w:val="004F30BF"/>
    <w:rsid w:val="00506AF6"/>
    <w:rsid w:val="00513C8C"/>
    <w:rsid w:val="005201CA"/>
    <w:rsid w:val="00522C01"/>
    <w:rsid w:val="00522D5E"/>
    <w:rsid w:val="005242A6"/>
    <w:rsid w:val="00527F6E"/>
    <w:rsid w:val="00536A35"/>
    <w:rsid w:val="00541FA8"/>
    <w:rsid w:val="0054302C"/>
    <w:rsid w:val="00544C8B"/>
    <w:rsid w:val="00547466"/>
    <w:rsid w:val="00551342"/>
    <w:rsid w:val="00563608"/>
    <w:rsid w:val="00563AFF"/>
    <w:rsid w:val="005657E0"/>
    <w:rsid w:val="005657E3"/>
    <w:rsid w:val="0056700B"/>
    <w:rsid w:val="0057410F"/>
    <w:rsid w:val="00576D32"/>
    <w:rsid w:val="00580C96"/>
    <w:rsid w:val="00584046"/>
    <w:rsid w:val="005873D5"/>
    <w:rsid w:val="005977A1"/>
    <w:rsid w:val="005A0DCF"/>
    <w:rsid w:val="005A3B5A"/>
    <w:rsid w:val="005A4428"/>
    <w:rsid w:val="005A7D25"/>
    <w:rsid w:val="005B1686"/>
    <w:rsid w:val="005B7758"/>
    <w:rsid w:val="005C11EB"/>
    <w:rsid w:val="005C17B8"/>
    <w:rsid w:val="005C2BFC"/>
    <w:rsid w:val="005C6B35"/>
    <w:rsid w:val="005D4EDA"/>
    <w:rsid w:val="005E25D0"/>
    <w:rsid w:val="005E2813"/>
    <w:rsid w:val="005E33DF"/>
    <w:rsid w:val="005E3468"/>
    <w:rsid w:val="005E6103"/>
    <w:rsid w:val="005F09CC"/>
    <w:rsid w:val="00600628"/>
    <w:rsid w:val="006033EC"/>
    <w:rsid w:val="00610A91"/>
    <w:rsid w:val="00613A73"/>
    <w:rsid w:val="006157F7"/>
    <w:rsid w:val="00622E9F"/>
    <w:rsid w:val="00624225"/>
    <w:rsid w:val="0062565D"/>
    <w:rsid w:val="00627AC8"/>
    <w:rsid w:val="00631D54"/>
    <w:rsid w:val="00634AD2"/>
    <w:rsid w:val="0063676C"/>
    <w:rsid w:val="00641D04"/>
    <w:rsid w:val="006436FF"/>
    <w:rsid w:val="00644D53"/>
    <w:rsid w:val="006468F2"/>
    <w:rsid w:val="00650EB1"/>
    <w:rsid w:val="00653590"/>
    <w:rsid w:val="0065464E"/>
    <w:rsid w:val="00660C74"/>
    <w:rsid w:val="0066174D"/>
    <w:rsid w:val="006630D3"/>
    <w:rsid w:val="0067012E"/>
    <w:rsid w:val="00670742"/>
    <w:rsid w:val="00674B89"/>
    <w:rsid w:val="00680343"/>
    <w:rsid w:val="00682B1E"/>
    <w:rsid w:val="00682E9B"/>
    <w:rsid w:val="00691A11"/>
    <w:rsid w:val="0069310C"/>
    <w:rsid w:val="00695651"/>
    <w:rsid w:val="00697521"/>
    <w:rsid w:val="006A2E82"/>
    <w:rsid w:val="006A4A57"/>
    <w:rsid w:val="006A7ED6"/>
    <w:rsid w:val="006B2645"/>
    <w:rsid w:val="006B4F36"/>
    <w:rsid w:val="006B7575"/>
    <w:rsid w:val="006C6EE1"/>
    <w:rsid w:val="006D050E"/>
    <w:rsid w:val="006D0DE4"/>
    <w:rsid w:val="006D47AC"/>
    <w:rsid w:val="006D52D2"/>
    <w:rsid w:val="006D5E5D"/>
    <w:rsid w:val="006D7443"/>
    <w:rsid w:val="006D7787"/>
    <w:rsid w:val="006E219E"/>
    <w:rsid w:val="006E45C8"/>
    <w:rsid w:val="006E6B96"/>
    <w:rsid w:val="006E6D82"/>
    <w:rsid w:val="006E74F2"/>
    <w:rsid w:val="006F3D73"/>
    <w:rsid w:val="006F7C5B"/>
    <w:rsid w:val="007068E0"/>
    <w:rsid w:val="007116AC"/>
    <w:rsid w:val="00711DCB"/>
    <w:rsid w:val="007172FB"/>
    <w:rsid w:val="00721C25"/>
    <w:rsid w:val="0072343B"/>
    <w:rsid w:val="00725878"/>
    <w:rsid w:val="00733B8F"/>
    <w:rsid w:val="00737EA2"/>
    <w:rsid w:val="007417E8"/>
    <w:rsid w:val="00747D05"/>
    <w:rsid w:val="00751D76"/>
    <w:rsid w:val="0075316A"/>
    <w:rsid w:val="007537DB"/>
    <w:rsid w:val="00753F8E"/>
    <w:rsid w:val="007545E9"/>
    <w:rsid w:val="00754B6A"/>
    <w:rsid w:val="007555EB"/>
    <w:rsid w:val="00766F0D"/>
    <w:rsid w:val="00767510"/>
    <w:rsid w:val="00770BFE"/>
    <w:rsid w:val="00772B86"/>
    <w:rsid w:val="0077454B"/>
    <w:rsid w:val="00774AA5"/>
    <w:rsid w:val="00776E47"/>
    <w:rsid w:val="00782F5E"/>
    <w:rsid w:val="00784D63"/>
    <w:rsid w:val="007856F8"/>
    <w:rsid w:val="00785CBE"/>
    <w:rsid w:val="00793B14"/>
    <w:rsid w:val="00793EAA"/>
    <w:rsid w:val="007A01FA"/>
    <w:rsid w:val="007A32A5"/>
    <w:rsid w:val="007A6155"/>
    <w:rsid w:val="007B0A8F"/>
    <w:rsid w:val="007B0EDE"/>
    <w:rsid w:val="007B30BF"/>
    <w:rsid w:val="007B4217"/>
    <w:rsid w:val="007C1FF4"/>
    <w:rsid w:val="007C23F4"/>
    <w:rsid w:val="007C58E4"/>
    <w:rsid w:val="007D0A8C"/>
    <w:rsid w:val="007D1692"/>
    <w:rsid w:val="007D5C27"/>
    <w:rsid w:val="007D7D2D"/>
    <w:rsid w:val="007F1B5A"/>
    <w:rsid w:val="007F3571"/>
    <w:rsid w:val="007F5EF1"/>
    <w:rsid w:val="007F5F1D"/>
    <w:rsid w:val="007F78A0"/>
    <w:rsid w:val="00803EF7"/>
    <w:rsid w:val="008045DE"/>
    <w:rsid w:val="00805186"/>
    <w:rsid w:val="008065DA"/>
    <w:rsid w:val="00811F47"/>
    <w:rsid w:val="00815349"/>
    <w:rsid w:val="00820502"/>
    <w:rsid w:val="0082205F"/>
    <w:rsid w:val="00822DA4"/>
    <w:rsid w:val="00822EE2"/>
    <w:rsid w:val="00831AC2"/>
    <w:rsid w:val="00837A4E"/>
    <w:rsid w:val="00843384"/>
    <w:rsid w:val="008455F1"/>
    <w:rsid w:val="00845EEF"/>
    <w:rsid w:val="00845F83"/>
    <w:rsid w:val="008479C8"/>
    <w:rsid w:val="008503D3"/>
    <w:rsid w:val="00850F60"/>
    <w:rsid w:val="008511ED"/>
    <w:rsid w:val="0085141B"/>
    <w:rsid w:val="008550F2"/>
    <w:rsid w:val="0085688C"/>
    <w:rsid w:val="00856A72"/>
    <w:rsid w:val="008637A9"/>
    <w:rsid w:val="0086700C"/>
    <w:rsid w:val="008679C6"/>
    <w:rsid w:val="008705BB"/>
    <w:rsid w:val="00872BC8"/>
    <w:rsid w:val="00874585"/>
    <w:rsid w:val="00875B39"/>
    <w:rsid w:val="00875C2D"/>
    <w:rsid w:val="00876EA1"/>
    <w:rsid w:val="00880106"/>
    <w:rsid w:val="0088509C"/>
    <w:rsid w:val="0088717D"/>
    <w:rsid w:val="00893402"/>
    <w:rsid w:val="008979A0"/>
    <w:rsid w:val="008A0E95"/>
    <w:rsid w:val="008A1095"/>
    <w:rsid w:val="008A3FA4"/>
    <w:rsid w:val="008A5954"/>
    <w:rsid w:val="008A644D"/>
    <w:rsid w:val="008B5120"/>
    <w:rsid w:val="008B5B6F"/>
    <w:rsid w:val="008C12D0"/>
    <w:rsid w:val="008C3B36"/>
    <w:rsid w:val="008C44CD"/>
    <w:rsid w:val="008C54BC"/>
    <w:rsid w:val="008C66A9"/>
    <w:rsid w:val="008C7916"/>
    <w:rsid w:val="008D09C1"/>
    <w:rsid w:val="008D4A86"/>
    <w:rsid w:val="008D5618"/>
    <w:rsid w:val="008D5BD5"/>
    <w:rsid w:val="008D71C8"/>
    <w:rsid w:val="008F48CB"/>
    <w:rsid w:val="008F4B43"/>
    <w:rsid w:val="008F5C0F"/>
    <w:rsid w:val="008F68F7"/>
    <w:rsid w:val="0090057B"/>
    <w:rsid w:val="009055DC"/>
    <w:rsid w:val="00906390"/>
    <w:rsid w:val="0091048B"/>
    <w:rsid w:val="00910F35"/>
    <w:rsid w:val="00915F6E"/>
    <w:rsid w:val="00917ECE"/>
    <w:rsid w:val="00920249"/>
    <w:rsid w:val="00920567"/>
    <w:rsid w:val="009240C8"/>
    <w:rsid w:val="0092419F"/>
    <w:rsid w:val="00925584"/>
    <w:rsid w:val="00925648"/>
    <w:rsid w:val="00930135"/>
    <w:rsid w:val="00935763"/>
    <w:rsid w:val="00935E8B"/>
    <w:rsid w:val="0094079C"/>
    <w:rsid w:val="0094306F"/>
    <w:rsid w:val="009432F4"/>
    <w:rsid w:val="009519AF"/>
    <w:rsid w:val="00960A31"/>
    <w:rsid w:val="00963862"/>
    <w:rsid w:val="009700A1"/>
    <w:rsid w:val="009747B5"/>
    <w:rsid w:val="009775E9"/>
    <w:rsid w:val="00983BC7"/>
    <w:rsid w:val="00983C5C"/>
    <w:rsid w:val="00985010"/>
    <w:rsid w:val="00993D28"/>
    <w:rsid w:val="009A23CA"/>
    <w:rsid w:val="009B4C32"/>
    <w:rsid w:val="009B6660"/>
    <w:rsid w:val="009B66F7"/>
    <w:rsid w:val="009C137B"/>
    <w:rsid w:val="009C4458"/>
    <w:rsid w:val="009D5ECB"/>
    <w:rsid w:val="009E25F8"/>
    <w:rsid w:val="009E2A61"/>
    <w:rsid w:val="009E6C9F"/>
    <w:rsid w:val="009E7A8B"/>
    <w:rsid w:val="009F48A0"/>
    <w:rsid w:val="009F65D8"/>
    <w:rsid w:val="00A01574"/>
    <w:rsid w:val="00A01DA1"/>
    <w:rsid w:val="00A25F80"/>
    <w:rsid w:val="00A275D5"/>
    <w:rsid w:val="00A30408"/>
    <w:rsid w:val="00A3646F"/>
    <w:rsid w:val="00A36B6B"/>
    <w:rsid w:val="00A377B7"/>
    <w:rsid w:val="00A37E75"/>
    <w:rsid w:val="00A421AF"/>
    <w:rsid w:val="00A43114"/>
    <w:rsid w:val="00A4468E"/>
    <w:rsid w:val="00A518F4"/>
    <w:rsid w:val="00A52E75"/>
    <w:rsid w:val="00A5417C"/>
    <w:rsid w:val="00A61225"/>
    <w:rsid w:val="00A63DF8"/>
    <w:rsid w:val="00A67108"/>
    <w:rsid w:val="00A67AE0"/>
    <w:rsid w:val="00A67B53"/>
    <w:rsid w:val="00A71B16"/>
    <w:rsid w:val="00A914D1"/>
    <w:rsid w:val="00A923FB"/>
    <w:rsid w:val="00A941AC"/>
    <w:rsid w:val="00A94937"/>
    <w:rsid w:val="00AB4869"/>
    <w:rsid w:val="00AB6458"/>
    <w:rsid w:val="00AC1E77"/>
    <w:rsid w:val="00AC2E2B"/>
    <w:rsid w:val="00AC3470"/>
    <w:rsid w:val="00AC3883"/>
    <w:rsid w:val="00AC4464"/>
    <w:rsid w:val="00AD1F85"/>
    <w:rsid w:val="00AD3971"/>
    <w:rsid w:val="00AD39B0"/>
    <w:rsid w:val="00AD5257"/>
    <w:rsid w:val="00AD66EB"/>
    <w:rsid w:val="00AE34B5"/>
    <w:rsid w:val="00AF1BAA"/>
    <w:rsid w:val="00AF21A5"/>
    <w:rsid w:val="00AF5A9A"/>
    <w:rsid w:val="00B00E18"/>
    <w:rsid w:val="00B05BCB"/>
    <w:rsid w:val="00B07127"/>
    <w:rsid w:val="00B074E3"/>
    <w:rsid w:val="00B076F3"/>
    <w:rsid w:val="00B07C94"/>
    <w:rsid w:val="00B12A09"/>
    <w:rsid w:val="00B13D08"/>
    <w:rsid w:val="00B16C69"/>
    <w:rsid w:val="00B16F66"/>
    <w:rsid w:val="00B20FDD"/>
    <w:rsid w:val="00B2739A"/>
    <w:rsid w:val="00B34B4A"/>
    <w:rsid w:val="00B37721"/>
    <w:rsid w:val="00B412E6"/>
    <w:rsid w:val="00B412EE"/>
    <w:rsid w:val="00B433B2"/>
    <w:rsid w:val="00B47B31"/>
    <w:rsid w:val="00B512C9"/>
    <w:rsid w:val="00B516A0"/>
    <w:rsid w:val="00B51709"/>
    <w:rsid w:val="00B5468C"/>
    <w:rsid w:val="00B61091"/>
    <w:rsid w:val="00B67D10"/>
    <w:rsid w:val="00B734E6"/>
    <w:rsid w:val="00B74EAC"/>
    <w:rsid w:val="00B76EBE"/>
    <w:rsid w:val="00B7717F"/>
    <w:rsid w:val="00B773F6"/>
    <w:rsid w:val="00B83778"/>
    <w:rsid w:val="00B8381F"/>
    <w:rsid w:val="00B9130B"/>
    <w:rsid w:val="00B93F54"/>
    <w:rsid w:val="00B95944"/>
    <w:rsid w:val="00B96FE7"/>
    <w:rsid w:val="00B97660"/>
    <w:rsid w:val="00BA15ED"/>
    <w:rsid w:val="00BA405D"/>
    <w:rsid w:val="00BA460E"/>
    <w:rsid w:val="00BA5926"/>
    <w:rsid w:val="00BB0981"/>
    <w:rsid w:val="00BB0F38"/>
    <w:rsid w:val="00BB47ED"/>
    <w:rsid w:val="00BB7D2C"/>
    <w:rsid w:val="00BC07AE"/>
    <w:rsid w:val="00BC2013"/>
    <w:rsid w:val="00BC3589"/>
    <w:rsid w:val="00BC39DF"/>
    <w:rsid w:val="00BC64D5"/>
    <w:rsid w:val="00BC6A7C"/>
    <w:rsid w:val="00BD0BCF"/>
    <w:rsid w:val="00BD380F"/>
    <w:rsid w:val="00BE1A7C"/>
    <w:rsid w:val="00BE21F6"/>
    <w:rsid w:val="00BE357B"/>
    <w:rsid w:val="00BF335F"/>
    <w:rsid w:val="00BF6762"/>
    <w:rsid w:val="00C01334"/>
    <w:rsid w:val="00C0286B"/>
    <w:rsid w:val="00C02CD4"/>
    <w:rsid w:val="00C20C92"/>
    <w:rsid w:val="00C22E10"/>
    <w:rsid w:val="00C259B4"/>
    <w:rsid w:val="00C26C9D"/>
    <w:rsid w:val="00C27134"/>
    <w:rsid w:val="00C33388"/>
    <w:rsid w:val="00C340F7"/>
    <w:rsid w:val="00C34748"/>
    <w:rsid w:val="00C34A35"/>
    <w:rsid w:val="00C36BF9"/>
    <w:rsid w:val="00C3705D"/>
    <w:rsid w:val="00C412C9"/>
    <w:rsid w:val="00C41B09"/>
    <w:rsid w:val="00C434DB"/>
    <w:rsid w:val="00C53790"/>
    <w:rsid w:val="00C66BBA"/>
    <w:rsid w:val="00C73FB7"/>
    <w:rsid w:val="00C74573"/>
    <w:rsid w:val="00C75E34"/>
    <w:rsid w:val="00C809F0"/>
    <w:rsid w:val="00C81489"/>
    <w:rsid w:val="00C8256A"/>
    <w:rsid w:val="00C84644"/>
    <w:rsid w:val="00C86E75"/>
    <w:rsid w:val="00C90DF3"/>
    <w:rsid w:val="00C91DC5"/>
    <w:rsid w:val="00CA0B2A"/>
    <w:rsid w:val="00CA34DA"/>
    <w:rsid w:val="00CA5566"/>
    <w:rsid w:val="00CA737E"/>
    <w:rsid w:val="00CB0589"/>
    <w:rsid w:val="00CB24E8"/>
    <w:rsid w:val="00CB43D4"/>
    <w:rsid w:val="00CC00D8"/>
    <w:rsid w:val="00CC2696"/>
    <w:rsid w:val="00CC2DB5"/>
    <w:rsid w:val="00CC64F2"/>
    <w:rsid w:val="00CD0616"/>
    <w:rsid w:val="00CD31DB"/>
    <w:rsid w:val="00CE0239"/>
    <w:rsid w:val="00CE2D83"/>
    <w:rsid w:val="00CF77E8"/>
    <w:rsid w:val="00D057F5"/>
    <w:rsid w:val="00D07F7B"/>
    <w:rsid w:val="00D11A63"/>
    <w:rsid w:val="00D129B6"/>
    <w:rsid w:val="00D2161C"/>
    <w:rsid w:val="00D22141"/>
    <w:rsid w:val="00D24689"/>
    <w:rsid w:val="00D32FAC"/>
    <w:rsid w:val="00D34D14"/>
    <w:rsid w:val="00D35211"/>
    <w:rsid w:val="00D53A61"/>
    <w:rsid w:val="00D5501B"/>
    <w:rsid w:val="00D55E8C"/>
    <w:rsid w:val="00D562A6"/>
    <w:rsid w:val="00D61943"/>
    <w:rsid w:val="00D6379C"/>
    <w:rsid w:val="00D67928"/>
    <w:rsid w:val="00D73BF2"/>
    <w:rsid w:val="00D7631F"/>
    <w:rsid w:val="00D764D3"/>
    <w:rsid w:val="00D76842"/>
    <w:rsid w:val="00D77A7B"/>
    <w:rsid w:val="00D77B17"/>
    <w:rsid w:val="00D816F4"/>
    <w:rsid w:val="00D85603"/>
    <w:rsid w:val="00D85C6B"/>
    <w:rsid w:val="00D90093"/>
    <w:rsid w:val="00D95236"/>
    <w:rsid w:val="00DA02DA"/>
    <w:rsid w:val="00DA0B5F"/>
    <w:rsid w:val="00DA2705"/>
    <w:rsid w:val="00DB1B91"/>
    <w:rsid w:val="00DB260E"/>
    <w:rsid w:val="00DB4966"/>
    <w:rsid w:val="00DB5C04"/>
    <w:rsid w:val="00DB71B1"/>
    <w:rsid w:val="00DC1B87"/>
    <w:rsid w:val="00DC402B"/>
    <w:rsid w:val="00DC5688"/>
    <w:rsid w:val="00DD44E5"/>
    <w:rsid w:val="00DD7259"/>
    <w:rsid w:val="00DE00C0"/>
    <w:rsid w:val="00DE10DB"/>
    <w:rsid w:val="00DE7441"/>
    <w:rsid w:val="00DF019C"/>
    <w:rsid w:val="00DF3442"/>
    <w:rsid w:val="00DF73B7"/>
    <w:rsid w:val="00DF7AC7"/>
    <w:rsid w:val="00E003A6"/>
    <w:rsid w:val="00E07C61"/>
    <w:rsid w:val="00E104E0"/>
    <w:rsid w:val="00E10E7F"/>
    <w:rsid w:val="00E268EC"/>
    <w:rsid w:val="00E26DDB"/>
    <w:rsid w:val="00E27E1D"/>
    <w:rsid w:val="00E316F8"/>
    <w:rsid w:val="00E32C13"/>
    <w:rsid w:val="00E36CFE"/>
    <w:rsid w:val="00E370EB"/>
    <w:rsid w:val="00E375E8"/>
    <w:rsid w:val="00E41052"/>
    <w:rsid w:val="00E47DEB"/>
    <w:rsid w:val="00E51142"/>
    <w:rsid w:val="00E6182E"/>
    <w:rsid w:val="00E63590"/>
    <w:rsid w:val="00E77815"/>
    <w:rsid w:val="00E822A4"/>
    <w:rsid w:val="00E82F7E"/>
    <w:rsid w:val="00E8653C"/>
    <w:rsid w:val="00E86BD7"/>
    <w:rsid w:val="00E918B1"/>
    <w:rsid w:val="00E9324C"/>
    <w:rsid w:val="00E94A56"/>
    <w:rsid w:val="00EA0CC7"/>
    <w:rsid w:val="00EA4F1E"/>
    <w:rsid w:val="00EA4F9B"/>
    <w:rsid w:val="00EA50FD"/>
    <w:rsid w:val="00EA5CA3"/>
    <w:rsid w:val="00EB0208"/>
    <w:rsid w:val="00EB0AC9"/>
    <w:rsid w:val="00EB3733"/>
    <w:rsid w:val="00EB404B"/>
    <w:rsid w:val="00EB7EC0"/>
    <w:rsid w:val="00EC07C2"/>
    <w:rsid w:val="00EC23C4"/>
    <w:rsid w:val="00EC2D5F"/>
    <w:rsid w:val="00EC56A7"/>
    <w:rsid w:val="00EE267A"/>
    <w:rsid w:val="00EE2CF2"/>
    <w:rsid w:val="00EE2E3A"/>
    <w:rsid w:val="00EE53B6"/>
    <w:rsid w:val="00EE683E"/>
    <w:rsid w:val="00EF1281"/>
    <w:rsid w:val="00EF4A73"/>
    <w:rsid w:val="00EF6983"/>
    <w:rsid w:val="00F07FF6"/>
    <w:rsid w:val="00F1021F"/>
    <w:rsid w:val="00F117D3"/>
    <w:rsid w:val="00F132C3"/>
    <w:rsid w:val="00F16732"/>
    <w:rsid w:val="00F176DE"/>
    <w:rsid w:val="00F20F42"/>
    <w:rsid w:val="00F3071B"/>
    <w:rsid w:val="00F3528F"/>
    <w:rsid w:val="00F352D6"/>
    <w:rsid w:val="00F36D12"/>
    <w:rsid w:val="00F513E8"/>
    <w:rsid w:val="00F51C7F"/>
    <w:rsid w:val="00F53493"/>
    <w:rsid w:val="00F57C7F"/>
    <w:rsid w:val="00F60417"/>
    <w:rsid w:val="00F629A5"/>
    <w:rsid w:val="00F634D2"/>
    <w:rsid w:val="00F711C1"/>
    <w:rsid w:val="00F818FC"/>
    <w:rsid w:val="00F81F69"/>
    <w:rsid w:val="00F841C4"/>
    <w:rsid w:val="00F8797B"/>
    <w:rsid w:val="00F921EB"/>
    <w:rsid w:val="00F97870"/>
    <w:rsid w:val="00FB05A3"/>
    <w:rsid w:val="00FB34CE"/>
    <w:rsid w:val="00FB432A"/>
    <w:rsid w:val="00FB7029"/>
    <w:rsid w:val="00FB7250"/>
    <w:rsid w:val="00FC659B"/>
    <w:rsid w:val="00FC76B6"/>
    <w:rsid w:val="00FD04DB"/>
    <w:rsid w:val="00FD19EA"/>
    <w:rsid w:val="00FD1F89"/>
    <w:rsid w:val="00FD4184"/>
    <w:rsid w:val="00FD5618"/>
    <w:rsid w:val="00FD779D"/>
    <w:rsid w:val="00FE0FD2"/>
    <w:rsid w:val="00FE115A"/>
    <w:rsid w:val="00FE123A"/>
    <w:rsid w:val="00FF0D56"/>
    <w:rsid w:val="00FF17EF"/>
    <w:rsid w:val="00FF3055"/>
    <w:rsid w:val="00FF6949"/>
    <w:rsid w:val="00FF7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4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CA3"/>
  </w:style>
  <w:style w:type="paragraph" w:styleId="3">
    <w:name w:val="heading 3"/>
    <w:basedOn w:val="a"/>
    <w:next w:val="a"/>
    <w:link w:val="30"/>
    <w:uiPriority w:val="9"/>
    <w:semiHidden/>
    <w:unhideWhenUsed/>
    <w:qFormat/>
    <w:rsid w:val="00DF73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83778"/>
  </w:style>
  <w:style w:type="character" w:customStyle="1" w:styleId="docheader">
    <w:name w:val="doc_header"/>
    <w:basedOn w:val="a0"/>
    <w:rsid w:val="00DD7259"/>
  </w:style>
  <w:style w:type="table" w:customStyle="1" w:styleId="LightList1">
    <w:name w:val="Light List1"/>
    <w:basedOn w:val="a1"/>
    <w:uiPriority w:val="61"/>
    <w:rsid w:val="00E10E7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a1"/>
    <w:uiPriority w:val="61"/>
    <w:rsid w:val="00E10E7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3">
    <w:name w:val="Table Grid"/>
    <w:basedOn w:val="a1"/>
    <w:uiPriority w:val="39"/>
    <w:rsid w:val="00E10E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935763"/>
    <w:pPr>
      <w:ind w:left="720"/>
      <w:contextualSpacing/>
    </w:pPr>
  </w:style>
  <w:style w:type="paragraph" w:styleId="a5">
    <w:name w:val="header"/>
    <w:basedOn w:val="a"/>
    <w:link w:val="a6"/>
    <w:uiPriority w:val="99"/>
    <w:semiHidden/>
    <w:unhideWhenUsed/>
    <w:rsid w:val="00086F0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086F03"/>
  </w:style>
  <w:style w:type="paragraph" w:styleId="a7">
    <w:name w:val="footer"/>
    <w:basedOn w:val="a"/>
    <w:link w:val="a8"/>
    <w:uiPriority w:val="99"/>
    <w:unhideWhenUsed/>
    <w:rsid w:val="00086F0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86F03"/>
  </w:style>
  <w:style w:type="character" w:customStyle="1" w:styleId="2">
    <w:name w:val="Основной текст (2)_"/>
    <w:basedOn w:val="a0"/>
    <w:rsid w:val="001A7765"/>
    <w:rPr>
      <w:rFonts w:ascii="Book Antiqua" w:eastAsia="Book Antiqua" w:hAnsi="Book Antiqua" w:cs="Book Antiqua"/>
      <w:b w:val="0"/>
      <w:bCs w:val="0"/>
      <w:i w:val="0"/>
      <w:iCs w:val="0"/>
      <w:smallCaps w:val="0"/>
      <w:strike w:val="0"/>
      <w:sz w:val="14"/>
      <w:szCs w:val="14"/>
      <w:u w:val="none"/>
    </w:rPr>
  </w:style>
  <w:style w:type="character" w:customStyle="1" w:styleId="20">
    <w:name w:val="Основной текст (2)"/>
    <w:basedOn w:val="2"/>
    <w:rsid w:val="001A7765"/>
    <w:rPr>
      <w:rFonts w:ascii="Book Antiqua" w:eastAsia="Book Antiqua" w:hAnsi="Book Antiqua" w:cs="Book Antiqua"/>
      <w:b w:val="0"/>
      <w:bCs w:val="0"/>
      <w:i w:val="0"/>
      <w:iCs w:val="0"/>
      <w:smallCaps w:val="0"/>
      <w:strike w:val="0"/>
      <w:color w:val="231F20"/>
      <w:spacing w:val="0"/>
      <w:w w:val="100"/>
      <w:position w:val="0"/>
      <w:sz w:val="14"/>
      <w:szCs w:val="14"/>
      <w:u w:val="none"/>
      <w:lang w:val="ro-RO" w:eastAsia="ro-RO" w:bidi="ro-RO"/>
    </w:rPr>
  </w:style>
  <w:style w:type="character" w:customStyle="1" w:styleId="31">
    <w:name w:val="Основной текст (3)_"/>
    <w:basedOn w:val="a0"/>
    <w:rsid w:val="001A7765"/>
    <w:rPr>
      <w:rFonts w:ascii="Book Antiqua" w:eastAsia="Book Antiqua" w:hAnsi="Book Antiqua" w:cs="Book Antiqua"/>
      <w:b/>
      <w:bCs/>
      <w:i w:val="0"/>
      <w:iCs w:val="0"/>
      <w:smallCaps w:val="0"/>
      <w:strike w:val="0"/>
      <w:sz w:val="17"/>
      <w:szCs w:val="17"/>
      <w:u w:val="none"/>
    </w:rPr>
  </w:style>
  <w:style w:type="character" w:customStyle="1" w:styleId="32">
    <w:name w:val="Основной текст (3)"/>
    <w:basedOn w:val="31"/>
    <w:rsid w:val="001A7765"/>
    <w:rPr>
      <w:rFonts w:ascii="Book Antiqua" w:eastAsia="Book Antiqua" w:hAnsi="Book Antiqua" w:cs="Book Antiqua"/>
      <w:b/>
      <w:bCs/>
      <w:i w:val="0"/>
      <w:iCs w:val="0"/>
      <w:smallCaps w:val="0"/>
      <w:strike w:val="0"/>
      <w:color w:val="231F20"/>
      <w:spacing w:val="0"/>
      <w:w w:val="100"/>
      <w:position w:val="0"/>
      <w:sz w:val="17"/>
      <w:szCs w:val="17"/>
      <w:u w:val="none"/>
      <w:lang w:val="ro-RO" w:eastAsia="ro-RO" w:bidi="ro-RO"/>
    </w:rPr>
  </w:style>
  <w:style w:type="character" w:customStyle="1" w:styleId="1">
    <w:name w:val="Заголовок №1_"/>
    <w:basedOn w:val="a0"/>
    <w:rsid w:val="004F30BF"/>
    <w:rPr>
      <w:rFonts w:ascii="Book Antiqua" w:eastAsia="Book Antiqua" w:hAnsi="Book Antiqua" w:cs="Book Antiqua"/>
      <w:b/>
      <w:bCs/>
      <w:i w:val="0"/>
      <w:iCs w:val="0"/>
      <w:smallCaps w:val="0"/>
      <w:strike w:val="0"/>
      <w:sz w:val="15"/>
      <w:szCs w:val="15"/>
      <w:u w:val="none"/>
    </w:rPr>
  </w:style>
  <w:style w:type="character" w:customStyle="1" w:styleId="10">
    <w:name w:val="Заголовок №1"/>
    <w:basedOn w:val="1"/>
    <w:rsid w:val="004F30BF"/>
    <w:rPr>
      <w:rFonts w:ascii="Book Antiqua" w:eastAsia="Book Antiqua" w:hAnsi="Book Antiqua" w:cs="Book Antiqua"/>
      <w:b/>
      <w:bCs/>
      <w:i w:val="0"/>
      <w:iCs w:val="0"/>
      <w:smallCaps w:val="0"/>
      <w:strike w:val="0"/>
      <w:color w:val="231F20"/>
      <w:spacing w:val="0"/>
      <w:w w:val="100"/>
      <w:position w:val="0"/>
      <w:sz w:val="15"/>
      <w:szCs w:val="15"/>
      <w:u w:val="none"/>
      <w:lang w:val="ro-RO" w:eastAsia="ro-RO" w:bidi="ro-RO"/>
    </w:rPr>
  </w:style>
  <w:style w:type="character" w:customStyle="1" w:styleId="a9">
    <w:name w:val="Колонтитул_"/>
    <w:basedOn w:val="a0"/>
    <w:rsid w:val="004F30BF"/>
    <w:rPr>
      <w:rFonts w:ascii="Book Antiqua" w:eastAsia="Book Antiqua" w:hAnsi="Book Antiqua" w:cs="Book Antiqua"/>
      <w:b w:val="0"/>
      <w:bCs w:val="0"/>
      <w:i w:val="0"/>
      <w:iCs w:val="0"/>
      <w:smallCaps w:val="0"/>
      <w:strike w:val="0"/>
      <w:sz w:val="16"/>
      <w:szCs w:val="16"/>
      <w:u w:val="none"/>
    </w:rPr>
  </w:style>
  <w:style w:type="character" w:customStyle="1" w:styleId="aa">
    <w:name w:val="Колонтитул"/>
    <w:basedOn w:val="a9"/>
    <w:rsid w:val="004F30BF"/>
    <w:rPr>
      <w:rFonts w:ascii="Book Antiqua" w:eastAsia="Book Antiqua" w:hAnsi="Book Antiqua" w:cs="Book Antiqua"/>
      <w:b w:val="0"/>
      <w:bCs w:val="0"/>
      <w:i w:val="0"/>
      <w:iCs w:val="0"/>
      <w:smallCaps w:val="0"/>
      <w:strike w:val="0"/>
      <w:color w:val="231F20"/>
      <w:spacing w:val="0"/>
      <w:w w:val="100"/>
      <w:position w:val="0"/>
      <w:sz w:val="16"/>
      <w:szCs w:val="16"/>
      <w:u w:val="none"/>
      <w:lang w:val="ro-RO" w:eastAsia="ro-RO" w:bidi="ro-RO"/>
    </w:rPr>
  </w:style>
  <w:style w:type="character" w:customStyle="1" w:styleId="17pt">
    <w:name w:val="Заголовок №1 + 7 pt;Не полужирный"/>
    <w:basedOn w:val="1"/>
    <w:rsid w:val="00A63DF8"/>
    <w:rPr>
      <w:rFonts w:ascii="Book Antiqua" w:eastAsia="Book Antiqua" w:hAnsi="Book Antiqua" w:cs="Book Antiqua"/>
      <w:b/>
      <w:bCs/>
      <w:i w:val="0"/>
      <w:iCs w:val="0"/>
      <w:smallCaps w:val="0"/>
      <w:strike w:val="0"/>
      <w:color w:val="231F20"/>
      <w:spacing w:val="0"/>
      <w:w w:val="100"/>
      <w:position w:val="0"/>
      <w:sz w:val="14"/>
      <w:szCs w:val="14"/>
      <w:u w:val="none"/>
      <w:lang w:val="ro-RO" w:eastAsia="ro-RO" w:bidi="ro-RO"/>
    </w:rPr>
  </w:style>
  <w:style w:type="character" w:customStyle="1" w:styleId="21">
    <w:name w:val="Основной текст (2) + Курсив"/>
    <w:basedOn w:val="2"/>
    <w:rsid w:val="004336D1"/>
    <w:rPr>
      <w:rFonts w:ascii="Book Antiqua" w:eastAsia="Book Antiqua" w:hAnsi="Book Antiqua" w:cs="Book Antiqua"/>
      <w:b w:val="0"/>
      <w:bCs w:val="0"/>
      <w:i/>
      <w:iCs/>
      <w:smallCaps w:val="0"/>
      <w:strike w:val="0"/>
      <w:color w:val="231F20"/>
      <w:spacing w:val="0"/>
      <w:w w:val="100"/>
      <w:position w:val="0"/>
      <w:sz w:val="14"/>
      <w:szCs w:val="14"/>
      <w:u w:val="none"/>
      <w:lang w:val="ro-RO" w:eastAsia="ro-RO" w:bidi="ro-RO"/>
    </w:rPr>
  </w:style>
  <w:style w:type="paragraph" w:customStyle="1" w:styleId="11">
    <w:name w:val="Обычный1"/>
    <w:basedOn w:val="a"/>
    <w:rsid w:val="009519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grseq-1">
    <w:name w:val="ti-grseq-1"/>
    <w:basedOn w:val="a"/>
    <w:rsid w:val="001818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F3528F"/>
    <w:pPr>
      <w:suppressAutoHyphens/>
      <w:autoSpaceDN w:val="0"/>
      <w:textAlignment w:val="baseline"/>
    </w:pPr>
    <w:rPr>
      <w:rFonts w:ascii="Calibri" w:eastAsia="Arial Unicode MS" w:hAnsi="Calibri" w:cs="Tahoma"/>
      <w:kern w:val="3"/>
    </w:rPr>
  </w:style>
  <w:style w:type="character" w:customStyle="1" w:styleId="tal1">
    <w:name w:val="tal1"/>
    <w:basedOn w:val="a0"/>
    <w:rsid w:val="00F3528F"/>
  </w:style>
  <w:style w:type="table" w:customStyle="1" w:styleId="12">
    <w:name w:val="Сетка таблицы1"/>
    <w:basedOn w:val="a1"/>
    <w:next w:val="a3"/>
    <w:uiPriority w:val="39"/>
    <w:rsid w:val="000627E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1026A3"/>
    <w:rPr>
      <w:b/>
      <w:bCs/>
    </w:rPr>
  </w:style>
  <w:style w:type="character" w:styleId="ac">
    <w:name w:val="Hyperlink"/>
    <w:basedOn w:val="a0"/>
    <w:uiPriority w:val="99"/>
    <w:unhideWhenUsed/>
    <w:rsid w:val="00165D6A"/>
    <w:rPr>
      <w:color w:val="0000FF" w:themeColor="hyperlink"/>
      <w:u w:val="single"/>
    </w:rPr>
  </w:style>
  <w:style w:type="character" w:customStyle="1" w:styleId="30">
    <w:name w:val="Заголовок 3 Знак"/>
    <w:basedOn w:val="a0"/>
    <w:link w:val="3"/>
    <w:uiPriority w:val="9"/>
    <w:semiHidden/>
    <w:rsid w:val="00DF73B7"/>
    <w:rPr>
      <w:rFonts w:asciiTheme="majorHAnsi" w:eastAsiaTheme="majorEastAsia" w:hAnsiTheme="majorHAnsi" w:cstheme="majorBidi"/>
      <w:color w:val="243F60" w:themeColor="accent1" w:themeShade="7F"/>
      <w:sz w:val="24"/>
      <w:szCs w:val="24"/>
    </w:rPr>
  </w:style>
  <w:style w:type="paragraph" w:styleId="ad">
    <w:name w:val="No Spacing"/>
    <w:uiPriority w:val="1"/>
    <w:qFormat/>
    <w:rsid w:val="00425156"/>
    <w:pPr>
      <w:spacing w:after="0" w:line="240" w:lineRule="auto"/>
    </w:pPr>
  </w:style>
  <w:style w:type="character" w:styleId="ae">
    <w:name w:val="annotation reference"/>
    <w:basedOn w:val="a0"/>
    <w:uiPriority w:val="99"/>
    <w:semiHidden/>
    <w:unhideWhenUsed/>
    <w:rsid w:val="00F97870"/>
    <w:rPr>
      <w:sz w:val="16"/>
      <w:szCs w:val="16"/>
    </w:rPr>
  </w:style>
  <w:style w:type="paragraph" w:styleId="af">
    <w:name w:val="annotation text"/>
    <w:basedOn w:val="a"/>
    <w:link w:val="af0"/>
    <w:uiPriority w:val="99"/>
    <w:semiHidden/>
    <w:unhideWhenUsed/>
    <w:rsid w:val="00F97870"/>
    <w:pPr>
      <w:spacing w:line="240" w:lineRule="auto"/>
    </w:pPr>
    <w:rPr>
      <w:sz w:val="20"/>
      <w:szCs w:val="20"/>
    </w:rPr>
  </w:style>
  <w:style w:type="character" w:customStyle="1" w:styleId="af0">
    <w:name w:val="Текст примечания Знак"/>
    <w:basedOn w:val="a0"/>
    <w:link w:val="af"/>
    <w:uiPriority w:val="99"/>
    <w:semiHidden/>
    <w:rsid w:val="00F97870"/>
    <w:rPr>
      <w:sz w:val="20"/>
      <w:szCs w:val="20"/>
    </w:rPr>
  </w:style>
  <w:style w:type="paragraph" w:styleId="af1">
    <w:name w:val="annotation subject"/>
    <w:basedOn w:val="af"/>
    <w:next w:val="af"/>
    <w:link w:val="af2"/>
    <w:uiPriority w:val="99"/>
    <w:semiHidden/>
    <w:unhideWhenUsed/>
    <w:rsid w:val="00F97870"/>
    <w:rPr>
      <w:b/>
      <w:bCs/>
    </w:rPr>
  </w:style>
  <w:style w:type="character" w:customStyle="1" w:styleId="af2">
    <w:name w:val="Тема примечания Знак"/>
    <w:basedOn w:val="af0"/>
    <w:link w:val="af1"/>
    <w:uiPriority w:val="99"/>
    <w:semiHidden/>
    <w:rsid w:val="00F97870"/>
    <w:rPr>
      <w:b/>
      <w:bCs/>
      <w:sz w:val="20"/>
      <w:szCs w:val="20"/>
    </w:rPr>
  </w:style>
  <w:style w:type="paragraph" w:styleId="af3">
    <w:name w:val="Balloon Text"/>
    <w:basedOn w:val="a"/>
    <w:link w:val="af4"/>
    <w:uiPriority w:val="99"/>
    <w:semiHidden/>
    <w:unhideWhenUsed/>
    <w:rsid w:val="00F97870"/>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F9787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498011">
      <w:bodyDiv w:val="1"/>
      <w:marLeft w:val="0"/>
      <w:marRight w:val="0"/>
      <w:marTop w:val="0"/>
      <w:marBottom w:val="0"/>
      <w:divBdr>
        <w:top w:val="none" w:sz="0" w:space="0" w:color="auto"/>
        <w:left w:val="none" w:sz="0" w:space="0" w:color="auto"/>
        <w:bottom w:val="none" w:sz="0" w:space="0" w:color="auto"/>
        <w:right w:val="none" w:sz="0" w:space="0" w:color="auto"/>
      </w:divBdr>
    </w:div>
    <w:div w:id="330455698">
      <w:bodyDiv w:val="1"/>
      <w:marLeft w:val="0"/>
      <w:marRight w:val="0"/>
      <w:marTop w:val="0"/>
      <w:marBottom w:val="0"/>
      <w:divBdr>
        <w:top w:val="none" w:sz="0" w:space="0" w:color="auto"/>
        <w:left w:val="none" w:sz="0" w:space="0" w:color="auto"/>
        <w:bottom w:val="none" w:sz="0" w:space="0" w:color="auto"/>
        <w:right w:val="none" w:sz="0" w:space="0" w:color="auto"/>
      </w:divBdr>
    </w:div>
    <w:div w:id="394091185">
      <w:bodyDiv w:val="1"/>
      <w:marLeft w:val="0"/>
      <w:marRight w:val="0"/>
      <w:marTop w:val="0"/>
      <w:marBottom w:val="0"/>
      <w:divBdr>
        <w:top w:val="none" w:sz="0" w:space="0" w:color="auto"/>
        <w:left w:val="none" w:sz="0" w:space="0" w:color="auto"/>
        <w:bottom w:val="none" w:sz="0" w:space="0" w:color="auto"/>
        <w:right w:val="none" w:sz="0" w:space="0" w:color="auto"/>
      </w:divBdr>
    </w:div>
    <w:div w:id="399640714">
      <w:bodyDiv w:val="1"/>
      <w:marLeft w:val="0"/>
      <w:marRight w:val="0"/>
      <w:marTop w:val="0"/>
      <w:marBottom w:val="0"/>
      <w:divBdr>
        <w:top w:val="none" w:sz="0" w:space="0" w:color="auto"/>
        <w:left w:val="none" w:sz="0" w:space="0" w:color="auto"/>
        <w:bottom w:val="none" w:sz="0" w:space="0" w:color="auto"/>
        <w:right w:val="none" w:sz="0" w:space="0" w:color="auto"/>
      </w:divBdr>
    </w:div>
    <w:div w:id="477455130">
      <w:bodyDiv w:val="1"/>
      <w:marLeft w:val="0"/>
      <w:marRight w:val="0"/>
      <w:marTop w:val="0"/>
      <w:marBottom w:val="0"/>
      <w:divBdr>
        <w:top w:val="none" w:sz="0" w:space="0" w:color="auto"/>
        <w:left w:val="none" w:sz="0" w:space="0" w:color="auto"/>
        <w:bottom w:val="none" w:sz="0" w:space="0" w:color="auto"/>
        <w:right w:val="none" w:sz="0" w:space="0" w:color="auto"/>
      </w:divBdr>
    </w:div>
    <w:div w:id="516776001">
      <w:bodyDiv w:val="1"/>
      <w:marLeft w:val="0"/>
      <w:marRight w:val="0"/>
      <w:marTop w:val="0"/>
      <w:marBottom w:val="0"/>
      <w:divBdr>
        <w:top w:val="none" w:sz="0" w:space="0" w:color="auto"/>
        <w:left w:val="none" w:sz="0" w:space="0" w:color="auto"/>
        <w:bottom w:val="none" w:sz="0" w:space="0" w:color="auto"/>
        <w:right w:val="none" w:sz="0" w:space="0" w:color="auto"/>
      </w:divBdr>
    </w:div>
    <w:div w:id="546601886">
      <w:bodyDiv w:val="1"/>
      <w:marLeft w:val="0"/>
      <w:marRight w:val="0"/>
      <w:marTop w:val="0"/>
      <w:marBottom w:val="0"/>
      <w:divBdr>
        <w:top w:val="none" w:sz="0" w:space="0" w:color="auto"/>
        <w:left w:val="none" w:sz="0" w:space="0" w:color="auto"/>
        <w:bottom w:val="none" w:sz="0" w:space="0" w:color="auto"/>
        <w:right w:val="none" w:sz="0" w:space="0" w:color="auto"/>
      </w:divBdr>
    </w:div>
    <w:div w:id="552346902">
      <w:bodyDiv w:val="1"/>
      <w:marLeft w:val="0"/>
      <w:marRight w:val="0"/>
      <w:marTop w:val="0"/>
      <w:marBottom w:val="0"/>
      <w:divBdr>
        <w:top w:val="none" w:sz="0" w:space="0" w:color="auto"/>
        <w:left w:val="none" w:sz="0" w:space="0" w:color="auto"/>
        <w:bottom w:val="none" w:sz="0" w:space="0" w:color="auto"/>
        <w:right w:val="none" w:sz="0" w:space="0" w:color="auto"/>
      </w:divBdr>
    </w:div>
    <w:div w:id="685447199">
      <w:bodyDiv w:val="1"/>
      <w:marLeft w:val="0"/>
      <w:marRight w:val="0"/>
      <w:marTop w:val="0"/>
      <w:marBottom w:val="0"/>
      <w:divBdr>
        <w:top w:val="none" w:sz="0" w:space="0" w:color="auto"/>
        <w:left w:val="none" w:sz="0" w:space="0" w:color="auto"/>
        <w:bottom w:val="none" w:sz="0" w:space="0" w:color="auto"/>
        <w:right w:val="none" w:sz="0" w:space="0" w:color="auto"/>
      </w:divBdr>
    </w:div>
    <w:div w:id="779226999">
      <w:bodyDiv w:val="1"/>
      <w:marLeft w:val="0"/>
      <w:marRight w:val="0"/>
      <w:marTop w:val="0"/>
      <w:marBottom w:val="0"/>
      <w:divBdr>
        <w:top w:val="none" w:sz="0" w:space="0" w:color="auto"/>
        <w:left w:val="none" w:sz="0" w:space="0" w:color="auto"/>
        <w:bottom w:val="none" w:sz="0" w:space="0" w:color="auto"/>
        <w:right w:val="none" w:sz="0" w:space="0" w:color="auto"/>
      </w:divBdr>
    </w:div>
    <w:div w:id="884370763">
      <w:bodyDiv w:val="1"/>
      <w:marLeft w:val="0"/>
      <w:marRight w:val="0"/>
      <w:marTop w:val="0"/>
      <w:marBottom w:val="0"/>
      <w:divBdr>
        <w:top w:val="none" w:sz="0" w:space="0" w:color="auto"/>
        <w:left w:val="none" w:sz="0" w:space="0" w:color="auto"/>
        <w:bottom w:val="none" w:sz="0" w:space="0" w:color="auto"/>
        <w:right w:val="none" w:sz="0" w:space="0" w:color="auto"/>
      </w:divBdr>
    </w:div>
    <w:div w:id="925264772">
      <w:bodyDiv w:val="1"/>
      <w:marLeft w:val="0"/>
      <w:marRight w:val="0"/>
      <w:marTop w:val="0"/>
      <w:marBottom w:val="0"/>
      <w:divBdr>
        <w:top w:val="none" w:sz="0" w:space="0" w:color="auto"/>
        <w:left w:val="none" w:sz="0" w:space="0" w:color="auto"/>
        <w:bottom w:val="none" w:sz="0" w:space="0" w:color="auto"/>
        <w:right w:val="none" w:sz="0" w:space="0" w:color="auto"/>
      </w:divBdr>
    </w:div>
    <w:div w:id="1006248317">
      <w:bodyDiv w:val="1"/>
      <w:marLeft w:val="0"/>
      <w:marRight w:val="0"/>
      <w:marTop w:val="0"/>
      <w:marBottom w:val="0"/>
      <w:divBdr>
        <w:top w:val="none" w:sz="0" w:space="0" w:color="auto"/>
        <w:left w:val="none" w:sz="0" w:space="0" w:color="auto"/>
        <w:bottom w:val="none" w:sz="0" w:space="0" w:color="auto"/>
        <w:right w:val="none" w:sz="0" w:space="0" w:color="auto"/>
      </w:divBdr>
    </w:div>
    <w:div w:id="1025986619">
      <w:bodyDiv w:val="1"/>
      <w:marLeft w:val="0"/>
      <w:marRight w:val="0"/>
      <w:marTop w:val="0"/>
      <w:marBottom w:val="0"/>
      <w:divBdr>
        <w:top w:val="none" w:sz="0" w:space="0" w:color="auto"/>
        <w:left w:val="none" w:sz="0" w:space="0" w:color="auto"/>
        <w:bottom w:val="none" w:sz="0" w:space="0" w:color="auto"/>
        <w:right w:val="none" w:sz="0" w:space="0" w:color="auto"/>
      </w:divBdr>
    </w:div>
    <w:div w:id="1079181557">
      <w:bodyDiv w:val="1"/>
      <w:marLeft w:val="0"/>
      <w:marRight w:val="0"/>
      <w:marTop w:val="0"/>
      <w:marBottom w:val="0"/>
      <w:divBdr>
        <w:top w:val="none" w:sz="0" w:space="0" w:color="auto"/>
        <w:left w:val="none" w:sz="0" w:space="0" w:color="auto"/>
        <w:bottom w:val="none" w:sz="0" w:space="0" w:color="auto"/>
        <w:right w:val="none" w:sz="0" w:space="0" w:color="auto"/>
      </w:divBdr>
    </w:div>
    <w:div w:id="1113090013">
      <w:bodyDiv w:val="1"/>
      <w:marLeft w:val="0"/>
      <w:marRight w:val="0"/>
      <w:marTop w:val="0"/>
      <w:marBottom w:val="0"/>
      <w:divBdr>
        <w:top w:val="none" w:sz="0" w:space="0" w:color="auto"/>
        <w:left w:val="none" w:sz="0" w:space="0" w:color="auto"/>
        <w:bottom w:val="none" w:sz="0" w:space="0" w:color="auto"/>
        <w:right w:val="none" w:sz="0" w:space="0" w:color="auto"/>
      </w:divBdr>
    </w:div>
    <w:div w:id="1159463123">
      <w:bodyDiv w:val="1"/>
      <w:marLeft w:val="0"/>
      <w:marRight w:val="0"/>
      <w:marTop w:val="0"/>
      <w:marBottom w:val="0"/>
      <w:divBdr>
        <w:top w:val="none" w:sz="0" w:space="0" w:color="auto"/>
        <w:left w:val="none" w:sz="0" w:space="0" w:color="auto"/>
        <w:bottom w:val="none" w:sz="0" w:space="0" w:color="auto"/>
        <w:right w:val="none" w:sz="0" w:space="0" w:color="auto"/>
      </w:divBdr>
    </w:div>
    <w:div w:id="1260986955">
      <w:bodyDiv w:val="1"/>
      <w:marLeft w:val="0"/>
      <w:marRight w:val="0"/>
      <w:marTop w:val="0"/>
      <w:marBottom w:val="0"/>
      <w:divBdr>
        <w:top w:val="none" w:sz="0" w:space="0" w:color="auto"/>
        <w:left w:val="none" w:sz="0" w:space="0" w:color="auto"/>
        <w:bottom w:val="none" w:sz="0" w:space="0" w:color="auto"/>
        <w:right w:val="none" w:sz="0" w:space="0" w:color="auto"/>
      </w:divBdr>
    </w:div>
    <w:div w:id="1343506719">
      <w:bodyDiv w:val="1"/>
      <w:marLeft w:val="0"/>
      <w:marRight w:val="0"/>
      <w:marTop w:val="0"/>
      <w:marBottom w:val="0"/>
      <w:divBdr>
        <w:top w:val="none" w:sz="0" w:space="0" w:color="auto"/>
        <w:left w:val="none" w:sz="0" w:space="0" w:color="auto"/>
        <w:bottom w:val="none" w:sz="0" w:space="0" w:color="auto"/>
        <w:right w:val="none" w:sz="0" w:space="0" w:color="auto"/>
      </w:divBdr>
    </w:div>
    <w:div w:id="1574311012">
      <w:bodyDiv w:val="1"/>
      <w:marLeft w:val="0"/>
      <w:marRight w:val="0"/>
      <w:marTop w:val="0"/>
      <w:marBottom w:val="0"/>
      <w:divBdr>
        <w:top w:val="none" w:sz="0" w:space="0" w:color="auto"/>
        <w:left w:val="none" w:sz="0" w:space="0" w:color="auto"/>
        <w:bottom w:val="none" w:sz="0" w:space="0" w:color="auto"/>
        <w:right w:val="none" w:sz="0" w:space="0" w:color="auto"/>
      </w:divBdr>
    </w:div>
    <w:div w:id="1609193332">
      <w:bodyDiv w:val="1"/>
      <w:marLeft w:val="0"/>
      <w:marRight w:val="0"/>
      <w:marTop w:val="0"/>
      <w:marBottom w:val="0"/>
      <w:divBdr>
        <w:top w:val="none" w:sz="0" w:space="0" w:color="auto"/>
        <w:left w:val="none" w:sz="0" w:space="0" w:color="auto"/>
        <w:bottom w:val="none" w:sz="0" w:space="0" w:color="auto"/>
        <w:right w:val="none" w:sz="0" w:space="0" w:color="auto"/>
      </w:divBdr>
    </w:div>
    <w:div w:id="1617174119">
      <w:bodyDiv w:val="1"/>
      <w:marLeft w:val="0"/>
      <w:marRight w:val="0"/>
      <w:marTop w:val="0"/>
      <w:marBottom w:val="0"/>
      <w:divBdr>
        <w:top w:val="none" w:sz="0" w:space="0" w:color="auto"/>
        <w:left w:val="none" w:sz="0" w:space="0" w:color="auto"/>
        <w:bottom w:val="none" w:sz="0" w:space="0" w:color="auto"/>
        <w:right w:val="none" w:sz="0" w:space="0" w:color="auto"/>
      </w:divBdr>
    </w:div>
    <w:div w:id="1638992772">
      <w:bodyDiv w:val="1"/>
      <w:marLeft w:val="0"/>
      <w:marRight w:val="0"/>
      <w:marTop w:val="0"/>
      <w:marBottom w:val="0"/>
      <w:divBdr>
        <w:top w:val="none" w:sz="0" w:space="0" w:color="auto"/>
        <w:left w:val="none" w:sz="0" w:space="0" w:color="auto"/>
        <w:bottom w:val="none" w:sz="0" w:space="0" w:color="auto"/>
        <w:right w:val="none" w:sz="0" w:space="0" w:color="auto"/>
      </w:divBdr>
    </w:div>
    <w:div w:id="1706055591">
      <w:bodyDiv w:val="1"/>
      <w:marLeft w:val="0"/>
      <w:marRight w:val="0"/>
      <w:marTop w:val="0"/>
      <w:marBottom w:val="0"/>
      <w:divBdr>
        <w:top w:val="none" w:sz="0" w:space="0" w:color="auto"/>
        <w:left w:val="none" w:sz="0" w:space="0" w:color="auto"/>
        <w:bottom w:val="none" w:sz="0" w:space="0" w:color="auto"/>
        <w:right w:val="none" w:sz="0" w:space="0" w:color="auto"/>
      </w:divBdr>
    </w:div>
    <w:div w:id="173908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ffice@cnsp.md" TargetMode="External"/><Relationship Id="rId18" Type="http://schemas.openxmlformats.org/officeDocument/2006/relationships/hyperlink" Target="mailto:agrm@agrm.gov.md" TargetMode="External"/><Relationship Id="rId26" Type="http://schemas.openxmlformats.org/officeDocument/2006/relationships/hyperlink" Target="mailto:callcenter@customs.gov.md" TargetMode="External"/><Relationship Id="rId3" Type="http://schemas.openxmlformats.org/officeDocument/2006/relationships/styles" Target="styles.xml"/><Relationship Id="rId21" Type="http://schemas.openxmlformats.org/officeDocument/2006/relationships/hyperlink" Target="mailto:politia.frontiera@border.gov.md" TargetMode="External"/><Relationship Id="rId7" Type="http://schemas.openxmlformats.org/officeDocument/2006/relationships/footnotes" Target="footnotes.xml"/><Relationship Id="rId12" Type="http://schemas.openxmlformats.org/officeDocument/2006/relationships/hyperlink" Target="mailto:anticamera@ms.gov.md" TargetMode="External"/><Relationship Id="rId17" Type="http://schemas.openxmlformats.org/officeDocument/2006/relationships/hyperlink" Target="mailto:hidrometeo@meteo.md" TargetMode="External"/><Relationship Id="rId25" Type="http://schemas.openxmlformats.org/officeDocument/2006/relationships/hyperlink" Target="mailto:dip@penitenciar.gov.md" TargetMode="External"/><Relationship Id="rId2" Type="http://schemas.openxmlformats.org/officeDocument/2006/relationships/numbering" Target="numbering.xml"/><Relationship Id="rId16" Type="http://schemas.openxmlformats.org/officeDocument/2006/relationships/hyperlink" Target="mailto:agentia_am@apele.gov.md" TargetMode="External"/><Relationship Id="rId20" Type="http://schemas.openxmlformats.org/officeDocument/2006/relationships/hyperlink" Target="mailto:presa.igp@igp.gov.md" TargetMode="External"/><Relationship Id="rId29" Type="http://schemas.openxmlformats.org/officeDocument/2006/relationships/hyperlink" Target="mailto:rm@rezerve.gov.m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ansa.gov.md" TargetMode="External"/><Relationship Id="rId24" Type="http://schemas.openxmlformats.org/officeDocument/2006/relationships/hyperlink" Target="mailto:secretariat@army.md"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ies@mediu.gov.md" TargetMode="External"/><Relationship Id="rId23" Type="http://schemas.openxmlformats.org/officeDocument/2006/relationships/hyperlink" Target="mailto:aparat@army.md" TargetMode="External"/><Relationship Id="rId28" Type="http://schemas.openxmlformats.org/officeDocument/2006/relationships/hyperlink" Target="mailto:consiliu@asm.md" TargetMode="External"/><Relationship Id="rId10" Type="http://schemas.openxmlformats.org/officeDocument/2006/relationships/hyperlink" Target="http://www.ansa.gov.md" TargetMode="External"/><Relationship Id="rId19" Type="http://schemas.openxmlformats.org/officeDocument/2006/relationships/hyperlink" Target="mailto:agentia.nucleara@anranr.gov.md"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ediu.gov.md/index.php/despre-minister/directiile-ministerului/79-categorii-in-romana/despre-minister/institutii-subordonate/323-agentia-nationala-de-reglementare-a-activitatilor-nucleare-si-radiologice" TargetMode="External"/><Relationship Id="rId14" Type="http://schemas.openxmlformats.org/officeDocument/2006/relationships/hyperlink" Target="mailto:madrm@madrm.gov.md" TargetMode="External"/><Relationship Id="rId22" Type="http://schemas.openxmlformats.org/officeDocument/2006/relationships/hyperlink" Target="mailto:dse@dse.md" TargetMode="External"/><Relationship Id="rId27" Type="http://schemas.openxmlformats.org/officeDocument/2006/relationships/hyperlink" Target="mailto:vama@customs.gov.md"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6636E-F20D-4C6C-AD0F-CFC7AF62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3440</TotalTime>
  <Pages>44</Pages>
  <Words>14420</Words>
  <Characters>82196</Characters>
  <Application>Microsoft Office Word</Application>
  <DocSecurity>0</DocSecurity>
  <Lines>684</Lines>
  <Paragraphs>192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User-46</dc:creator>
  <cp:lastModifiedBy>Sitnic-Adam Silvia</cp:lastModifiedBy>
  <cp:revision>168</cp:revision>
  <cp:lastPrinted>2017-03-09T11:46:00Z</cp:lastPrinted>
  <dcterms:created xsi:type="dcterms:W3CDTF">2017-11-30T13:10:00Z</dcterms:created>
  <dcterms:modified xsi:type="dcterms:W3CDTF">2018-04-05T09:20:00Z</dcterms:modified>
</cp:coreProperties>
</file>