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DD5" w:rsidRPr="00BA36B3" w:rsidRDefault="00FD3DD5" w:rsidP="00FD3DD5">
      <w:pPr>
        <w:jc w:val="right"/>
        <w:rPr>
          <w:b/>
          <w:i/>
          <w:szCs w:val="24"/>
          <w:lang w:val="fr-FR"/>
        </w:rPr>
      </w:pPr>
      <w:r w:rsidRPr="00BA36B3">
        <w:rPr>
          <w:b/>
          <w:i/>
          <w:szCs w:val="24"/>
          <w:lang w:val="fr-FR"/>
        </w:rPr>
        <w:t>Proiect</w:t>
      </w:r>
    </w:p>
    <w:p w:rsidR="00FD3DD5" w:rsidRPr="00BA36B3" w:rsidRDefault="00FD3DD5" w:rsidP="00FD3DD5">
      <w:pPr>
        <w:jc w:val="center"/>
        <w:rPr>
          <w:noProof w:val="0"/>
          <w:szCs w:val="24"/>
          <w:lang w:val="ro-RO"/>
        </w:rPr>
      </w:pPr>
      <w:r>
        <w:rPr>
          <w:szCs w:val="24"/>
          <w:lang w:val="ro-RO" w:eastAsia="ro-RO"/>
        </w:rPr>
        <w:drawing>
          <wp:inline distT="0" distB="0" distL="0" distR="0">
            <wp:extent cx="351155" cy="431800"/>
            <wp:effectExtent l="1905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43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DD5" w:rsidRPr="00BA36B3" w:rsidRDefault="00FD3DD5" w:rsidP="00FD3DD5">
      <w:pPr>
        <w:pStyle w:val="30"/>
        <w:shd w:val="clear" w:color="auto" w:fill="auto"/>
        <w:spacing w:before="0" w:line="240" w:lineRule="auto"/>
        <w:ind w:right="40"/>
        <w:rPr>
          <w:b/>
          <w:sz w:val="24"/>
          <w:szCs w:val="24"/>
        </w:rPr>
      </w:pPr>
      <w:r w:rsidRPr="00BA36B3">
        <w:rPr>
          <w:b/>
          <w:sz w:val="24"/>
          <w:szCs w:val="24"/>
        </w:rPr>
        <w:t>Republica Moldova</w:t>
      </w:r>
    </w:p>
    <w:p w:rsidR="00FD3DD5" w:rsidRPr="00BA36B3" w:rsidRDefault="00FD3DD5" w:rsidP="00FD3DD5">
      <w:pPr>
        <w:pStyle w:val="30"/>
        <w:shd w:val="clear" w:color="auto" w:fill="auto"/>
        <w:spacing w:before="0" w:line="240" w:lineRule="auto"/>
        <w:ind w:right="40"/>
        <w:rPr>
          <w:b/>
          <w:sz w:val="24"/>
          <w:szCs w:val="24"/>
        </w:rPr>
      </w:pPr>
      <w:r w:rsidRPr="00BA36B3">
        <w:rPr>
          <w:b/>
          <w:sz w:val="24"/>
          <w:szCs w:val="24"/>
        </w:rPr>
        <w:t>HOTĂRÎRE DE GUVERN</w:t>
      </w:r>
    </w:p>
    <w:p w:rsidR="00FD3DD5" w:rsidRPr="00BA36B3" w:rsidRDefault="00FD3DD5" w:rsidP="00FD3DD5">
      <w:pPr>
        <w:pStyle w:val="a0"/>
        <w:shd w:val="clear" w:color="auto" w:fill="auto"/>
        <w:spacing w:after="0" w:line="240" w:lineRule="auto"/>
        <w:jc w:val="center"/>
        <w:rPr>
          <w:b/>
        </w:rPr>
      </w:pPr>
      <w:r w:rsidRPr="00BA36B3">
        <w:rPr>
          <w:b/>
        </w:rPr>
        <w:t>Nr._______</w:t>
      </w:r>
    </w:p>
    <w:p w:rsidR="00FD3DD5" w:rsidRPr="00BA36B3" w:rsidRDefault="00FD3DD5" w:rsidP="00FD3DD5">
      <w:pPr>
        <w:pStyle w:val="a0"/>
        <w:shd w:val="clear" w:color="auto" w:fill="auto"/>
        <w:spacing w:after="0" w:line="240" w:lineRule="auto"/>
        <w:jc w:val="center"/>
        <w:rPr>
          <w:b/>
        </w:rPr>
      </w:pPr>
      <w:r w:rsidRPr="00BA36B3">
        <w:rPr>
          <w:b/>
        </w:rPr>
        <w:t>din______________</w:t>
      </w:r>
    </w:p>
    <w:p w:rsidR="00FD3DD5" w:rsidRPr="00BA36B3" w:rsidRDefault="00FD3DD5" w:rsidP="00FD3DD5">
      <w:pPr>
        <w:jc w:val="center"/>
        <w:rPr>
          <w:b/>
          <w:noProof w:val="0"/>
          <w:szCs w:val="24"/>
          <w:lang w:val="ro-RO"/>
        </w:rPr>
      </w:pPr>
    </w:p>
    <w:p w:rsidR="00FD3DD5" w:rsidRDefault="00FD3DD5" w:rsidP="00FD3DD5">
      <w:pPr>
        <w:jc w:val="center"/>
        <w:rPr>
          <w:b/>
          <w:noProof w:val="0"/>
          <w:szCs w:val="24"/>
          <w:lang w:val="ro-RO"/>
        </w:rPr>
      </w:pPr>
      <w:r w:rsidRPr="00BA36B3">
        <w:rPr>
          <w:b/>
          <w:noProof w:val="0"/>
          <w:szCs w:val="24"/>
          <w:lang w:val="ro-RO"/>
        </w:rPr>
        <w:t xml:space="preserve">cu privire la </w:t>
      </w:r>
      <w:r>
        <w:rPr>
          <w:b/>
          <w:noProof w:val="0"/>
          <w:szCs w:val="24"/>
          <w:lang w:val="ro-RO"/>
        </w:rPr>
        <w:t>modificarea şi completarea</w:t>
      </w:r>
    </w:p>
    <w:p w:rsidR="00FD3DD5" w:rsidRDefault="00FD3DD5" w:rsidP="00FD3DD5">
      <w:pPr>
        <w:jc w:val="center"/>
        <w:rPr>
          <w:rFonts w:eastAsia="Times New Roman"/>
          <w:b/>
          <w:bCs/>
          <w:noProof w:val="0"/>
          <w:color w:val="000000"/>
          <w:szCs w:val="24"/>
          <w:lang w:val="ro-RO" w:eastAsia="ru-RU"/>
        </w:rPr>
      </w:pPr>
      <w:r w:rsidRPr="001076F1">
        <w:rPr>
          <w:rFonts w:eastAsia="Times New Roman"/>
          <w:b/>
          <w:bCs/>
          <w:noProof w:val="0"/>
          <w:color w:val="000000"/>
          <w:szCs w:val="24"/>
          <w:lang w:val="ro-RO" w:eastAsia="ru-RU"/>
        </w:rPr>
        <w:t xml:space="preserve">Hotărîrii Guvernului </w:t>
      </w:r>
      <w:r>
        <w:rPr>
          <w:rFonts w:eastAsia="Times New Roman"/>
          <w:b/>
          <w:bCs/>
          <w:noProof w:val="0"/>
          <w:color w:val="000000"/>
          <w:szCs w:val="24"/>
          <w:lang w:val="ro-RO" w:eastAsia="ru-RU"/>
        </w:rPr>
        <w:t xml:space="preserve">nr. 1472 din 30 decembrie </w:t>
      </w:r>
      <w:r w:rsidRPr="009F74A9">
        <w:rPr>
          <w:rFonts w:eastAsia="Times New Roman"/>
          <w:b/>
          <w:bCs/>
          <w:noProof w:val="0"/>
          <w:color w:val="000000"/>
          <w:szCs w:val="24"/>
          <w:lang w:val="ro-RO" w:eastAsia="ru-RU"/>
        </w:rPr>
        <w:t>201</w:t>
      </w:r>
      <w:r>
        <w:rPr>
          <w:rFonts w:eastAsia="Times New Roman"/>
          <w:b/>
          <w:bCs/>
          <w:noProof w:val="0"/>
          <w:color w:val="000000"/>
          <w:szCs w:val="24"/>
          <w:lang w:val="ro-RO" w:eastAsia="ru-RU"/>
        </w:rPr>
        <w:t>6</w:t>
      </w:r>
    </w:p>
    <w:p w:rsidR="00FD3DD5" w:rsidRDefault="00FD3DD5" w:rsidP="00FD3DD5">
      <w:pPr>
        <w:jc w:val="center"/>
        <w:rPr>
          <w:rFonts w:eastAsia="Times New Roman"/>
          <w:b/>
          <w:bCs/>
          <w:noProof w:val="0"/>
          <w:color w:val="000000"/>
          <w:szCs w:val="24"/>
          <w:lang w:val="ro-RO" w:eastAsia="ru-RU"/>
        </w:rPr>
      </w:pPr>
    </w:p>
    <w:p w:rsidR="00FD3DD5" w:rsidRDefault="00FD3DD5" w:rsidP="00FD3DD5">
      <w:pPr>
        <w:jc w:val="center"/>
        <w:rPr>
          <w:rFonts w:eastAsia="Times New Roman"/>
          <w:b/>
          <w:bCs/>
          <w:noProof w:val="0"/>
          <w:color w:val="000000"/>
          <w:szCs w:val="24"/>
          <w:lang w:val="ro-RO" w:eastAsia="ru-RU"/>
        </w:rPr>
      </w:pPr>
    </w:p>
    <w:p w:rsidR="00FD3DD5" w:rsidRPr="001076F1" w:rsidRDefault="00FD3DD5" w:rsidP="00FD3DD5">
      <w:pPr>
        <w:spacing w:before="120"/>
        <w:rPr>
          <w:color w:val="000000"/>
          <w:lang w:val="ro-RO"/>
        </w:rPr>
      </w:pPr>
      <w:r w:rsidRPr="001076F1">
        <w:rPr>
          <w:color w:val="000000"/>
          <w:lang w:val="ro-RO"/>
        </w:rPr>
        <w:t>Guvernul HOTĂRĂŞTE:</w:t>
      </w:r>
    </w:p>
    <w:p w:rsidR="00FD3DD5" w:rsidRPr="001076F1" w:rsidRDefault="00FD3DD5" w:rsidP="00FD3DD5">
      <w:pPr>
        <w:spacing w:before="240"/>
        <w:ind w:left="567"/>
        <w:jc w:val="both"/>
        <w:rPr>
          <w:color w:val="000000"/>
          <w:lang w:val="ro-RO"/>
        </w:rPr>
      </w:pPr>
      <w:r w:rsidRPr="001076F1">
        <w:rPr>
          <w:color w:val="000000"/>
          <w:lang w:val="ro-RO"/>
        </w:rPr>
        <w:t>Se aprobă modificările şi completările ce se operează la anexa Hotărîr</w:t>
      </w:r>
      <w:r w:rsidR="001076F1" w:rsidRPr="001076F1">
        <w:rPr>
          <w:color w:val="000000"/>
          <w:lang w:val="ro-RO"/>
        </w:rPr>
        <w:t xml:space="preserve">ii </w:t>
      </w:r>
      <w:r w:rsidRPr="001076F1">
        <w:rPr>
          <w:color w:val="000000"/>
          <w:lang w:val="ro-RO"/>
        </w:rPr>
        <w:t xml:space="preserve">Guvernului nr. 1472 din 30 decembrie 2016 „Cu privire la aprobarea Planului naţional de acţiuni pentru implementarea Acordului de Asociere Republica Moldova – Uniunea Europeană în perioada 2017-2019”. </w:t>
      </w:r>
    </w:p>
    <w:p w:rsidR="00FD3DD5" w:rsidRDefault="00FD3DD5" w:rsidP="00FD3DD5">
      <w:pPr>
        <w:pStyle w:val="ListParagraph"/>
        <w:ind w:left="567"/>
        <w:jc w:val="both"/>
        <w:rPr>
          <w:noProof w:val="0"/>
          <w:szCs w:val="24"/>
          <w:lang w:val="ro-RO"/>
        </w:rPr>
      </w:pPr>
    </w:p>
    <w:p w:rsidR="00FD3DD5" w:rsidRPr="003B0291" w:rsidRDefault="00FD3DD5" w:rsidP="00FD3DD5">
      <w:pPr>
        <w:pStyle w:val="ListParagraph"/>
        <w:ind w:left="567"/>
        <w:jc w:val="both"/>
        <w:rPr>
          <w:noProof w:val="0"/>
          <w:szCs w:val="24"/>
          <w:lang w:val="ro-RO"/>
        </w:rPr>
      </w:pPr>
      <w:r>
        <w:rPr>
          <w:noProof w:val="0"/>
          <w:szCs w:val="24"/>
          <w:lang w:val="ro-RO"/>
        </w:rPr>
        <w:t xml:space="preserve">Anexa </w:t>
      </w:r>
      <w:r w:rsidRPr="001076F1">
        <w:rPr>
          <w:color w:val="000000"/>
          <w:lang w:val="fr-FR"/>
        </w:rPr>
        <w:t>Hotărîrii Guvernului nr. 1472 din 30 decembrie 2016</w:t>
      </w:r>
      <w:r>
        <w:rPr>
          <w:noProof w:val="0"/>
          <w:szCs w:val="24"/>
          <w:lang w:val="ro-RO"/>
        </w:rPr>
        <w:t xml:space="preserve"> se substituie cu cea propusă în redacţie nouă.</w:t>
      </w:r>
    </w:p>
    <w:p w:rsidR="00FD3DD5" w:rsidRPr="001076F1" w:rsidRDefault="00FD3DD5" w:rsidP="00FD3DD5">
      <w:pPr>
        <w:spacing w:before="240"/>
        <w:ind w:left="567"/>
        <w:jc w:val="both"/>
        <w:rPr>
          <w:color w:val="000000"/>
          <w:lang w:val="fr-FR"/>
        </w:rPr>
      </w:pPr>
    </w:p>
    <w:p w:rsidR="00FD3DD5" w:rsidRPr="00BA36B3" w:rsidRDefault="00FD3DD5" w:rsidP="00FD3DD5">
      <w:pPr>
        <w:jc w:val="both"/>
        <w:rPr>
          <w:noProof w:val="0"/>
          <w:szCs w:val="24"/>
          <w:lang w:val="ro-RO"/>
        </w:rPr>
      </w:pPr>
    </w:p>
    <w:p w:rsidR="00FD3DD5" w:rsidRDefault="00FD3DD5" w:rsidP="00FD3DD5">
      <w:pPr>
        <w:jc w:val="both"/>
        <w:rPr>
          <w:noProof w:val="0"/>
          <w:szCs w:val="24"/>
          <w:lang w:val="ro-RO"/>
        </w:rPr>
      </w:pPr>
    </w:p>
    <w:p w:rsidR="00FD3DD5" w:rsidRDefault="00FD3DD5" w:rsidP="00FD3DD5">
      <w:pPr>
        <w:jc w:val="both"/>
        <w:rPr>
          <w:noProof w:val="0"/>
          <w:szCs w:val="24"/>
          <w:lang w:val="ro-RO"/>
        </w:rPr>
      </w:pPr>
    </w:p>
    <w:p w:rsidR="00FD3DD5" w:rsidRPr="00BA36B3" w:rsidRDefault="00FD3DD5" w:rsidP="00FD3DD5">
      <w:pPr>
        <w:jc w:val="both"/>
        <w:rPr>
          <w:noProof w:val="0"/>
          <w:szCs w:val="24"/>
          <w:lang w:val="ro-RO"/>
        </w:rPr>
      </w:pPr>
    </w:p>
    <w:p w:rsidR="00FD3DD5" w:rsidRPr="00BA36B3" w:rsidRDefault="00FD3DD5" w:rsidP="00FD3DD5">
      <w:pPr>
        <w:jc w:val="both"/>
        <w:rPr>
          <w:b/>
          <w:noProof w:val="0"/>
          <w:szCs w:val="24"/>
          <w:lang w:val="ro-RO"/>
        </w:rPr>
      </w:pPr>
      <w:r w:rsidRPr="00BA36B3">
        <w:rPr>
          <w:b/>
          <w:noProof w:val="0"/>
          <w:szCs w:val="24"/>
          <w:lang w:val="ro-RO"/>
        </w:rPr>
        <w:t xml:space="preserve">PRIM-MINISTRU                                                         </w:t>
      </w:r>
      <w:r>
        <w:rPr>
          <w:b/>
          <w:noProof w:val="0"/>
          <w:szCs w:val="24"/>
          <w:lang w:val="ro-RO"/>
        </w:rPr>
        <w:t xml:space="preserve">      </w:t>
      </w:r>
      <w:r w:rsidRPr="00BA36B3">
        <w:rPr>
          <w:b/>
          <w:noProof w:val="0"/>
          <w:szCs w:val="24"/>
          <w:lang w:val="ro-RO"/>
        </w:rPr>
        <w:t xml:space="preserve">           </w:t>
      </w:r>
      <w:r>
        <w:rPr>
          <w:b/>
          <w:noProof w:val="0"/>
          <w:szCs w:val="24"/>
          <w:lang w:val="ro-RO"/>
        </w:rPr>
        <w:t xml:space="preserve">        Pavel FILIP</w:t>
      </w:r>
    </w:p>
    <w:p w:rsidR="00FD3DD5" w:rsidRPr="00BA36B3" w:rsidRDefault="00FD3DD5" w:rsidP="00FD3DD5">
      <w:pPr>
        <w:jc w:val="both"/>
        <w:rPr>
          <w:noProof w:val="0"/>
          <w:szCs w:val="24"/>
          <w:lang w:val="ro-RO"/>
        </w:rPr>
      </w:pPr>
    </w:p>
    <w:p w:rsidR="00FD3DD5" w:rsidRPr="00BA36B3" w:rsidRDefault="00FD3DD5" w:rsidP="00FD3DD5">
      <w:pPr>
        <w:jc w:val="both"/>
        <w:rPr>
          <w:noProof w:val="0"/>
          <w:szCs w:val="24"/>
          <w:lang w:val="ro-RO"/>
        </w:rPr>
      </w:pPr>
    </w:p>
    <w:p w:rsidR="00FD3DD5" w:rsidRPr="00BA36B3" w:rsidRDefault="00FD3DD5" w:rsidP="00FD3DD5">
      <w:pPr>
        <w:rPr>
          <w:noProof w:val="0"/>
          <w:szCs w:val="24"/>
          <w:lang w:val="ro-RO"/>
        </w:rPr>
      </w:pPr>
      <w:r w:rsidRPr="00BA36B3">
        <w:rPr>
          <w:noProof w:val="0"/>
          <w:szCs w:val="24"/>
          <w:lang w:val="ro-RO"/>
        </w:rPr>
        <w:t>Contrasemnează:</w:t>
      </w:r>
    </w:p>
    <w:p w:rsidR="00FD3DD5" w:rsidRDefault="00FD3DD5" w:rsidP="00FD3DD5">
      <w:pPr>
        <w:rPr>
          <w:noProof w:val="0"/>
          <w:szCs w:val="24"/>
          <w:lang w:val="ro-RO"/>
        </w:rPr>
      </w:pPr>
    </w:p>
    <w:p w:rsidR="00FD3DD5" w:rsidRPr="00BA36B3" w:rsidRDefault="00FD3DD5" w:rsidP="00FD3DD5">
      <w:pPr>
        <w:rPr>
          <w:noProof w:val="0"/>
          <w:szCs w:val="24"/>
          <w:lang w:val="ro-RO"/>
        </w:rPr>
      </w:pPr>
    </w:p>
    <w:p w:rsidR="00FD3DD5" w:rsidRDefault="00FD3DD5" w:rsidP="00FD3DD5">
      <w:pPr>
        <w:pStyle w:val="a0"/>
        <w:shd w:val="clear" w:color="auto" w:fill="auto"/>
        <w:spacing w:after="0" w:line="240" w:lineRule="auto"/>
        <w:ind w:left="40" w:right="50" w:firstLine="668"/>
        <w:jc w:val="both"/>
        <w:rPr>
          <w:b/>
        </w:rPr>
      </w:pPr>
      <w:r w:rsidRPr="00BA36B3">
        <w:rPr>
          <w:b/>
        </w:rPr>
        <w:t>Viceprim-ministru</w:t>
      </w:r>
      <w:r>
        <w:rPr>
          <w:b/>
        </w:rPr>
        <w:t xml:space="preserve"> </w:t>
      </w:r>
    </w:p>
    <w:p w:rsidR="00FD3DD5" w:rsidRPr="00BA36B3" w:rsidRDefault="00FD3DD5" w:rsidP="00FD3DD5">
      <w:pPr>
        <w:pStyle w:val="a0"/>
        <w:shd w:val="clear" w:color="auto" w:fill="auto"/>
        <w:spacing w:after="0" w:line="240" w:lineRule="auto"/>
        <w:ind w:left="40" w:right="50" w:firstLine="668"/>
        <w:jc w:val="both"/>
        <w:rPr>
          <w:b/>
        </w:rPr>
      </w:pPr>
      <w:r>
        <w:rPr>
          <w:b/>
        </w:rPr>
        <w:t xml:space="preserve">pentru integrare europeană                                           </w:t>
      </w:r>
      <w:r>
        <w:rPr>
          <w:b/>
        </w:rPr>
        <w:tab/>
        <w:t>Iurie LEANCĂ</w:t>
      </w:r>
    </w:p>
    <w:p w:rsidR="00FD3DD5" w:rsidRDefault="00FD3DD5" w:rsidP="00FD3DD5">
      <w:pPr>
        <w:pStyle w:val="a0"/>
        <w:shd w:val="clear" w:color="auto" w:fill="auto"/>
        <w:spacing w:after="0" w:line="240" w:lineRule="auto"/>
        <w:ind w:left="40" w:firstLine="668"/>
        <w:jc w:val="both"/>
        <w:rPr>
          <w:b/>
        </w:rPr>
      </w:pPr>
    </w:p>
    <w:p w:rsidR="00FD3DD5" w:rsidRPr="00BA36B3" w:rsidRDefault="00FD3DD5" w:rsidP="00FD3DD5">
      <w:pPr>
        <w:pStyle w:val="a0"/>
        <w:shd w:val="clear" w:color="auto" w:fill="auto"/>
        <w:spacing w:after="0" w:line="240" w:lineRule="auto"/>
        <w:ind w:left="40" w:firstLine="668"/>
        <w:jc w:val="both"/>
        <w:rPr>
          <w:b/>
        </w:rPr>
      </w:pPr>
      <w:r>
        <w:rPr>
          <w:b/>
        </w:rPr>
        <w:t>M</w:t>
      </w:r>
      <w:r w:rsidRPr="00BA36B3">
        <w:rPr>
          <w:b/>
        </w:rPr>
        <w:t>inistrul afacerilor externe</w:t>
      </w:r>
    </w:p>
    <w:p w:rsidR="00FD3DD5" w:rsidRPr="00BA36B3" w:rsidRDefault="00FD3DD5" w:rsidP="00FD3DD5">
      <w:pPr>
        <w:pStyle w:val="a0"/>
        <w:shd w:val="clear" w:color="auto" w:fill="auto"/>
        <w:spacing w:after="0" w:line="240" w:lineRule="auto"/>
        <w:ind w:left="40" w:firstLine="668"/>
        <w:jc w:val="both"/>
        <w:rPr>
          <w:b/>
        </w:rPr>
      </w:pPr>
      <w:r w:rsidRPr="00BA36B3">
        <w:rPr>
          <w:b/>
        </w:rPr>
        <w:t>şi integrării europene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Tudor ULIANOVSCHI</w:t>
      </w:r>
      <w:r w:rsidRPr="00BA36B3">
        <w:rPr>
          <w:b/>
        </w:rPr>
        <w:tab/>
      </w:r>
      <w:r w:rsidRPr="00BA36B3">
        <w:rPr>
          <w:b/>
        </w:rPr>
        <w:tab/>
      </w:r>
      <w:r w:rsidRPr="00BA36B3">
        <w:rPr>
          <w:b/>
        </w:rPr>
        <w:tab/>
      </w:r>
      <w:r w:rsidRPr="00BA36B3">
        <w:rPr>
          <w:b/>
        </w:rPr>
        <w:tab/>
      </w:r>
      <w:r w:rsidRPr="00BA36B3">
        <w:rPr>
          <w:b/>
        </w:rPr>
        <w:tab/>
      </w:r>
      <w:r>
        <w:rPr>
          <w:b/>
        </w:rPr>
        <w:t xml:space="preserve">    </w:t>
      </w:r>
    </w:p>
    <w:p w:rsidR="00FD3DD5" w:rsidRDefault="00FD3DD5" w:rsidP="00FD3DD5">
      <w:pPr>
        <w:pStyle w:val="a0"/>
        <w:shd w:val="clear" w:color="auto" w:fill="auto"/>
        <w:spacing w:after="0" w:line="240" w:lineRule="auto"/>
        <w:ind w:left="40" w:firstLine="668"/>
        <w:jc w:val="both"/>
        <w:rPr>
          <w:b/>
        </w:rPr>
      </w:pPr>
      <w:r>
        <w:rPr>
          <w:b/>
        </w:rPr>
        <w:t xml:space="preserve">Ministrul economiei şi </w:t>
      </w:r>
    </w:p>
    <w:p w:rsidR="00FD3DD5" w:rsidRDefault="00FD3DD5" w:rsidP="00FD3DD5">
      <w:pPr>
        <w:pStyle w:val="a0"/>
        <w:shd w:val="clear" w:color="auto" w:fill="auto"/>
        <w:spacing w:after="0" w:line="240" w:lineRule="auto"/>
        <w:ind w:left="40" w:firstLine="668"/>
        <w:jc w:val="both"/>
        <w:rPr>
          <w:b/>
        </w:rPr>
      </w:pPr>
      <w:r>
        <w:rPr>
          <w:b/>
        </w:rPr>
        <w:t>infrastructurii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Chiril GABURICI</w:t>
      </w:r>
    </w:p>
    <w:p w:rsidR="00FD3DD5" w:rsidRDefault="00FD3DD5" w:rsidP="00FD3DD5">
      <w:pPr>
        <w:pStyle w:val="a0"/>
        <w:shd w:val="clear" w:color="auto" w:fill="auto"/>
        <w:spacing w:after="0" w:line="240" w:lineRule="auto"/>
        <w:ind w:left="40" w:firstLine="668"/>
        <w:jc w:val="both"/>
        <w:rPr>
          <w:b/>
        </w:rPr>
      </w:pPr>
    </w:p>
    <w:p w:rsidR="00FD3DD5" w:rsidRPr="00BA36B3" w:rsidRDefault="00FD3DD5" w:rsidP="00FD3DD5">
      <w:pPr>
        <w:pStyle w:val="a0"/>
        <w:shd w:val="clear" w:color="auto" w:fill="auto"/>
        <w:spacing w:after="0" w:line="240" w:lineRule="auto"/>
        <w:ind w:left="40" w:firstLine="668"/>
        <w:jc w:val="both"/>
        <w:rPr>
          <w:b/>
        </w:rPr>
      </w:pPr>
      <w:r>
        <w:rPr>
          <w:b/>
        </w:rPr>
        <w:t>Ministrul justiţiei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Alexandru TĂNASE</w:t>
      </w:r>
    </w:p>
    <w:p w:rsidR="00FD3DD5" w:rsidRPr="00BA36B3" w:rsidRDefault="00FD3DD5" w:rsidP="00FD3DD5">
      <w:pPr>
        <w:spacing w:before="120"/>
        <w:rPr>
          <w:noProof w:val="0"/>
          <w:szCs w:val="24"/>
          <w:lang w:val="ro-RO"/>
        </w:rPr>
      </w:pPr>
      <w:r w:rsidRPr="00BA36B3">
        <w:rPr>
          <w:noProof w:val="0"/>
          <w:szCs w:val="24"/>
          <w:lang w:val="ro-RO"/>
        </w:rPr>
        <w:t xml:space="preserve"> </w:t>
      </w:r>
    </w:p>
    <w:p w:rsidR="00314E28" w:rsidRDefault="00314E28"/>
    <w:sectPr w:rsidR="00314E28" w:rsidSect="009F74A9">
      <w:pgSz w:w="12240" w:h="15840"/>
      <w:pgMar w:top="993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B2D87"/>
    <w:multiLevelType w:val="hybridMultilevel"/>
    <w:tmpl w:val="E592A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D3DD5"/>
    <w:rsid w:val="000C16B4"/>
    <w:rsid w:val="001076F1"/>
    <w:rsid w:val="0012458A"/>
    <w:rsid w:val="00150CAA"/>
    <w:rsid w:val="002F2AFC"/>
    <w:rsid w:val="003068A0"/>
    <w:rsid w:val="00314E28"/>
    <w:rsid w:val="00336D46"/>
    <w:rsid w:val="005129C4"/>
    <w:rsid w:val="005D4A24"/>
    <w:rsid w:val="00904017"/>
    <w:rsid w:val="0092047B"/>
    <w:rsid w:val="009602B4"/>
    <w:rsid w:val="00B5251D"/>
    <w:rsid w:val="00B86461"/>
    <w:rsid w:val="00D60355"/>
    <w:rsid w:val="00EE0C87"/>
    <w:rsid w:val="00F41A77"/>
    <w:rsid w:val="00FD3DD5"/>
    <w:rsid w:val="00FF2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DD5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DD5"/>
    <w:pPr>
      <w:ind w:left="720"/>
      <w:contextualSpacing/>
    </w:pPr>
  </w:style>
  <w:style w:type="character" w:customStyle="1" w:styleId="a">
    <w:name w:val="Основной текст_"/>
    <w:basedOn w:val="DefaultParagraphFont"/>
    <w:link w:val="a0"/>
    <w:rsid w:val="00FD3DD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3">
    <w:name w:val="Основной текст (3)_"/>
    <w:basedOn w:val="DefaultParagraphFont"/>
    <w:link w:val="30"/>
    <w:rsid w:val="00FD3DD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FD3DD5"/>
    <w:pPr>
      <w:shd w:val="clear" w:color="auto" w:fill="FFFFFF"/>
      <w:spacing w:after="60" w:line="0" w:lineRule="atLeast"/>
    </w:pPr>
    <w:rPr>
      <w:rFonts w:eastAsia="Times New Roman"/>
      <w:noProof w:val="0"/>
      <w:szCs w:val="24"/>
      <w:lang w:val="ro-RO"/>
    </w:rPr>
  </w:style>
  <w:style w:type="paragraph" w:customStyle="1" w:styleId="30">
    <w:name w:val="Основной текст (3)"/>
    <w:basedOn w:val="Normal"/>
    <w:link w:val="3"/>
    <w:rsid w:val="00FD3DD5"/>
    <w:pPr>
      <w:shd w:val="clear" w:color="auto" w:fill="FFFFFF"/>
      <w:spacing w:before="60" w:line="274" w:lineRule="exact"/>
      <w:jc w:val="center"/>
    </w:pPr>
    <w:rPr>
      <w:rFonts w:eastAsia="Times New Roman"/>
      <w:noProof w:val="0"/>
      <w:sz w:val="23"/>
      <w:szCs w:val="23"/>
      <w:lang w:val="ro-RO"/>
    </w:rPr>
  </w:style>
  <w:style w:type="character" w:customStyle="1" w:styleId="apple-converted-space">
    <w:name w:val="apple-converted-space"/>
    <w:basedOn w:val="DefaultParagraphFont"/>
    <w:rsid w:val="00FD3DD5"/>
  </w:style>
  <w:style w:type="character" w:styleId="Hyperlink">
    <w:name w:val="Hyperlink"/>
    <w:basedOn w:val="DefaultParagraphFont"/>
    <w:uiPriority w:val="99"/>
    <w:unhideWhenUsed/>
    <w:rsid w:val="00FD3DD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D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DD5"/>
    <w:rPr>
      <w:rFonts w:ascii="Tahoma" w:eastAsia="Calibri" w:hAnsi="Tahoma" w:cs="Tahoma"/>
      <w:noProof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852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DGIE</dc:creator>
  <cp:lastModifiedBy>DGIE</cp:lastModifiedBy>
  <cp:revision>2</cp:revision>
  <dcterms:created xsi:type="dcterms:W3CDTF">2018-02-09T06:21:00Z</dcterms:created>
  <dcterms:modified xsi:type="dcterms:W3CDTF">2018-02-09T06:21:00Z</dcterms:modified>
</cp:coreProperties>
</file>