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72" w:rsidRPr="00D56BD2" w:rsidRDefault="001E1672" w:rsidP="001E1672">
      <w:pPr>
        <w:autoSpaceDE w:val="0"/>
        <w:autoSpaceDN w:val="0"/>
        <w:adjustRightInd w:val="0"/>
        <w:spacing w:after="0" w:line="240" w:lineRule="auto"/>
        <w:jc w:val="center"/>
        <w:rPr>
          <w:rFonts w:ascii="Times New Roman" w:eastAsia="Calibri" w:hAnsi="Times New Roman" w:cs="Times New Roman"/>
          <w:b/>
          <w:bCs/>
          <w:sz w:val="26"/>
          <w:szCs w:val="26"/>
        </w:rPr>
      </w:pPr>
      <w:r w:rsidRPr="00D56BD2">
        <w:rPr>
          <w:rFonts w:ascii="Times New Roman" w:eastAsia="Calibri" w:hAnsi="Times New Roman" w:cs="Times New Roman"/>
          <w:b/>
          <w:bCs/>
          <w:sz w:val="26"/>
          <w:szCs w:val="26"/>
        </w:rPr>
        <w:t>NOTĂ INFORMATIVĂ</w:t>
      </w:r>
    </w:p>
    <w:p w:rsidR="001E1672" w:rsidRPr="00D56BD2" w:rsidRDefault="001E1672" w:rsidP="001E1672">
      <w:pPr>
        <w:jc w:val="center"/>
        <w:rPr>
          <w:rFonts w:ascii="Times New Roman" w:eastAsia="Calibri" w:hAnsi="Times New Roman" w:cs="Times New Roman"/>
          <w:sz w:val="26"/>
          <w:szCs w:val="26"/>
        </w:rPr>
      </w:pPr>
      <w:r w:rsidRPr="00D56BD2">
        <w:rPr>
          <w:rFonts w:ascii="Times New Roman" w:eastAsia="Calibri" w:hAnsi="Times New Roman" w:cs="Times New Roman"/>
          <w:sz w:val="26"/>
          <w:szCs w:val="26"/>
        </w:rPr>
        <w:t>la proiectul hotărârii Guvernului ,,Cu privire la transmiterea un</w:t>
      </w:r>
      <w:r>
        <w:rPr>
          <w:rFonts w:ascii="Times New Roman" w:eastAsia="Calibri" w:hAnsi="Times New Roman" w:cs="Times New Roman"/>
          <w:sz w:val="26"/>
          <w:szCs w:val="26"/>
        </w:rPr>
        <w:t>or</w:t>
      </w:r>
      <w:r w:rsidRPr="00D56BD2">
        <w:rPr>
          <w:rFonts w:ascii="Times New Roman" w:eastAsia="Calibri" w:hAnsi="Times New Roman" w:cs="Times New Roman"/>
          <w:sz w:val="26"/>
          <w:szCs w:val="26"/>
        </w:rPr>
        <w:t xml:space="preserve"> teren</w:t>
      </w:r>
      <w:r>
        <w:rPr>
          <w:rFonts w:ascii="Times New Roman" w:eastAsia="Calibri" w:hAnsi="Times New Roman" w:cs="Times New Roman"/>
          <w:sz w:val="26"/>
          <w:szCs w:val="26"/>
        </w:rPr>
        <w:t>uri</w:t>
      </w:r>
      <w:r w:rsidRPr="00D56BD2">
        <w:rPr>
          <w:rFonts w:ascii="Times New Roman" w:eastAsia="Calibri" w:hAnsi="Times New Roman" w:cs="Times New Roman"/>
          <w:sz w:val="26"/>
          <w:szCs w:val="26"/>
        </w:rPr>
        <w:t>”</w:t>
      </w:r>
    </w:p>
    <w:p w:rsidR="001E1672" w:rsidRPr="00D56BD2" w:rsidRDefault="001E1672" w:rsidP="001E1672">
      <w:pPr>
        <w:spacing w:after="0" w:line="240" w:lineRule="auto"/>
        <w:ind w:left="254"/>
        <w:rPr>
          <w:rFonts w:ascii="Times New Roman" w:eastAsia="Calibri" w:hAnsi="Times New Roman" w:cs="Times New Roman"/>
          <w:b/>
          <w:bCs/>
          <w:sz w:val="26"/>
          <w:szCs w:val="26"/>
          <w:lang w:eastAsia="ro-RO"/>
        </w:rPr>
      </w:pPr>
    </w:p>
    <w:tbl>
      <w:tblPr>
        <w:tblW w:w="9936" w:type="dxa"/>
        <w:tblInd w:w="-252" w:type="dxa"/>
        <w:tblLayout w:type="fixed"/>
        <w:tblLook w:val="0000" w:firstRow="0" w:lastRow="0" w:firstColumn="0" w:lastColumn="0" w:noHBand="0" w:noVBand="0"/>
      </w:tblPr>
      <w:tblGrid>
        <w:gridCol w:w="9936"/>
      </w:tblGrid>
      <w:tr w:rsidR="001E1672" w:rsidRPr="00D56BD2" w:rsidTr="002C799C">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1E1672" w:rsidRPr="00D56BD2" w:rsidRDefault="001E1672" w:rsidP="002C799C">
            <w:pPr>
              <w:autoSpaceDE w:val="0"/>
              <w:autoSpaceDN w:val="0"/>
              <w:adjustRightInd w:val="0"/>
              <w:spacing w:after="0" w:line="240" w:lineRule="auto"/>
              <w:jc w:val="center"/>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1. Numele iniţiatorului şi a autorului, precum şi a participanţilor la elaborarea proiectului</w:t>
            </w:r>
          </w:p>
        </w:tc>
      </w:tr>
      <w:tr w:rsidR="001E1672" w:rsidRPr="00D56BD2" w:rsidTr="002C799C">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1E1672" w:rsidRPr="00DC2B97" w:rsidRDefault="001E1672" w:rsidP="002C799C">
            <w:pPr>
              <w:autoSpaceDE w:val="0"/>
              <w:autoSpaceDN w:val="0"/>
              <w:adjustRightInd w:val="0"/>
              <w:spacing w:after="0" w:line="240" w:lineRule="auto"/>
              <w:ind w:firstLine="612"/>
              <w:jc w:val="both"/>
              <w:rPr>
                <w:rFonts w:ascii="Times New Roman" w:eastAsia="Calibri" w:hAnsi="Times New Roman" w:cs="Times New Roman"/>
                <w:sz w:val="26"/>
                <w:szCs w:val="26"/>
              </w:rPr>
            </w:pPr>
            <w:r w:rsidRPr="00DC2B97">
              <w:rPr>
                <w:rFonts w:ascii="Times New Roman" w:eastAsia="Calibri" w:hAnsi="Times New Roman" w:cs="Times New Roman"/>
                <w:sz w:val="26"/>
                <w:szCs w:val="26"/>
              </w:rPr>
              <w:t>Proiectul hotărârii Guvernului cu privire la transmiterea un</w:t>
            </w:r>
            <w:r>
              <w:rPr>
                <w:rFonts w:ascii="Times New Roman" w:eastAsia="Calibri" w:hAnsi="Times New Roman" w:cs="Times New Roman"/>
                <w:sz w:val="26"/>
                <w:szCs w:val="26"/>
              </w:rPr>
              <w:t>or</w:t>
            </w:r>
            <w:r w:rsidRPr="00DC2B97">
              <w:rPr>
                <w:rFonts w:ascii="Times New Roman" w:eastAsia="Calibri" w:hAnsi="Times New Roman" w:cs="Times New Roman"/>
                <w:sz w:val="26"/>
                <w:szCs w:val="26"/>
              </w:rPr>
              <w:t xml:space="preserve"> teren</w:t>
            </w:r>
            <w:r>
              <w:rPr>
                <w:rFonts w:ascii="Times New Roman" w:eastAsia="Calibri" w:hAnsi="Times New Roman" w:cs="Times New Roman"/>
                <w:sz w:val="26"/>
                <w:szCs w:val="26"/>
              </w:rPr>
              <w:t>uri</w:t>
            </w:r>
            <w:r w:rsidRPr="00DC2B97">
              <w:rPr>
                <w:rFonts w:ascii="Times New Roman" w:eastAsia="Calibri" w:hAnsi="Times New Roman" w:cs="Times New Roman"/>
                <w:sz w:val="26"/>
                <w:szCs w:val="26"/>
              </w:rPr>
              <w:t xml:space="preserve"> este elaborat de către Ministerul Afacerilor Interne în baza </w:t>
            </w:r>
            <w:r w:rsidRPr="00DC2B97">
              <w:rPr>
                <w:rFonts w:ascii="Times New Roman" w:hAnsi="Times New Roman" w:cs="Times New Roman"/>
                <w:sz w:val="26"/>
                <w:szCs w:val="26"/>
              </w:rPr>
              <w:t>art.6 alin.(1) lit.a) din Legea nr.121-XVI din 4 mai 2007 privind administrarea și deetatizarea proprietății publice (Monitorul Oficial al Republicii Moldova, 2007,  nr.90-93, art.401), cu modificările și completările ulterioare, art.8 alin.(3) din Legea nr.523-XIV din 16 iulie 1999 cu privire la proprietatea publică a unităților administrativ-teritoriale (Monitorul Oficial al Republicii Moldova, 1999, nr.124-125, art.611), cu modificările și completările ulterioare și art.6 alin.(2) din Legea nr.91-XVI din 5 aprilie 2007 privind terenurile proprietate publică și delimitarea lor (Monitorul Oficial al Republicii Moldova, 2007, nr.70-73, art.316), cu modificările și completările ulterioare</w:t>
            </w:r>
            <w:r w:rsidRPr="00DC2B97">
              <w:rPr>
                <w:rStyle w:val="apple-converted-space"/>
                <w:rFonts w:ascii="Times New Roman" w:eastAsia="Calibri" w:hAnsi="Times New Roman" w:cs="Times New Roman"/>
                <w:color w:val="000000"/>
                <w:sz w:val="26"/>
                <w:szCs w:val="26"/>
              </w:rPr>
              <w:t>, care identifică temeiurile transmiterii gratuite a bunurilor proprietate publică a statului</w:t>
            </w:r>
            <w:r w:rsidRPr="00DC2B97">
              <w:rPr>
                <w:rFonts w:ascii="Times New Roman" w:eastAsia="Calibri" w:hAnsi="Times New Roman" w:cs="Times New Roman"/>
                <w:color w:val="000000"/>
                <w:sz w:val="26"/>
                <w:szCs w:val="26"/>
              </w:rPr>
              <w:t>.</w:t>
            </w:r>
          </w:p>
        </w:tc>
      </w:tr>
      <w:tr w:rsidR="001E1672" w:rsidRPr="00D56BD2" w:rsidTr="002C799C">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1E1672" w:rsidRPr="00D56BD2" w:rsidRDefault="001E1672" w:rsidP="002C799C">
            <w:pPr>
              <w:autoSpaceDE w:val="0"/>
              <w:autoSpaceDN w:val="0"/>
              <w:adjustRightInd w:val="0"/>
              <w:spacing w:after="0" w:line="240" w:lineRule="auto"/>
              <w:ind w:firstLine="540"/>
              <w:jc w:val="center"/>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2. Argumentarea necesităţii de reglementare</w:t>
            </w:r>
          </w:p>
        </w:tc>
      </w:tr>
      <w:tr w:rsidR="001E1672" w:rsidRPr="00D56BD2" w:rsidTr="002C799C">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1E1672" w:rsidRDefault="001E1672" w:rsidP="002C799C">
            <w:pPr>
              <w:spacing w:after="0" w:line="240" w:lineRule="auto"/>
              <w:ind w:firstLine="720"/>
              <w:jc w:val="both"/>
              <w:rPr>
                <w:rFonts w:ascii="Times New Roman" w:hAnsi="Times New Roman" w:cs="Times New Roman"/>
                <w:sz w:val="26"/>
                <w:szCs w:val="26"/>
              </w:rPr>
            </w:pPr>
            <w:r w:rsidRPr="00D56BD2">
              <w:rPr>
                <w:rFonts w:ascii="Times New Roman" w:hAnsi="Times New Roman" w:cs="Times New Roman"/>
                <w:sz w:val="26"/>
                <w:szCs w:val="26"/>
              </w:rPr>
              <w:t xml:space="preserve">Proiectul prenotat presupune transmiterea cu titlu </w:t>
            </w:r>
            <w:r w:rsidRPr="00D56BD2">
              <w:rPr>
                <w:rFonts w:ascii="Times New Roman" w:eastAsia="Calibri" w:hAnsi="Times New Roman" w:cs="Times New Roman"/>
                <w:sz w:val="26"/>
                <w:szCs w:val="26"/>
              </w:rPr>
              <w:t xml:space="preserve">gratuit, </w:t>
            </w:r>
            <w:r w:rsidRPr="00D56BD2">
              <w:rPr>
                <w:rFonts w:ascii="Times New Roman" w:hAnsi="Times New Roman" w:cs="Times New Roman"/>
                <w:sz w:val="26"/>
                <w:szCs w:val="26"/>
              </w:rPr>
              <w:t xml:space="preserve">conform deciziei Consiliului </w:t>
            </w:r>
            <w:r>
              <w:rPr>
                <w:rFonts w:ascii="Times New Roman" w:hAnsi="Times New Roman" w:cs="Times New Roman"/>
                <w:sz w:val="26"/>
                <w:szCs w:val="26"/>
              </w:rPr>
              <w:t>municipiului Cahul nr.7/14(21/14) – XXV din 05 octombrie 2017</w:t>
            </w:r>
            <w:r w:rsidRPr="00D56BD2">
              <w:rPr>
                <w:rFonts w:ascii="Times New Roman" w:hAnsi="Times New Roman" w:cs="Times New Roman"/>
                <w:sz w:val="26"/>
                <w:szCs w:val="26"/>
              </w:rPr>
              <w:t xml:space="preserve">, din proprietate publică a </w:t>
            </w:r>
            <w:r>
              <w:rPr>
                <w:rFonts w:ascii="Times New Roman" w:hAnsi="Times New Roman" w:cs="Times New Roman"/>
                <w:sz w:val="26"/>
                <w:szCs w:val="26"/>
              </w:rPr>
              <w:t xml:space="preserve">municipiului Cahul </w:t>
            </w:r>
            <w:r w:rsidRPr="00D56BD2">
              <w:rPr>
                <w:rFonts w:ascii="Times New Roman" w:hAnsi="Times New Roman" w:cs="Times New Roman"/>
                <w:sz w:val="26"/>
                <w:szCs w:val="26"/>
              </w:rPr>
              <w:t>în proprietate publică a statului,</w:t>
            </w:r>
            <w:r>
              <w:rPr>
                <w:rFonts w:ascii="Times New Roman" w:hAnsi="Times New Roman" w:cs="Times New Roman"/>
                <w:sz w:val="26"/>
                <w:szCs w:val="26"/>
              </w:rPr>
              <w:t xml:space="preserve"> în administrarea Ministerului Afacerilor Interne (gestionar – Inspectoratul General al Poliției), a terenurilor: cu suprafața de 0,1494 hectare și 0,1042 hectare din categoria terenurilor ”din intravilanul localităților”, mod de folosință ”pentru construcții”, identificate în Registrul bunurilor imobile cu numărul cadastral 1701115.097 și, respectiv, 1701115.110, în scopul construcției edificiului Direcției regionale de poliție Sud.</w:t>
            </w:r>
          </w:p>
          <w:p w:rsidR="001E1672" w:rsidRDefault="001E1672" w:rsidP="002C799C">
            <w:pPr>
              <w:spacing w:after="0" w:line="240" w:lineRule="auto"/>
              <w:ind w:firstLine="720"/>
              <w:jc w:val="both"/>
              <w:rPr>
                <w:rFonts w:ascii="Times New Roman" w:hAnsi="Times New Roman" w:cs="Times New Roman"/>
                <w:sz w:val="26"/>
                <w:szCs w:val="26"/>
              </w:rPr>
            </w:pPr>
            <w:r w:rsidRPr="00D56BD2">
              <w:rPr>
                <w:rFonts w:ascii="Times New Roman" w:hAnsi="Times New Roman" w:cs="Times New Roman"/>
                <w:sz w:val="26"/>
                <w:szCs w:val="26"/>
              </w:rPr>
              <w:t>La etapa actuală</w:t>
            </w:r>
            <w:r>
              <w:rPr>
                <w:rFonts w:ascii="Times New Roman" w:hAnsi="Times New Roman" w:cs="Times New Roman"/>
                <w:sz w:val="26"/>
                <w:szCs w:val="26"/>
              </w:rPr>
              <w:t xml:space="preserve"> în contextul implementării Strategiei de dezvoltare a Poliției pentru anii 2016 – 2020 și a Planului de acțiuni privind implementarea acesteia, aprobată prin Hotărârea Guvernului nr.587 din 12.05.2016, Inspectoratul General al Poliției este în proces de regionalizare a structurilor de Poliție, obiectivul principal fiind în realizarea unui serviciu de poliție profesionist, eficient, care exercită atribuțiile sale în interesul cetățeanului și al comunității, asigurând respectarea legii, a drepturilor și libertăților fundamentale ale omului, precum și protecția juridică și socială a angajaților poliției.</w:t>
            </w:r>
          </w:p>
          <w:p w:rsidR="001E1672" w:rsidRPr="00D56BD2" w:rsidRDefault="001E1672" w:rsidP="002C799C">
            <w:pPr>
              <w:spacing w:after="0" w:line="240" w:lineRule="auto"/>
              <w:ind w:firstLine="720"/>
              <w:jc w:val="both"/>
              <w:rPr>
                <w:rFonts w:ascii="Times New Roman" w:hAnsi="Times New Roman" w:cs="Times New Roman"/>
                <w:sz w:val="26"/>
                <w:szCs w:val="26"/>
              </w:rPr>
            </w:pPr>
            <w:r w:rsidRPr="00EF6717">
              <w:rPr>
                <w:rFonts w:ascii="Times New Roman" w:hAnsi="Times New Roman" w:cs="Times New Roman"/>
                <w:sz w:val="26"/>
                <w:szCs w:val="26"/>
              </w:rPr>
              <w:t xml:space="preserve">În această ordine de idei, menționăm că </w:t>
            </w:r>
            <w:r>
              <w:rPr>
                <w:rFonts w:ascii="Times New Roman" w:hAnsi="Times New Roman" w:cs="Times New Roman"/>
                <w:sz w:val="26"/>
                <w:szCs w:val="26"/>
              </w:rPr>
              <w:t>în scopul</w:t>
            </w:r>
            <w:r w:rsidRPr="00EF6717">
              <w:rPr>
                <w:rFonts w:ascii="Times New Roman" w:hAnsi="Times New Roman" w:cs="Times New Roman"/>
                <w:sz w:val="26"/>
                <w:szCs w:val="26"/>
              </w:rPr>
              <w:t xml:space="preserve"> regionalizării structurilor Poliției va fi creată Direcția regională de poliție Sud care va avea sediul în municipiul Cahul. Astfel, în vederea  </w:t>
            </w:r>
            <w:r w:rsidRPr="00EF6717">
              <w:rPr>
                <w:rFonts w:ascii="Times New Roman" w:eastAsia="Times New Roman" w:hAnsi="Times New Roman" w:cs="Times New Roman"/>
                <w:sz w:val="26"/>
                <w:szCs w:val="26"/>
                <w:lang w:val="ro-MD"/>
              </w:rPr>
              <w:t>creării unui serviciu polițienesc modern în conformitate cu cele mai bune standarde și practici ale Uniunii Europene și internaționale, în măsură să răspundă proactiv și în mod egal la nevoile cetățenilor și ale societății în ansamblu</w:t>
            </w:r>
            <w:r>
              <w:rPr>
                <w:rFonts w:ascii="Times New Roman" w:eastAsia="Times New Roman" w:hAnsi="Times New Roman" w:cs="Times New Roman"/>
                <w:sz w:val="26"/>
                <w:szCs w:val="26"/>
                <w:lang w:val="ro-MD"/>
              </w:rPr>
              <w:t xml:space="preserve"> este necesar proiectarea și construcția unui nou sediu.</w:t>
            </w:r>
          </w:p>
          <w:p w:rsidR="001E1672" w:rsidRPr="00D56BD2" w:rsidRDefault="001E1672" w:rsidP="002C799C">
            <w:pPr>
              <w:spacing w:after="0" w:line="240" w:lineRule="auto"/>
              <w:ind w:firstLine="720"/>
              <w:jc w:val="both"/>
              <w:rPr>
                <w:rFonts w:ascii="Times New Roman" w:hAnsi="Times New Roman" w:cs="Times New Roman"/>
                <w:sz w:val="26"/>
                <w:szCs w:val="26"/>
              </w:rPr>
            </w:pPr>
            <w:r w:rsidRPr="00D56BD2">
              <w:rPr>
                <w:rFonts w:ascii="Times New Roman" w:hAnsi="Times New Roman" w:cs="Times New Roman"/>
                <w:sz w:val="26"/>
                <w:szCs w:val="26"/>
              </w:rPr>
              <w:t>În contextul cel</w:t>
            </w:r>
            <w:r>
              <w:rPr>
                <w:rFonts w:ascii="Times New Roman" w:hAnsi="Times New Roman" w:cs="Times New Roman"/>
                <w:sz w:val="26"/>
                <w:szCs w:val="26"/>
              </w:rPr>
              <w:t>or expuse și în baza deciziei</w:t>
            </w:r>
            <w:r w:rsidRPr="00D56BD2">
              <w:rPr>
                <w:rFonts w:ascii="Times New Roman" w:hAnsi="Times New Roman" w:cs="Times New Roman"/>
                <w:sz w:val="26"/>
                <w:szCs w:val="26"/>
              </w:rPr>
              <w:t xml:space="preserve"> Consiliului </w:t>
            </w:r>
            <w:r>
              <w:rPr>
                <w:rFonts w:ascii="Times New Roman" w:hAnsi="Times New Roman" w:cs="Times New Roman"/>
                <w:sz w:val="26"/>
                <w:szCs w:val="26"/>
              </w:rPr>
              <w:t>municipal Cahul</w:t>
            </w:r>
            <w:r w:rsidRPr="00D56BD2">
              <w:rPr>
                <w:rFonts w:ascii="Times New Roman" w:hAnsi="Times New Roman" w:cs="Times New Roman"/>
                <w:sz w:val="26"/>
                <w:szCs w:val="26"/>
              </w:rPr>
              <w:t xml:space="preserve"> </w:t>
            </w:r>
            <w:r>
              <w:rPr>
                <w:rFonts w:ascii="Times New Roman" w:hAnsi="Times New Roman" w:cs="Times New Roman"/>
                <w:sz w:val="26"/>
                <w:szCs w:val="26"/>
              </w:rPr>
              <w:t>nr.7/14(21/14) – XXV din 05 octombrie 2017 ”Cu privire la transmiterea terenurilor în proprietate publică a statului pentru proiectarea și construcția edificiului Direcției regionale Sud a Inspectoratului General al Poliției al Ministerului Afacerilor Interne”</w:t>
            </w:r>
            <w:r w:rsidRPr="00D56BD2">
              <w:rPr>
                <w:rFonts w:ascii="Times New Roman" w:hAnsi="Times New Roman" w:cs="Times New Roman"/>
                <w:sz w:val="26"/>
                <w:szCs w:val="26"/>
              </w:rPr>
              <w:t xml:space="preserve">, precum și luând în considerare interesele statului în </w:t>
            </w:r>
            <w:r>
              <w:rPr>
                <w:rFonts w:ascii="Times New Roman" w:hAnsi="Times New Roman" w:cs="Times New Roman"/>
                <w:sz w:val="26"/>
                <w:szCs w:val="26"/>
              </w:rPr>
              <w:t>consolidarea capacităților Poliției de asigurare și menținere a ordinii publice la nivel teritorial</w:t>
            </w:r>
            <w:r w:rsidRPr="00D56BD2">
              <w:rPr>
                <w:rFonts w:ascii="Times New Roman" w:hAnsi="Times New Roman" w:cs="Times New Roman"/>
                <w:sz w:val="26"/>
                <w:szCs w:val="26"/>
              </w:rPr>
              <w:t>, considerăm oportună promovarea proiectului prenotat.</w:t>
            </w:r>
          </w:p>
        </w:tc>
      </w:tr>
      <w:tr w:rsidR="001E1672" w:rsidRPr="00D56BD2" w:rsidTr="002C799C">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1E1672" w:rsidRPr="00D56BD2" w:rsidRDefault="001E1672" w:rsidP="002C799C">
            <w:pPr>
              <w:autoSpaceDE w:val="0"/>
              <w:autoSpaceDN w:val="0"/>
              <w:adjustRightInd w:val="0"/>
              <w:spacing w:after="0" w:line="240" w:lineRule="auto"/>
              <w:ind w:firstLine="539"/>
              <w:jc w:val="center"/>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3. Scopul şi obiectivele urmărite prin adoptarea actului normativ</w:t>
            </w:r>
          </w:p>
        </w:tc>
      </w:tr>
      <w:tr w:rsidR="001E1672" w:rsidRPr="00D56BD2" w:rsidTr="002C799C">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1E1672" w:rsidRPr="00D56BD2" w:rsidRDefault="001E1672" w:rsidP="002C799C">
            <w:pPr>
              <w:autoSpaceDE w:val="0"/>
              <w:autoSpaceDN w:val="0"/>
              <w:adjustRightInd w:val="0"/>
              <w:spacing w:after="0" w:line="240" w:lineRule="auto"/>
              <w:ind w:firstLine="612"/>
              <w:jc w:val="both"/>
              <w:rPr>
                <w:rFonts w:ascii="Times New Roman" w:eastAsia="Calibri" w:hAnsi="Times New Roman" w:cs="Times New Roman"/>
                <w:color w:val="000000"/>
                <w:sz w:val="26"/>
                <w:szCs w:val="26"/>
              </w:rPr>
            </w:pPr>
            <w:r w:rsidRPr="00D56BD2">
              <w:rPr>
                <w:rFonts w:ascii="Times New Roman" w:eastAsia="Calibri" w:hAnsi="Times New Roman" w:cs="Times New Roman"/>
                <w:sz w:val="26"/>
                <w:szCs w:val="26"/>
              </w:rPr>
              <w:t xml:space="preserve">Aprobarea proiectului propus are ca scop îmbunătățirea condițiilor de muncă și sporirea nivelului de realizare a obligațiilor funcționale a </w:t>
            </w:r>
            <w:r>
              <w:rPr>
                <w:rFonts w:ascii="Times New Roman" w:eastAsia="Calibri" w:hAnsi="Times New Roman" w:cs="Times New Roman"/>
                <w:sz w:val="26"/>
                <w:szCs w:val="26"/>
              </w:rPr>
              <w:t>Inspectoratului General al Poliției</w:t>
            </w:r>
            <w:r w:rsidRPr="00D56BD2">
              <w:rPr>
                <w:rFonts w:ascii="Times New Roman" w:eastAsia="Calibri" w:hAnsi="Times New Roman" w:cs="Times New Roman"/>
                <w:sz w:val="26"/>
                <w:szCs w:val="26"/>
              </w:rPr>
              <w:t xml:space="preserve"> prin edificarea unei construcții moderne.</w:t>
            </w:r>
          </w:p>
          <w:p w:rsidR="001E1672" w:rsidRPr="00D56BD2" w:rsidRDefault="001E1672" w:rsidP="002C799C">
            <w:pPr>
              <w:autoSpaceDE w:val="0"/>
              <w:autoSpaceDN w:val="0"/>
              <w:adjustRightInd w:val="0"/>
              <w:spacing w:after="0" w:line="240" w:lineRule="auto"/>
              <w:ind w:firstLine="612"/>
              <w:jc w:val="both"/>
              <w:rPr>
                <w:rFonts w:ascii="Times New Roman" w:eastAsia="Calibri" w:hAnsi="Times New Roman" w:cs="Times New Roman"/>
                <w:sz w:val="26"/>
                <w:szCs w:val="26"/>
              </w:rPr>
            </w:pPr>
          </w:p>
        </w:tc>
      </w:tr>
      <w:tr w:rsidR="001E1672" w:rsidRPr="00D56BD2" w:rsidTr="002C799C">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1E1672" w:rsidRPr="00D56BD2" w:rsidRDefault="001E1672" w:rsidP="002C799C">
            <w:pPr>
              <w:autoSpaceDE w:val="0"/>
              <w:autoSpaceDN w:val="0"/>
              <w:adjustRightInd w:val="0"/>
              <w:spacing w:after="0" w:line="240" w:lineRule="auto"/>
              <w:ind w:firstLine="539"/>
              <w:jc w:val="center"/>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4. Prezentarea succintă a concluziilor identificate în raportul de fundamentare a necesităţii de reglementare</w:t>
            </w:r>
          </w:p>
        </w:tc>
      </w:tr>
      <w:tr w:rsidR="001E1672" w:rsidRPr="00D56BD2" w:rsidTr="002C799C">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1E1672" w:rsidRPr="00D56BD2" w:rsidRDefault="001E1672" w:rsidP="002C799C">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iCs/>
                <w:sz w:val="26"/>
                <w:szCs w:val="26"/>
              </w:rPr>
              <w:lastRenderedPageBreak/>
              <w:t xml:space="preserve">        </w:t>
            </w:r>
            <w:r w:rsidRPr="00A03B04">
              <w:rPr>
                <w:rFonts w:ascii="Times New Roman" w:eastAsia="Calibri" w:hAnsi="Times New Roman" w:cs="Times New Roman"/>
                <w:iCs/>
                <w:sz w:val="26"/>
                <w:szCs w:val="26"/>
              </w:rPr>
              <w:t>Impactul social</w:t>
            </w:r>
            <w:r w:rsidRPr="00D56BD2">
              <w:rPr>
                <w:rFonts w:ascii="Times New Roman" w:eastAsia="Calibri" w:hAnsi="Times New Roman" w:cs="Times New Roman"/>
                <w:i/>
                <w:iCs/>
                <w:sz w:val="26"/>
                <w:szCs w:val="26"/>
              </w:rPr>
              <w:t xml:space="preserve"> -</w:t>
            </w:r>
            <w:r w:rsidRPr="00D56BD2">
              <w:rPr>
                <w:rFonts w:ascii="Times New Roman" w:eastAsia="Calibri" w:hAnsi="Times New Roman" w:cs="Times New Roman"/>
                <w:sz w:val="26"/>
                <w:szCs w:val="26"/>
              </w:rPr>
              <w:t xml:space="preserve"> proiectul hotărârii de Guvern va </w:t>
            </w:r>
            <w:r>
              <w:rPr>
                <w:rFonts w:ascii="Times New Roman" w:eastAsia="Calibri" w:hAnsi="Times New Roman" w:cs="Times New Roman"/>
                <w:sz w:val="26"/>
                <w:szCs w:val="26"/>
              </w:rPr>
              <w:t>genera</w:t>
            </w:r>
            <w:r w:rsidRPr="00D56BD2">
              <w:rPr>
                <w:rFonts w:ascii="Times New Roman" w:eastAsia="Calibri" w:hAnsi="Times New Roman" w:cs="Times New Roman"/>
                <w:sz w:val="26"/>
                <w:szCs w:val="26"/>
              </w:rPr>
              <w:t xml:space="preserve"> optimizarea condițiilor de activitate a efectivului </w:t>
            </w:r>
            <w:r>
              <w:rPr>
                <w:rFonts w:ascii="Times New Roman" w:eastAsia="Calibri" w:hAnsi="Times New Roman" w:cs="Times New Roman"/>
                <w:sz w:val="26"/>
                <w:szCs w:val="26"/>
              </w:rPr>
              <w:t>Inspectoratului General al Poliției</w:t>
            </w:r>
            <w:r w:rsidRPr="00D56BD2">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D56BD2">
              <w:rPr>
                <w:rFonts w:ascii="Times New Roman" w:eastAsia="Calibri" w:hAnsi="Times New Roman" w:cs="Times New Roman"/>
                <w:sz w:val="26"/>
                <w:szCs w:val="26"/>
              </w:rPr>
              <w:t>condițiile sanitare, implicit nivelul de realizare</w:t>
            </w:r>
            <w:r>
              <w:rPr>
                <w:rFonts w:ascii="Times New Roman" w:eastAsia="Calibri" w:hAnsi="Times New Roman" w:cs="Times New Roman"/>
                <w:sz w:val="26"/>
                <w:szCs w:val="26"/>
              </w:rPr>
              <w:t xml:space="preserve"> a</w:t>
            </w:r>
            <w:r w:rsidRPr="00D56BD2">
              <w:rPr>
                <w:rFonts w:ascii="Times New Roman" w:eastAsia="Calibri" w:hAnsi="Times New Roman" w:cs="Times New Roman"/>
                <w:sz w:val="26"/>
                <w:szCs w:val="26"/>
              </w:rPr>
              <w:t xml:space="preserve"> obligațiilor funcționale.</w:t>
            </w:r>
          </w:p>
        </w:tc>
      </w:tr>
      <w:tr w:rsidR="001E1672" w:rsidRPr="00D56BD2" w:rsidTr="002C799C">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Pr>
          <w:p w:rsidR="001E1672" w:rsidRDefault="001E1672" w:rsidP="002C799C">
            <w:pPr>
              <w:autoSpaceDE w:val="0"/>
              <w:autoSpaceDN w:val="0"/>
              <w:adjustRightInd w:val="0"/>
              <w:spacing w:after="0" w:line="240" w:lineRule="auto"/>
              <w:jc w:val="center"/>
              <w:rPr>
                <w:rFonts w:ascii="Times New Roman" w:eastAsia="Calibri" w:hAnsi="Times New Roman" w:cs="Times New Roman"/>
                <w:iCs/>
                <w:sz w:val="26"/>
                <w:szCs w:val="26"/>
              </w:rPr>
            </w:pPr>
            <w:r>
              <w:rPr>
                <w:rFonts w:ascii="Times New Roman" w:eastAsia="Calibri" w:hAnsi="Times New Roman" w:cs="Times New Roman"/>
                <w:b/>
                <w:iCs/>
                <w:sz w:val="26"/>
                <w:szCs w:val="26"/>
              </w:rPr>
              <w:t xml:space="preserve">5. </w:t>
            </w:r>
            <w:r w:rsidRPr="00A03B04">
              <w:rPr>
                <w:rFonts w:ascii="Times New Roman" w:eastAsia="Calibri" w:hAnsi="Times New Roman" w:cs="Times New Roman"/>
                <w:b/>
                <w:iCs/>
                <w:sz w:val="26"/>
                <w:szCs w:val="26"/>
              </w:rPr>
              <w:t>Fundamentarea economico-financiară</w:t>
            </w:r>
          </w:p>
        </w:tc>
      </w:tr>
      <w:tr w:rsidR="001E1672" w:rsidRPr="00D56BD2" w:rsidTr="002C799C">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1E1672" w:rsidRPr="00A03B04" w:rsidRDefault="001E1672" w:rsidP="002C799C">
            <w:pPr>
              <w:autoSpaceDE w:val="0"/>
              <w:autoSpaceDN w:val="0"/>
              <w:adjustRightInd w:val="0"/>
              <w:spacing w:after="0" w:line="240" w:lineRule="auto"/>
              <w:jc w:val="both"/>
              <w:rPr>
                <w:rFonts w:ascii="Times New Roman" w:eastAsia="Calibri" w:hAnsi="Times New Roman" w:cs="Times New Roman"/>
                <w:b/>
                <w:iCs/>
                <w:sz w:val="26"/>
                <w:szCs w:val="26"/>
              </w:rPr>
            </w:pPr>
            <w:r>
              <w:rPr>
                <w:rFonts w:ascii="Times New Roman" w:eastAsia="Calibri" w:hAnsi="Times New Roman" w:cs="Times New Roman"/>
                <w:sz w:val="26"/>
                <w:szCs w:val="26"/>
              </w:rPr>
              <w:t xml:space="preserve">         </w:t>
            </w:r>
            <w:r w:rsidRPr="00A03B04">
              <w:rPr>
                <w:rFonts w:ascii="Times New Roman" w:eastAsia="Calibri" w:hAnsi="Times New Roman" w:cs="Times New Roman"/>
                <w:sz w:val="26"/>
                <w:szCs w:val="26"/>
              </w:rPr>
              <w:t>Implementarea prevederilor prezentului proiect nu necesită alocarea de mijloace suplimentare de la bugetul de stat.</w:t>
            </w:r>
          </w:p>
        </w:tc>
      </w:tr>
      <w:tr w:rsidR="001E1672" w:rsidRPr="00D56BD2" w:rsidTr="002C799C">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Pr>
          <w:p w:rsidR="001E1672" w:rsidRPr="00A03B04" w:rsidRDefault="001E1672" w:rsidP="002C799C">
            <w:pPr>
              <w:autoSpaceDE w:val="0"/>
              <w:autoSpaceDN w:val="0"/>
              <w:adjustRightInd w:val="0"/>
              <w:spacing w:after="0" w:line="240" w:lineRule="auto"/>
              <w:ind w:firstLine="252"/>
              <w:jc w:val="center"/>
              <w:rPr>
                <w:rFonts w:ascii="Times New Roman" w:eastAsia="Calibri" w:hAnsi="Times New Roman" w:cs="Times New Roman"/>
                <w:b/>
                <w:iCs/>
                <w:sz w:val="26"/>
                <w:szCs w:val="26"/>
              </w:rPr>
            </w:pPr>
            <w:r>
              <w:rPr>
                <w:rFonts w:ascii="Times New Roman" w:eastAsia="Calibri" w:hAnsi="Times New Roman" w:cs="Times New Roman"/>
                <w:b/>
                <w:iCs/>
                <w:sz w:val="26"/>
                <w:szCs w:val="26"/>
              </w:rPr>
              <w:t xml:space="preserve">6. </w:t>
            </w:r>
            <w:r w:rsidRPr="00A03B04">
              <w:rPr>
                <w:rFonts w:ascii="Times New Roman" w:eastAsia="Calibri" w:hAnsi="Times New Roman" w:cs="Times New Roman"/>
                <w:b/>
                <w:iCs/>
                <w:sz w:val="26"/>
                <w:szCs w:val="26"/>
              </w:rPr>
              <w:t>Respectarea transparenței în procesul decizional</w:t>
            </w:r>
          </w:p>
        </w:tc>
      </w:tr>
      <w:tr w:rsidR="001E1672" w:rsidRPr="00D56BD2" w:rsidTr="002C799C">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1E1672" w:rsidRPr="0068056F" w:rsidRDefault="001E1672" w:rsidP="002C799C">
            <w:pPr>
              <w:autoSpaceDE w:val="0"/>
              <w:autoSpaceDN w:val="0"/>
              <w:adjustRightInd w:val="0"/>
              <w:spacing w:after="0" w:line="240" w:lineRule="auto"/>
              <w:ind w:firstLine="252"/>
              <w:jc w:val="both"/>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     </w:t>
            </w:r>
            <w:r w:rsidRPr="0068056F">
              <w:rPr>
                <w:rFonts w:ascii="Times New Roman" w:eastAsia="Calibri" w:hAnsi="Times New Roman" w:cs="Times New Roman"/>
                <w:sz w:val="26"/>
                <w:szCs w:val="26"/>
              </w:rPr>
              <w:t xml:space="preserve">În scopul respectării prevederilor Legii nr. 239 din 13.11.2008 privind transparenţa în procesul decizional, </w:t>
            </w:r>
            <w:r w:rsidRPr="0068056F">
              <w:rPr>
                <w:rFonts w:ascii="Times New Roman" w:eastAsia="Calibri" w:hAnsi="Times New Roman" w:cs="Times New Roman"/>
                <w:iCs/>
                <w:sz w:val="26"/>
                <w:szCs w:val="26"/>
              </w:rPr>
              <w:t>p</w:t>
            </w:r>
            <w:r w:rsidRPr="0068056F">
              <w:rPr>
                <w:rFonts w:ascii="Times New Roman" w:eastAsia="Calibri" w:hAnsi="Times New Roman" w:cs="Times New Roman"/>
                <w:sz w:val="26"/>
                <w:szCs w:val="26"/>
              </w:rPr>
              <w:t>roiectul hotărârii Guvernului ,,Cu privire la transmiterea unor terenuri”</w:t>
            </w:r>
            <w:r>
              <w:rPr>
                <w:rFonts w:ascii="Times New Roman" w:eastAsia="Calibri" w:hAnsi="Times New Roman" w:cs="Times New Roman"/>
                <w:sz w:val="26"/>
                <w:szCs w:val="26"/>
              </w:rPr>
              <w:t xml:space="preserve"> și respectiva notă informativă</w:t>
            </w:r>
            <w:r w:rsidRPr="0068056F">
              <w:rPr>
                <w:rFonts w:ascii="Times New Roman" w:eastAsia="Calibri" w:hAnsi="Times New Roman" w:cs="Times New Roman"/>
                <w:sz w:val="26"/>
                <w:szCs w:val="26"/>
              </w:rPr>
              <w:t xml:space="preserve"> </w:t>
            </w:r>
            <w:r>
              <w:rPr>
                <w:rFonts w:ascii="Times New Roman" w:eastAsia="Calibri" w:hAnsi="Times New Roman" w:cs="Times New Roman"/>
                <w:sz w:val="26"/>
                <w:szCs w:val="26"/>
              </w:rPr>
              <w:t>au fost</w:t>
            </w:r>
            <w:r w:rsidRPr="0068056F">
              <w:rPr>
                <w:rFonts w:ascii="Times New Roman" w:eastAsia="Calibri" w:hAnsi="Times New Roman" w:cs="Times New Roman"/>
                <w:sz w:val="26"/>
                <w:szCs w:val="26"/>
              </w:rPr>
              <w:t xml:space="preserve"> plasat</w:t>
            </w:r>
            <w:r>
              <w:rPr>
                <w:rFonts w:ascii="Times New Roman" w:eastAsia="Calibri" w:hAnsi="Times New Roman" w:cs="Times New Roman"/>
                <w:sz w:val="26"/>
                <w:szCs w:val="26"/>
              </w:rPr>
              <w:t>e</w:t>
            </w:r>
            <w:r w:rsidRPr="0068056F">
              <w:rPr>
                <w:rFonts w:ascii="Times New Roman" w:eastAsia="Calibri" w:hAnsi="Times New Roman" w:cs="Times New Roman"/>
                <w:sz w:val="26"/>
                <w:szCs w:val="26"/>
              </w:rPr>
              <w:t xml:space="preserve"> pe pagina </w:t>
            </w:r>
            <w:r>
              <w:rPr>
                <w:rFonts w:ascii="Times New Roman" w:eastAsia="Calibri" w:hAnsi="Times New Roman" w:cs="Times New Roman"/>
                <w:sz w:val="26"/>
                <w:szCs w:val="26"/>
              </w:rPr>
              <w:t xml:space="preserve">web </w:t>
            </w:r>
            <w:r w:rsidRPr="0068056F">
              <w:rPr>
                <w:rFonts w:ascii="Times New Roman" w:eastAsia="Calibri" w:hAnsi="Times New Roman" w:cs="Times New Roman"/>
                <w:sz w:val="26"/>
                <w:szCs w:val="26"/>
              </w:rPr>
              <w:t xml:space="preserve">oficială a Ministerului Afacerilor Interne </w:t>
            </w:r>
            <w:hyperlink r:id="rId4" w:history="1">
              <w:r w:rsidRPr="0068056F">
                <w:rPr>
                  <w:rStyle w:val="a4"/>
                  <w:rFonts w:ascii="Times New Roman" w:eastAsia="Calibri" w:hAnsi="Times New Roman" w:cs="Times New Roman"/>
                  <w:sz w:val="26"/>
                  <w:szCs w:val="26"/>
                </w:rPr>
                <w:t>www.mai.gov.md</w:t>
              </w:r>
            </w:hyperlink>
            <w:r w:rsidRPr="0068056F">
              <w:rPr>
                <w:rFonts w:ascii="Times New Roman" w:eastAsia="Calibri" w:hAnsi="Times New Roman" w:cs="Times New Roman"/>
                <w:sz w:val="26"/>
                <w:szCs w:val="26"/>
              </w:rPr>
              <w:t xml:space="preserve">, la </w:t>
            </w:r>
            <w:r>
              <w:rPr>
                <w:rFonts w:ascii="Times New Roman" w:eastAsia="Calibri" w:hAnsi="Times New Roman" w:cs="Times New Roman"/>
                <w:sz w:val="26"/>
                <w:szCs w:val="26"/>
              </w:rPr>
              <w:t xml:space="preserve">compartimentul </w:t>
            </w:r>
            <w:r w:rsidRPr="0068056F">
              <w:rPr>
                <w:rFonts w:ascii="Times New Roman" w:eastAsia="Calibri" w:hAnsi="Times New Roman" w:cs="Times New Roman"/>
                <w:sz w:val="26"/>
                <w:szCs w:val="26"/>
              </w:rPr>
              <w:t>Transparența, directoriul Consultări publice.</w:t>
            </w:r>
          </w:p>
        </w:tc>
      </w:tr>
    </w:tbl>
    <w:p w:rsidR="001E1672" w:rsidRPr="00D56BD2" w:rsidRDefault="001E1672" w:rsidP="001E1672">
      <w:pPr>
        <w:pStyle w:val="a3"/>
        <w:ind w:firstLine="0"/>
        <w:jc w:val="center"/>
        <w:rPr>
          <w:b/>
          <w:sz w:val="26"/>
          <w:szCs w:val="26"/>
          <w:lang w:val="ro-RO"/>
        </w:rPr>
      </w:pPr>
    </w:p>
    <w:p w:rsidR="001E1672" w:rsidRPr="00D56BD2" w:rsidRDefault="001E1672" w:rsidP="001E1672">
      <w:pPr>
        <w:pStyle w:val="a3"/>
        <w:ind w:firstLine="0"/>
        <w:jc w:val="center"/>
        <w:rPr>
          <w:sz w:val="26"/>
          <w:szCs w:val="26"/>
          <w:lang w:val="ro-RO"/>
        </w:rPr>
      </w:pPr>
      <w:r>
        <w:rPr>
          <w:b/>
          <w:bCs/>
          <w:sz w:val="26"/>
          <w:szCs w:val="26"/>
          <w:lang w:val="ro-RO"/>
        </w:rPr>
        <w:t>Secretar de stat</w:t>
      </w:r>
      <w:r w:rsidRPr="00D56BD2">
        <w:rPr>
          <w:b/>
          <w:bCs/>
          <w:sz w:val="26"/>
          <w:szCs w:val="26"/>
          <w:lang w:val="ro-RO"/>
        </w:rPr>
        <w:t xml:space="preserve">                                                                     </w:t>
      </w:r>
      <w:r>
        <w:rPr>
          <w:b/>
          <w:bCs/>
          <w:sz w:val="26"/>
          <w:szCs w:val="26"/>
          <w:lang w:val="ro-RO"/>
        </w:rPr>
        <w:t>Dorin PURICE</w:t>
      </w:r>
    </w:p>
    <w:p w:rsidR="001E1672" w:rsidRPr="00D56BD2" w:rsidRDefault="001E1672" w:rsidP="001E1672">
      <w:pPr>
        <w:rPr>
          <w:rFonts w:ascii="Times New Roman" w:hAnsi="Times New Roman" w:cs="Times New Roman"/>
          <w:sz w:val="26"/>
          <w:szCs w:val="26"/>
        </w:rPr>
      </w:pPr>
    </w:p>
    <w:p w:rsidR="001E1672" w:rsidRDefault="001E1672" w:rsidP="001E1672">
      <w:pPr>
        <w:spacing w:after="0" w:line="240" w:lineRule="auto"/>
        <w:ind w:left="-709" w:right="-143" w:firstLine="567"/>
        <w:jc w:val="center"/>
        <w:rPr>
          <w:rFonts w:ascii="Times New Roman" w:hAnsi="Times New Roman" w:cs="Times New Roman"/>
          <w:b/>
          <w:sz w:val="28"/>
          <w:szCs w:val="28"/>
          <w:lang w:val="en-US"/>
        </w:rPr>
      </w:pPr>
    </w:p>
    <w:p w:rsidR="00BE7A3C" w:rsidRDefault="00BE7A3C">
      <w:bookmarkStart w:id="0" w:name="_GoBack"/>
      <w:bookmarkEnd w:id="0"/>
    </w:p>
    <w:sectPr w:rsidR="00BE7A3C" w:rsidSect="0024501E">
      <w:pgSz w:w="11900" w:h="16840" w:code="9"/>
      <w:pgMar w:top="567" w:right="567" w:bottom="567"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23"/>
    <w:rsid w:val="001E1672"/>
    <w:rsid w:val="004B1523"/>
    <w:rsid w:val="00BE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A7F65-0AE8-4448-AD1E-64A32E6F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672"/>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1672"/>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E1672"/>
  </w:style>
  <w:style w:type="character" w:styleId="a4">
    <w:name w:val="Hyperlink"/>
    <w:basedOn w:val="a0"/>
    <w:uiPriority w:val="99"/>
    <w:unhideWhenUsed/>
    <w:rsid w:val="001E16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i.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2018-02-20T09:04:00Z</dcterms:created>
  <dcterms:modified xsi:type="dcterms:W3CDTF">2018-02-20T09:04:00Z</dcterms:modified>
</cp:coreProperties>
</file>