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b w:val="1"/>
        </w:rPr>
      </w:pPr>
      <w:r w:rsidDel="00000000" w:rsidR="00000000" w:rsidRPr="00000000">
        <w:rPr>
          <w:b w:val="1"/>
          <w:rtl w:val="0"/>
        </w:rPr>
        <w:t xml:space="preserve">Notă informativă</w:t>
      </w:r>
    </w:p>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privind proiectul de lege pentru modificarea şi completarea </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Legii privind constituirea Rezervației cultural-naturale </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"Orheiul Vechi" nr. 251/2008</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tabs>
          <w:tab w:val="left" w:pos="900"/>
          <w:tab w:val="left" w:pos="1980"/>
        </w:tabs>
        <w:contextualSpacing w:val="0"/>
        <w:jc w:val="both"/>
        <w:rPr/>
      </w:pPr>
      <w:r w:rsidDel="00000000" w:rsidR="00000000" w:rsidRPr="00000000">
        <w:rPr>
          <w:rtl w:val="0"/>
        </w:rPr>
        <w:tab/>
        <w:t xml:space="preserve">În formatul actual, Rezervația cultural-naturală este creată prin Hotărârii de Guvern nr. 228 din 23.03.2009 în baza Complexului Muzeal Orheiul Vechi - succesorul de drept al Rezervației naturale Orheiul Vechi fondată în anul 1968. Totodată, începând cu anul 2014 Rezervația “Orheiul Vechi” conform Hotărârii de Guvern nr. 923 din 12.11.2014 este parte componentă a  Parcului Național „Orhei”, în cadrul căruia dispune de statut autonom. </w:t>
      </w:r>
    </w:p>
    <w:p w:rsidR="00000000" w:rsidDel="00000000" w:rsidP="00000000" w:rsidRDefault="00000000" w:rsidRPr="00000000" w14:paraId="00000007">
      <w:pPr>
        <w:tabs>
          <w:tab w:val="left" w:pos="900"/>
          <w:tab w:val="left" w:pos="1980"/>
        </w:tabs>
        <w:contextualSpacing w:val="0"/>
        <w:jc w:val="both"/>
        <w:rPr/>
      </w:pPr>
      <w:r w:rsidDel="00000000" w:rsidR="00000000" w:rsidRPr="00000000">
        <w:rPr>
          <w:rtl w:val="0"/>
        </w:rPr>
        <w:tab/>
        <w:t xml:space="preserve">Rezervația “Orheiul Vechi” funcționează în baza Legii privind constituirea Rezervației cultural-naturale "Orheiul Vechi" nr. 251/2008, prin care au fost stabilite componentele Rezervației, sistemul de protecție a acesteia și particularitățile dreptului de proprietate în acest spațiu.</w:t>
      </w:r>
    </w:p>
    <w:p w:rsidR="00000000" w:rsidDel="00000000" w:rsidP="00000000" w:rsidRDefault="00000000" w:rsidRPr="00000000" w14:paraId="00000008">
      <w:pPr>
        <w:tabs>
          <w:tab w:val="left" w:pos="900"/>
          <w:tab w:val="left" w:pos="1980"/>
        </w:tabs>
        <w:contextualSpacing w:val="0"/>
        <w:jc w:val="both"/>
        <w:rPr/>
      </w:pPr>
      <w:r w:rsidDel="00000000" w:rsidR="00000000" w:rsidRPr="00000000">
        <w:rPr>
          <w:rtl w:val="0"/>
        </w:rPr>
        <w:tab/>
        <w:t xml:space="preserve">Pornind de la experiențele ultimilor zece anii, în scopul perfectării sistemului de administrare și protejare al Rezervației Orheiul Vechi, promovării dezvoltării comunitare în zona dată, prin prezentul proiect de lege se propune îmbunătățirea Legii privind constituirea Rezervației cultural-naturale "Orheiul Vechi" nr. 251/2008. </w:t>
      </w:r>
    </w:p>
    <w:p w:rsidR="00000000" w:rsidDel="00000000" w:rsidP="00000000" w:rsidRDefault="00000000" w:rsidRPr="00000000" w14:paraId="00000009">
      <w:pPr>
        <w:tabs>
          <w:tab w:val="left" w:pos="900"/>
          <w:tab w:val="left" w:pos="1980"/>
        </w:tabs>
        <w:contextualSpacing w:val="0"/>
        <w:jc w:val="both"/>
        <w:rPr/>
      </w:pPr>
      <w:r w:rsidDel="00000000" w:rsidR="00000000" w:rsidRPr="00000000">
        <w:rPr>
          <w:rtl w:val="0"/>
        </w:rPr>
        <w:tab/>
        <w:t xml:space="preserve">Se propune modificarea art. 3, alin 1, lit. c); art. 4, titlu, alin. (1),  (2), (3); art. 5, alin (1); art. 6, alin (3), (4); art. 8, alin (1), (3); art. 9, alin (2); art. 10 (1). (2), (5). Totodată, se propune introducerea unor prevederi noi la lege: alin.(3) la art. (3) și  alin. (1</w:t>
      </w:r>
      <w:r w:rsidDel="00000000" w:rsidR="00000000" w:rsidRPr="00000000">
        <w:rPr>
          <w:vertAlign w:val="superscript"/>
          <w:rtl w:val="0"/>
        </w:rPr>
        <w:t xml:space="preserve">1</w:t>
      </w:r>
      <w:r w:rsidDel="00000000" w:rsidR="00000000" w:rsidRPr="00000000">
        <w:rPr>
          <w:rtl w:val="0"/>
        </w:rPr>
        <w:t xml:space="preserve">) la art. 4. </w:t>
      </w:r>
    </w:p>
    <w:p w:rsidR="00000000" w:rsidDel="00000000" w:rsidP="00000000" w:rsidRDefault="00000000" w:rsidRPr="00000000" w14:paraId="0000000A">
      <w:pPr>
        <w:tabs>
          <w:tab w:val="left" w:pos="900"/>
          <w:tab w:val="left" w:pos="1980"/>
        </w:tabs>
        <w:contextualSpacing w:val="0"/>
        <w:jc w:val="both"/>
        <w:rPr/>
      </w:pPr>
      <w:r w:rsidDel="00000000" w:rsidR="00000000" w:rsidRPr="00000000">
        <w:rPr>
          <w:rtl w:val="0"/>
        </w:rPr>
        <w:tab/>
        <w:t xml:space="preserve">Modificările și completările propuse se referă la următoarele compartimente:</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00"/>
          <w:tab w:val="left" w:pos="1980"/>
        </w:tabs>
        <w:spacing w:after="0" w:before="0" w:line="240" w:lineRule="auto"/>
        <w:ind w:left="360" w:right="0" w:hanging="360"/>
        <w:contextualSpacing w:val="1"/>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componentele Rezervației: art. 3, alin (1) și alin. (2),</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00"/>
          <w:tab w:val="left" w:pos="1980"/>
        </w:tabs>
        <w:spacing w:after="0" w:before="0" w:line="240" w:lineRule="auto"/>
        <w:ind w:left="360" w:right="0" w:hanging="360"/>
        <w:contextualSpacing w:val="1"/>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statutul Rezervației: art. 4, titlu, alin (1), (1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  (3), </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00"/>
          <w:tab w:val="left" w:pos="1980"/>
        </w:tabs>
        <w:spacing w:after="0" w:before="0" w:line="240" w:lineRule="auto"/>
        <w:ind w:left="360" w:right="0" w:hanging="360"/>
        <w:contextualSpacing w:val="1"/>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modul de avizare a formării hotarelor Rezervației: art. 5, alin (1), </w:t>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00"/>
          <w:tab w:val="left" w:pos="1980"/>
        </w:tabs>
        <w:spacing w:after="0" w:before="0" w:line="240" w:lineRule="auto"/>
        <w:ind w:left="360" w:right="0" w:hanging="360"/>
        <w:contextualSpacing w:val="1"/>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administrarea Rezervației: art. 6, alin (3) și (4), </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00"/>
          <w:tab w:val="left" w:pos="1980"/>
        </w:tabs>
        <w:spacing w:after="0" w:before="0" w:line="240" w:lineRule="auto"/>
        <w:ind w:left="360" w:right="0" w:hanging="360"/>
        <w:contextualSpacing w:val="1"/>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amenajarea teritoriului Rezervației: art. 8, alin (1), (3), </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00"/>
          <w:tab w:val="left" w:pos="1980"/>
        </w:tabs>
        <w:spacing w:after="0" w:before="0" w:line="240" w:lineRule="auto"/>
        <w:ind w:left="360" w:right="0" w:hanging="360"/>
        <w:contextualSpacing w:val="1"/>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organizarea turismului în cadrul Rezervației: art. 9, alin (2),</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00"/>
          <w:tab w:val="left" w:pos="1980"/>
        </w:tabs>
        <w:spacing w:after="0" w:before="0" w:line="240" w:lineRule="auto"/>
        <w:ind w:left="360" w:right="0" w:hanging="360"/>
        <w:contextualSpacing w:val="1"/>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activitatea și dezvoltarea Rezervației: art. 10, alin (1), (2), (5).</w:t>
      </w:r>
    </w:p>
    <w:p w:rsidR="00000000" w:rsidDel="00000000" w:rsidP="00000000" w:rsidRDefault="00000000" w:rsidRPr="00000000" w14:paraId="00000012">
      <w:pPr>
        <w:tabs>
          <w:tab w:val="left" w:pos="900"/>
          <w:tab w:val="left" w:pos="1980"/>
        </w:tabs>
        <w:contextualSpacing w:val="0"/>
        <w:jc w:val="both"/>
        <w:rPr/>
      </w:pPr>
      <w:r w:rsidDel="00000000" w:rsidR="00000000" w:rsidRPr="00000000">
        <w:rPr>
          <w:rtl w:val="0"/>
        </w:rPr>
        <w:tab/>
        <w:t xml:space="preserve">În context, se propune: introducerea în lege a componentei de “Peisaj Arheologic Orheiul Vechi” în calitate de nucleu al Rezervației, a prevederii de statut de „Muzeu sub cerul liber” al Rezervației, a prevederii potrivit căreia Rezervația este parte componentă a Parcului Național „Orhei” cu statut autonom;  precizarea formării zonării funcționale a Rezervației, a modalității de elaborare și aprobare a Strategiei de dezvoltare a Rezervației, Planului de management al rezervației și a Regulamentului de organizare a turismului. De asemenea, se propune efectuarea în conținutul legii a unor modificări de ordin tehnic.</w:t>
      </w:r>
    </w:p>
    <w:p w:rsidR="00000000" w:rsidDel="00000000" w:rsidP="00000000" w:rsidRDefault="00000000" w:rsidRPr="00000000" w14:paraId="00000013">
      <w:pPr>
        <w:tabs>
          <w:tab w:val="left" w:pos="900"/>
          <w:tab w:val="left" w:pos="1980"/>
        </w:tabs>
        <w:contextualSpacing w:val="0"/>
        <w:jc w:val="both"/>
        <w:rPr/>
      </w:pPr>
      <w:r w:rsidDel="00000000" w:rsidR="00000000" w:rsidRPr="00000000">
        <w:rPr>
          <w:rtl w:val="0"/>
        </w:rPr>
        <w:tab/>
        <w:t xml:space="preserve">Prezentul proiect de lege nu implică cheltuieli financiare noi. </w:t>
      </w:r>
    </w:p>
    <w:p w:rsidR="00000000" w:rsidDel="00000000" w:rsidP="00000000" w:rsidRDefault="00000000" w:rsidRPr="00000000" w14:paraId="00000014">
      <w:pPr>
        <w:tabs>
          <w:tab w:val="left" w:pos="900"/>
          <w:tab w:val="left" w:pos="1980"/>
        </w:tabs>
        <w:contextualSpacing w:val="0"/>
        <w:jc w:val="both"/>
        <w:rPr/>
      </w:pPr>
      <w:r w:rsidDel="00000000" w:rsidR="00000000" w:rsidRPr="00000000">
        <w:rPr>
          <w:rtl w:val="0"/>
        </w:rPr>
        <w:tab/>
        <w:t xml:space="preserve">Proiectul de lege este supus dezbaterilor publice, fiind plasat pe pagina web a Ministerului Educației, Culturii și Cercetării la rubrica </w:t>
      </w:r>
      <w:r w:rsidDel="00000000" w:rsidR="00000000" w:rsidRPr="00000000">
        <w:rPr>
          <w:i w:val="1"/>
          <w:rtl w:val="0"/>
        </w:rPr>
        <w:t xml:space="preserve">Transparență decizională/ Proiecte de decizii </w:t>
      </w:r>
      <w:r w:rsidDel="00000000" w:rsidR="00000000" w:rsidRPr="00000000">
        <w:rPr>
          <w:rtl w:val="0"/>
        </w:rPr>
        <w:t xml:space="preserve">, precum și pe pagina </w:t>
      </w:r>
      <w:r w:rsidDel="00000000" w:rsidR="00000000" w:rsidRPr="00000000">
        <w:rPr>
          <w:i w:val="1"/>
          <w:rtl w:val="0"/>
        </w:rPr>
        <w:t xml:space="preserve">particp.gov.md.</w:t>
      </w:r>
      <w:r w:rsidDel="00000000" w:rsidR="00000000" w:rsidRPr="00000000">
        <w:rPr>
          <w:rtl w:val="0"/>
        </w:rPr>
      </w:r>
    </w:p>
    <w:p w:rsidR="00000000" w:rsidDel="00000000" w:rsidP="00000000" w:rsidRDefault="00000000" w:rsidRPr="00000000" w14:paraId="00000015">
      <w:pPr>
        <w:tabs>
          <w:tab w:val="left" w:pos="900"/>
          <w:tab w:val="left" w:pos="1980"/>
        </w:tabs>
        <w:contextualSpacing w:val="0"/>
        <w:jc w:val="both"/>
        <w:rPr/>
      </w:pPr>
      <w:bookmarkStart w:colFirst="0" w:colLast="0" w:name="_gjdgxs" w:id="0"/>
      <w:bookmarkEnd w:id="0"/>
      <w:r w:rsidDel="00000000" w:rsidR="00000000" w:rsidRPr="00000000">
        <w:rPr>
          <w:rtl w:val="0"/>
        </w:rPr>
      </w:r>
    </w:p>
    <w:p w:rsidR="00000000" w:rsidDel="00000000" w:rsidP="00000000" w:rsidRDefault="00000000" w:rsidRPr="00000000" w14:paraId="00000016">
      <w:pPr>
        <w:tabs>
          <w:tab w:val="left" w:pos="900"/>
          <w:tab w:val="left" w:pos="1980"/>
        </w:tabs>
        <w:contextualSpacing w:val="0"/>
        <w:jc w:val="both"/>
        <w:rPr/>
      </w:pPr>
      <w:r w:rsidDel="00000000" w:rsidR="00000000" w:rsidRPr="00000000">
        <w:rPr>
          <w:rtl w:val="0"/>
        </w:rPr>
      </w:r>
    </w:p>
    <w:p w:rsidR="00000000" w:rsidDel="00000000" w:rsidP="00000000" w:rsidRDefault="00000000" w:rsidRPr="00000000" w14:paraId="00000017">
      <w:pPr>
        <w:tabs>
          <w:tab w:val="left" w:pos="900"/>
          <w:tab w:val="left" w:pos="1980"/>
        </w:tabs>
        <w:contextualSpacing w:val="0"/>
        <w:jc w:val="right"/>
        <w:rPr>
          <w:b w:val="1"/>
        </w:rPr>
      </w:pPr>
      <w:r w:rsidDel="00000000" w:rsidR="00000000" w:rsidRPr="00000000">
        <w:rPr>
          <w:b w:val="1"/>
          <w:rtl w:val="0"/>
        </w:rPr>
        <w:t xml:space="preserve">Monica Babuc, </w:t>
      </w:r>
    </w:p>
    <w:p w:rsidR="00000000" w:rsidDel="00000000" w:rsidP="00000000" w:rsidRDefault="00000000" w:rsidRPr="00000000" w14:paraId="00000018">
      <w:pPr>
        <w:tabs>
          <w:tab w:val="left" w:pos="900"/>
          <w:tab w:val="left" w:pos="1980"/>
        </w:tabs>
        <w:contextualSpacing w:val="0"/>
        <w:jc w:val="right"/>
        <w:rPr>
          <w:b w:val="1"/>
        </w:rPr>
      </w:pPr>
      <w:r w:rsidDel="00000000" w:rsidR="00000000" w:rsidRPr="00000000">
        <w:rPr>
          <w:b w:val="1"/>
          <w:rtl w:val="0"/>
        </w:rPr>
        <w:t xml:space="preserve">Ministrul Educației, Culturii și Cercetării</w:t>
      </w:r>
    </w:p>
    <w:p w:rsidR="00000000" w:rsidDel="00000000" w:rsidP="00000000" w:rsidRDefault="00000000" w:rsidRPr="00000000" w14:paraId="00000019">
      <w:pPr>
        <w:tabs>
          <w:tab w:val="left" w:pos="900"/>
          <w:tab w:val="left" w:pos="1980"/>
        </w:tabs>
        <w:contextualSpacing w:val="0"/>
        <w:jc w:val="both"/>
        <w:rPr/>
      </w:pPr>
      <w:r w:rsidDel="00000000" w:rsidR="00000000" w:rsidRPr="00000000">
        <w:rPr>
          <w:rtl w:val="0"/>
        </w:rPr>
      </w:r>
    </w:p>
    <w:p w:rsidR="00000000" w:rsidDel="00000000" w:rsidP="00000000" w:rsidRDefault="00000000" w:rsidRPr="00000000" w14:paraId="0000001A">
      <w:pPr>
        <w:tabs>
          <w:tab w:val="left" w:pos="900"/>
          <w:tab w:val="left" w:pos="1980"/>
        </w:tabs>
        <w:contextualSpacing w:val="0"/>
        <w:jc w:val="both"/>
        <w:rPr/>
      </w:pPr>
      <w:r w:rsidDel="00000000" w:rsidR="00000000" w:rsidRPr="00000000">
        <w:rPr>
          <w:rtl w:val="0"/>
        </w:rPr>
      </w:r>
    </w:p>
    <w:p w:rsidR="00000000" w:rsidDel="00000000" w:rsidP="00000000" w:rsidRDefault="00000000" w:rsidRPr="00000000" w14:paraId="0000001B">
      <w:pPr>
        <w:tabs>
          <w:tab w:val="left" w:pos="900"/>
          <w:tab w:val="left" w:pos="1980"/>
        </w:tabs>
        <w:contextualSpacing w:val="0"/>
        <w:jc w:val="both"/>
        <w:rPr/>
      </w:pPr>
      <w:r w:rsidDel="00000000" w:rsidR="00000000" w:rsidRPr="00000000">
        <w:rPr>
          <w:rtl w:val="0"/>
        </w:rPr>
      </w:r>
    </w:p>
    <w:p w:rsidR="00000000" w:rsidDel="00000000" w:rsidP="00000000" w:rsidRDefault="00000000" w:rsidRPr="00000000" w14:paraId="0000001C">
      <w:pPr>
        <w:tabs>
          <w:tab w:val="left" w:pos="900"/>
          <w:tab w:val="left" w:pos="1980"/>
        </w:tabs>
        <w:contextualSpacing w:val="0"/>
        <w:jc w:val="both"/>
        <w:rPr/>
      </w:pPr>
      <w:r w:rsidDel="00000000" w:rsidR="00000000" w:rsidRPr="00000000">
        <w:rPr>
          <w:rtl w:val="0"/>
        </w:rPr>
        <w:t xml:space="preserve"> </w:t>
      </w:r>
    </w:p>
    <w:p w:rsidR="00000000" w:rsidDel="00000000" w:rsidP="00000000" w:rsidRDefault="00000000" w:rsidRPr="00000000" w14:paraId="0000001D">
      <w:pPr>
        <w:tabs>
          <w:tab w:val="left" w:pos="900"/>
          <w:tab w:val="left" w:pos="1980"/>
        </w:tabs>
        <w:contextualSpacing w:val="0"/>
        <w:jc w:val="both"/>
        <w:rPr/>
      </w:pPr>
      <w:r w:rsidDel="00000000" w:rsidR="00000000" w:rsidRPr="00000000">
        <w:rPr>
          <w:rtl w:val="0"/>
        </w:rPr>
      </w:r>
    </w:p>
    <w:p w:rsidR="00000000" w:rsidDel="00000000" w:rsidP="00000000" w:rsidRDefault="00000000" w:rsidRPr="00000000" w14:paraId="0000001E">
      <w:pPr>
        <w:contextualSpacing w:val="0"/>
        <w:jc w:val="both"/>
        <w:rPr/>
      </w:pPr>
      <w:r w:rsidDel="00000000" w:rsidR="00000000" w:rsidRPr="00000000">
        <w:rPr>
          <w:rtl w:val="0"/>
        </w:rPr>
        <w:tab/>
      </w:r>
    </w:p>
    <w:sectPr>
      <w:pgSz w:h="16840" w:w="11907"/>
      <w:pgMar w:bottom="1134" w:top="1134"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Times New Roman" w:cs="Times New Roman" w:eastAsia="Times New Roman" w:hAnsi="Times New Roman"/>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imes New Roman" w:cs="Times New Roman" w:eastAsia="Times New Roman" w:hAnsi="Times New Roman"/>
        <w:b w:val="0"/>
        <w:i w:val="0"/>
        <w:smallCaps w:val="0"/>
        <w:strike w:val="0"/>
        <w:color w:val="000000"/>
        <w:sz w:val="28"/>
        <w:szCs w:val="28"/>
        <w:u w:val="none"/>
        <w:shd w:fill="auto" w:val="clear"/>
        <w:vertAlign w:val="baseline"/>
        <w:lang w:val="ro-RO"/>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