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922" w:rsidRPr="007F6264" w:rsidRDefault="00D31922" w:rsidP="00D31922">
      <w:pPr>
        <w:pStyle w:val="a4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7F6264">
        <w:rPr>
          <w:rFonts w:ascii="Times New Roman" w:hAnsi="Times New Roman" w:cs="Times New Roman"/>
          <w:sz w:val="28"/>
          <w:szCs w:val="28"/>
        </w:rPr>
        <w:t>Proiect</w:t>
      </w:r>
    </w:p>
    <w:p w:rsidR="00D31922" w:rsidRPr="007F6264" w:rsidRDefault="00D31922" w:rsidP="00D3192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31922" w:rsidRPr="007F6264" w:rsidRDefault="00D31922" w:rsidP="00D31922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264">
        <w:rPr>
          <w:rFonts w:ascii="Times New Roman" w:hAnsi="Times New Roman" w:cs="Times New Roman"/>
          <w:b/>
          <w:sz w:val="28"/>
          <w:szCs w:val="28"/>
        </w:rPr>
        <w:t>Parlamentul Republicii Moldova</w:t>
      </w:r>
    </w:p>
    <w:p w:rsidR="00D31922" w:rsidRPr="007F6264" w:rsidRDefault="00D31922" w:rsidP="00D3192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31922" w:rsidRPr="007F6264" w:rsidRDefault="00D31922" w:rsidP="00D3192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31922" w:rsidRPr="007F6264" w:rsidRDefault="00D31922" w:rsidP="00D3192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F6264">
        <w:rPr>
          <w:rFonts w:ascii="Times New Roman" w:hAnsi="Times New Roman" w:cs="Times New Roman"/>
          <w:sz w:val="28"/>
          <w:szCs w:val="28"/>
        </w:rPr>
        <w:t>LEGE</w:t>
      </w:r>
    </w:p>
    <w:p w:rsidR="00D31922" w:rsidRPr="007F6264" w:rsidRDefault="00D31922" w:rsidP="00D3192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F6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22" w:rsidRPr="007F6264" w:rsidRDefault="00D31922" w:rsidP="00D3192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F6264">
        <w:rPr>
          <w:rFonts w:ascii="Times New Roman" w:hAnsi="Times New Roman" w:cs="Times New Roman"/>
          <w:sz w:val="28"/>
          <w:szCs w:val="28"/>
        </w:rPr>
        <w:t>Nr. _____ din _____________</w:t>
      </w:r>
    </w:p>
    <w:p w:rsidR="00D31922" w:rsidRPr="007F6264" w:rsidRDefault="00D31922" w:rsidP="00D3192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922" w:rsidRPr="007F6264" w:rsidRDefault="00D31922" w:rsidP="00D3192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922" w:rsidRPr="007F6264" w:rsidRDefault="00D31922" w:rsidP="00D3192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31922" w:rsidRPr="007F6264" w:rsidRDefault="00D31922" w:rsidP="00D31922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07398911"/>
      <w:r w:rsidRPr="007F6264">
        <w:rPr>
          <w:rFonts w:ascii="Times New Roman" w:hAnsi="Times New Roman" w:cs="Times New Roman"/>
          <w:b/>
          <w:sz w:val="28"/>
          <w:szCs w:val="28"/>
        </w:rPr>
        <w:t xml:space="preserve">pentru modificarea şi completarea </w:t>
      </w:r>
      <w:r w:rsidR="000529D2" w:rsidRPr="007F6264">
        <w:rPr>
          <w:rFonts w:ascii="Times New Roman" w:hAnsi="Times New Roman" w:cs="Times New Roman"/>
          <w:b/>
          <w:sz w:val="28"/>
          <w:szCs w:val="28"/>
        </w:rPr>
        <w:t>Legii privind constituirea Rezervației cultural-naturale "Orheiul Vechi" nr. 251/2008</w:t>
      </w:r>
    </w:p>
    <w:bookmarkEnd w:id="0"/>
    <w:p w:rsidR="00D31922" w:rsidRPr="007F6264" w:rsidRDefault="00D31922" w:rsidP="00D3192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922" w:rsidRPr="007F6264" w:rsidRDefault="00D31922" w:rsidP="00D3192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922" w:rsidRPr="007F6264" w:rsidRDefault="00D31922" w:rsidP="00D3192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922" w:rsidRPr="007F6264" w:rsidRDefault="00D31922" w:rsidP="00D3192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4347" w:rsidRPr="007F6264" w:rsidRDefault="00D31922" w:rsidP="0075434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6264">
        <w:rPr>
          <w:rFonts w:ascii="Times New Roman" w:hAnsi="Times New Roman" w:cs="Times New Roman"/>
          <w:sz w:val="28"/>
          <w:szCs w:val="28"/>
        </w:rPr>
        <w:t>Parlamentul adoptă prezenta lege organică:</w:t>
      </w:r>
      <w:r w:rsidR="00754347" w:rsidRPr="007F6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347" w:rsidRPr="007F6264" w:rsidRDefault="00754347" w:rsidP="00754347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710" w:rsidRPr="007F6264" w:rsidRDefault="0019442C" w:rsidP="0075434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6264">
        <w:rPr>
          <w:rFonts w:ascii="Times New Roman" w:hAnsi="Times New Roman" w:cs="Times New Roman"/>
          <w:b/>
          <w:sz w:val="28"/>
          <w:szCs w:val="28"/>
        </w:rPr>
        <w:t xml:space="preserve">Legea nr. 251 din 4 decembrie 2008 privind constituirea </w:t>
      </w:r>
      <w:r w:rsidR="00D84B06" w:rsidRPr="007F6264">
        <w:rPr>
          <w:rFonts w:ascii="Times New Roman" w:hAnsi="Times New Roman" w:cs="Times New Roman"/>
          <w:b/>
          <w:sz w:val="28"/>
          <w:szCs w:val="28"/>
        </w:rPr>
        <w:t>Rezervației</w:t>
      </w:r>
      <w:r w:rsidRPr="007F6264">
        <w:rPr>
          <w:rFonts w:ascii="Times New Roman" w:hAnsi="Times New Roman" w:cs="Times New Roman"/>
          <w:b/>
          <w:sz w:val="28"/>
          <w:szCs w:val="28"/>
        </w:rPr>
        <w:t xml:space="preserve"> cultural-naturale "Orheiul Vechi"</w:t>
      </w:r>
      <w:r w:rsidR="005811F2" w:rsidRPr="007F6264">
        <w:rPr>
          <w:rFonts w:ascii="Times New Roman" w:hAnsi="Times New Roman" w:cs="Times New Roman"/>
          <w:b/>
          <w:sz w:val="28"/>
          <w:szCs w:val="28"/>
        </w:rPr>
        <w:t xml:space="preserve"> (Monitorul Oficial al Republicii Moldova, 13.01.2009, nr. 1-2, art. nr. 4)</w:t>
      </w:r>
      <w:r w:rsidR="00D31922" w:rsidRPr="007F6264">
        <w:rPr>
          <w:rFonts w:ascii="Times New Roman" w:hAnsi="Times New Roman" w:cs="Times New Roman"/>
          <w:b/>
          <w:sz w:val="28"/>
          <w:szCs w:val="28"/>
        </w:rPr>
        <w:t xml:space="preserve"> ), cu modificările ulterioare, se modifică și se completează după cum urmează:</w:t>
      </w:r>
    </w:p>
    <w:p w:rsidR="007F2A96" w:rsidRPr="007F6264" w:rsidRDefault="007F2A96" w:rsidP="0019442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F2A96" w:rsidRPr="007F6264" w:rsidRDefault="007F2A96" w:rsidP="00D3192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Articolul 3:</w:t>
      </w:r>
    </w:p>
    <w:p w:rsidR="007F2A96" w:rsidRPr="007F6264" w:rsidRDefault="007F2A96" w:rsidP="007F2A96">
      <w:pPr>
        <w:ind w:left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F2A96" w:rsidRPr="007F6264" w:rsidRDefault="007F2A96" w:rsidP="007F6264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la aliniatul (1), litera c), sintagma „</w:t>
      </w:r>
      <w:proofErr w:type="spellStart"/>
      <w:r w:rsidR="00A906BF" w:rsidRPr="007F6264">
        <w:rPr>
          <w:rFonts w:ascii="Times New Roman" w:hAnsi="Times New Roman" w:cs="Times New Roman"/>
          <w:sz w:val="28"/>
          <w:szCs w:val="28"/>
        </w:rPr>
        <w:t>Agenţia</w:t>
      </w:r>
      <w:proofErr w:type="spellEnd"/>
      <w:r w:rsidR="00A906BF" w:rsidRPr="007F6264">
        <w:rPr>
          <w:rFonts w:ascii="Times New Roman" w:hAnsi="Times New Roman" w:cs="Times New Roman"/>
          <w:sz w:val="28"/>
          <w:szCs w:val="28"/>
        </w:rPr>
        <w:t xml:space="preserve"> pentru Silvicultură „Moldsilva</w:t>
      </w: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” se </w:t>
      </w:r>
      <w:r w:rsidR="00A906BF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substituie cu sintagma: „agenția de stat responsabilă pentru silvicultură”</w:t>
      </w: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7F2A96" w:rsidRPr="007F6264" w:rsidRDefault="007F2A96" w:rsidP="007F2A96">
      <w:pPr>
        <w:ind w:left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7C6D" w:rsidRPr="007F6264" w:rsidRDefault="0067028A" w:rsidP="00140AAC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după aliniatul (2), </w:t>
      </w:r>
      <w:r w:rsidR="00C57C6D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se</w:t>
      </w: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introduce un aliniat nou cu următorul conținut: “</w:t>
      </w:r>
      <w:r w:rsidR="00E84971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(3) În </w:t>
      </w:r>
      <w:r w:rsidR="00B8780A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cadrul </w:t>
      </w: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Rezervației</w:t>
      </w:r>
      <w:r w:rsidR="00E84971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8780A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se delimitează nucleul - </w:t>
      </w:r>
      <w:r w:rsidRPr="007F6264">
        <w:rPr>
          <w:rFonts w:ascii="Times New Roman" w:hAnsi="Times New Roman" w:cs="Times New Roman"/>
          <w:bCs/>
          <w:i/>
          <w:color w:val="000000"/>
          <w:sz w:val="28"/>
          <w:szCs w:val="28"/>
        </w:rPr>
        <w:t>Peisaj</w:t>
      </w:r>
      <w:r w:rsidR="00E84971" w:rsidRPr="007F6264">
        <w:rPr>
          <w:rFonts w:ascii="Times New Roman" w:hAnsi="Times New Roman" w:cs="Times New Roman"/>
          <w:bCs/>
          <w:i/>
          <w:color w:val="000000"/>
          <w:sz w:val="28"/>
          <w:szCs w:val="28"/>
        </w:rPr>
        <w:t>ul</w:t>
      </w:r>
      <w:r w:rsidRPr="007F626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Arheologic Orheiul Vechi</w:t>
      </w:r>
      <w:r w:rsidR="00B8780A" w:rsidRPr="007F626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r w:rsidR="00B8780A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hotarele căruia sunt stabilite de către autoritatea </w:t>
      </w:r>
      <w:r w:rsidR="00D920FF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administrației </w:t>
      </w:r>
      <w:r w:rsidR="00B8780A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central</w:t>
      </w:r>
      <w:r w:rsidR="00D920FF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e</w:t>
      </w:r>
      <w:r w:rsidR="00B8780A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responsabil</w:t>
      </w:r>
      <w:r w:rsidR="00D920FF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e</w:t>
      </w:r>
      <w:r w:rsidR="00B8780A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pentru domeniul culturii, la propunerea Consiliului Național al Monumentelor Istorice și Comisiei Naționale Arheologice</w:t>
      </w: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.”</w:t>
      </w:r>
      <w:r w:rsidR="00C57C6D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C57C6D" w:rsidRPr="007F6264" w:rsidRDefault="00C57C6D" w:rsidP="007F2A96">
      <w:pPr>
        <w:ind w:left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1922" w:rsidRPr="007F6264" w:rsidRDefault="00D31922" w:rsidP="00D3192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  <w:r w:rsidR="00045712" w:rsidRPr="007F62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rt</w:t>
      </w:r>
      <w:r w:rsidRPr="007F62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icolul</w:t>
      </w:r>
      <w:r w:rsidR="00045712" w:rsidRPr="007F62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</w:t>
      </w:r>
      <w:r w:rsidRPr="007F62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20BD4" w:rsidRPr="007F6264" w:rsidRDefault="00D31922" w:rsidP="00D31922">
      <w:pPr>
        <w:pStyle w:val="a4"/>
        <w:ind w:left="106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20BD4" w:rsidRPr="007F62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20BD4" w:rsidRPr="007F6264" w:rsidRDefault="00F20BD4" w:rsidP="00D31922">
      <w:pPr>
        <w:pStyle w:val="a4"/>
        <w:ind w:left="360" w:firstLine="34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î</w:t>
      </w:r>
      <w:r w:rsidR="00045712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n titlu</w:t>
      </w: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7F62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45712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se exclude sintagma “de protecție a”</w:t>
      </w:r>
      <w:r w:rsidR="00D31922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D31922" w:rsidRPr="007F6264" w:rsidRDefault="00D31922" w:rsidP="00D31922">
      <w:pPr>
        <w:pStyle w:val="a4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84B06" w:rsidRPr="007F6264" w:rsidRDefault="00D31922" w:rsidP="007F2A96">
      <w:pPr>
        <w:pStyle w:val="a4"/>
        <w:ind w:left="360" w:firstLine="34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aliniatul (1) se </w:t>
      </w:r>
      <w:r w:rsidR="00A52525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modifică și se expune în următoarea redacție: </w:t>
      </w:r>
    </w:p>
    <w:p w:rsidR="00A52525" w:rsidRPr="007F6264" w:rsidRDefault="004F6F49" w:rsidP="00A52525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„</w:t>
      </w:r>
      <w:r w:rsidR="00A52525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(1</w:t>
      </w:r>
      <w:r w:rsidR="00A52525" w:rsidRPr="007F62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r w:rsidR="00A52525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Rezervația are statut de muzeu sub cerul liber cu regim de zonă </w:t>
      </w:r>
      <w:r w:rsidR="00A52525" w:rsidRPr="007F6264">
        <w:rPr>
          <w:rFonts w:ascii="Times New Roman" w:hAnsi="Times New Roman" w:cs="Times New Roman"/>
          <w:color w:val="000000"/>
          <w:sz w:val="28"/>
          <w:szCs w:val="28"/>
        </w:rPr>
        <w:t>protejată de importantă națională.</w:t>
      </w:r>
      <w:r w:rsidR="00A52525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“;</w:t>
      </w:r>
    </w:p>
    <w:p w:rsidR="00A52525" w:rsidRPr="007F6264" w:rsidRDefault="00A52525" w:rsidP="00A52525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52525" w:rsidRPr="007F6264" w:rsidRDefault="00E45E0D" w:rsidP="00A52525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d</w:t>
      </w:r>
      <w:r w:rsidR="00A52525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upă aliniatul (1)</w:t>
      </w: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A52525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se introduce un aliniat nou (1</w:t>
      </w:r>
      <w:r w:rsidR="00A52525" w:rsidRPr="007F6264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1</w:t>
      </w:r>
      <w:r w:rsidR="00A52525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A52525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cu următorul conținut:</w:t>
      </w:r>
    </w:p>
    <w:p w:rsidR="00D84B06" w:rsidRPr="007F6264" w:rsidRDefault="00A52525" w:rsidP="00A52525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„</w:t>
      </w:r>
      <w:r w:rsidR="00045712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(1</w:t>
      </w:r>
      <w:r w:rsidR="00045712" w:rsidRPr="007F6264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1</w:t>
      </w:r>
      <w:r w:rsidR="00045712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Rezervația este parte componentă a Parcului Național „Orhei” </w:t>
      </w:r>
      <w:r w:rsidR="00D84B06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cu</w:t>
      </w:r>
      <w:r w:rsidR="00045712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45712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statut de entitate autonomă</w:t>
      </w:r>
      <w:r w:rsidR="00D84B06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045712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reglementat de prezenta lege, hotărâri de Guvern, acte normative și dispoziții emise de autoritatea administrației </w:t>
      </w:r>
      <w:r w:rsidR="00F20BD4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publice </w:t>
      </w:r>
      <w:r w:rsidR="00045712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centrale responsabil</w:t>
      </w:r>
      <w:r w:rsidR="007F6264">
        <w:rPr>
          <w:rFonts w:ascii="Times New Roman" w:hAnsi="Times New Roman" w:cs="Times New Roman"/>
          <w:bCs/>
          <w:color w:val="000000"/>
          <w:sz w:val="28"/>
          <w:szCs w:val="28"/>
        </w:rPr>
        <w:t>e</w:t>
      </w:r>
      <w:r w:rsidR="00045712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domeniul culturii</w:t>
      </w: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”</w:t>
      </w:r>
      <w:r w:rsidR="00767697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7F2A96" w:rsidRPr="007F6264" w:rsidRDefault="007F2A96" w:rsidP="00D31922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45E0D" w:rsidRPr="007F6264" w:rsidRDefault="005936D4" w:rsidP="00D3323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color w:val="000000"/>
          <w:sz w:val="28"/>
          <w:szCs w:val="28"/>
        </w:rPr>
        <w:t>aliniatul (2),</w:t>
      </w:r>
      <w:r w:rsidR="00E45E0D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se modifică și se expune în următoarea redacție: „(2) Pentru asigurarea </w:t>
      </w:r>
      <w:r w:rsidR="00754347" w:rsidRPr="007F6264">
        <w:rPr>
          <w:rFonts w:ascii="Times New Roman" w:hAnsi="Times New Roman" w:cs="Times New Roman"/>
          <w:color w:val="000000"/>
          <w:sz w:val="28"/>
          <w:szCs w:val="28"/>
        </w:rPr>
        <w:t>protecției</w:t>
      </w:r>
      <w:r w:rsidR="00E45E0D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şi conservării patrimoniului cultural şi natural al </w:t>
      </w:r>
      <w:r w:rsidR="00754347" w:rsidRPr="007F6264">
        <w:rPr>
          <w:rFonts w:ascii="Times New Roman" w:hAnsi="Times New Roman" w:cs="Times New Roman"/>
          <w:color w:val="000000"/>
          <w:sz w:val="28"/>
          <w:szCs w:val="28"/>
        </w:rPr>
        <w:t>rezervației</w:t>
      </w:r>
      <w:r w:rsidR="00E45E0D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, prin </w:t>
      </w:r>
      <w:proofErr w:type="spellStart"/>
      <w:r w:rsidR="00E45E0D" w:rsidRPr="007F6264">
        <w:rPr>
          <w:rFonts w:ascii="Times New Roman" w:hAnsi="Times New Roman" w:cs="Times New Roman"/>
          <w:color w:val="000000"/>
          <w:sz w:val="28"/>
          <w:szCs w:val="28"/>
        </w:rPr>
        <w:t>Hotărîre</w:t>
      </w:r>
      <w:proofErr w:type="spellEnd"/>
      <w:r w:rsidR="00E45E0D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de Guvern</w:t>
      </w:r>
      <w:r w:rsidR="000529D2" w:rsidRPr="007F626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45E0D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se instituie zonarea internă a teritoriului acesteia cu regim </w:t>
      </w:r>
      <w:proofErr w:type="spellStart"/>
      <w:r w:rsidR="00E45E0D" w:rsidRPr="007F6264">
        <w:rPr>
          <w:rFonts w:ascii="Times New Roman" w:hAnsi="Times New Roman" w:cs="Times New Roman"/>
          <w:color w:val="000000"/>
          <w:sz w:val="28"/>
          <w:szCs w:val="28"/>
        </w:rPr>
        <w:t>diferenţiat</w:t>
      </w:r>
      <w:proofErr w:type="spellEnd"/>
      <w:r w:rsidR="00E45E0D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E45E0D" w:rsidRPr="007F6264">
        <w:rPr>
          <w:rFonts w:ascii="Times New Roman" w:hAnsi="Times New Roman" w:cs="Times New Roman"/>
          <w:color w:val="000000"/>
          <w:sz w:val="28"/>
          <w:szCs w:val="28"/>
        </w:rPr>
        <w:t>protecţie</w:t>
      </w:r>
      <w:proofErr w:type="spellEnd"/>
      <w:r w:rsidR="00E45E0D" w:rsidRPr="007F6264">
        <w:rPr>
          <w:rFonts w:ascii="Times New Roman" w:hAnsi="Times New Roman" w:cs="Times New Roman"/>
          <w:color w:val="000000"/>
          <w:sz w:val="28"/>
          <w:szCs w:val="28"/>
        </w:rPr>
        <w:t>.”</w:t>
      </w:r>
      <w:r w:rsidR="00767697" w:rsidRPr="007F626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45E0D" w:rsidRPr="007F6264" w:rsidRDefault="00E45E0D" w:rsidP="00D3323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E0D" w:rsidRPr="007F6264" w:rsidRDefault="00E45E0D" w:rsidP="00D3323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la aliniatul (3), </w:t>
      </w:r>
      <w:r w:rsidR="00767697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după </w:t>
      </w:r>
      <w:proofErr w:type="spellStart"/>
      <w:r w:rsidR="00767697" w:rsidRPr="007F6264">
        <w:rPr>
          <w:rFonts w:ascii="Times New Roman" w:hAnsi="Times New Roman" w:cs="Times New Roman"/>
          <w:color w:val="000000"/>
          <w:sz w:val="28"/>
          <w:szCs w:val="28"/>
        </w:rPr>
        <w:t>cuvîntul</w:t>
      </w:r>
      <w:proofErr w:type="spellEnd"/>
      <w:r w:rsidR="00767697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„legislația” se introduce </w:t>
      </w:r>
      <w:proofErr w:type="spellStart"/>
      <w:r w:rsidR="00767697" w:rsidRPr="007F6264">
        <w:rPr>
          <w:rFonts w:ascii="Times New Roman" w:hAnsi="Times New Roman" w:cs="Times New Roman"/>
          <w:color w:val="000000"/>
          <w:sz w:val="28"/>
          <w:szCs w:val="28"/>
        </w:rPr>
        <w:t>cuvîntul</w:t>
      </w:r>
      <w:proofErr w:type="spellEnd"/>
      <w:r w:rsidR="00767697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„în vigoare”, iar sintagma: “, în baza unui regulament aprobat de Guvern” se exclude,</w:t>
      </w:r>
    </w:p>
    <w:p w:rsidR="00E45E0D" w:rsidRPr="007F6264" w:rsidRDefault="00E45E0D" w:rsidP="00D3323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36D4" w:rsidRPr="007F6264" w:rsidRDefault="005936D4" w:rsidP="0019442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7697" w:rsidRPr="007F6264" w:rsidRDefault="00767697" w:rsidP="00D3192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Articolul 5:</w:t>
      </w:r>
    </w:p>
    <w:p w:rsidR="00767697" w:rsidRPr="007F6264" w:rsidRDefault="00767697" w:rsidP="00767697">
      <w:pPr>
        <w:ind w:left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67697" w:rsidRPr="007F6264" w:rsidRDefault="00767697" w:rsidP="00767697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la aliniatul (1), sintagma „</w:t>
      </w:r>
      <w:r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în baza avizului Academiei de </w:t>
      </w:r>
      <w:proofErr w:type="spellStart"/>
      <w:r w:rsidRPr="007F6264">
        <w:rPr>
          <w:rFonts w:ascii="Times New Roman" w:hAnsi="Times New Roman" w:cs="Times New Roman"/>
          <w:color w:val="000000"/>
          <w:sz w:val="28"/>
          <w:szCs w:val="28"/>
        </w:rPr>
        <w:t>Ştiinţe</w:t>
      </w:r>
      <w:proofErr w:type="spellEnd"/>
      <w:r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a Moldovei şi</w:t>
      </w: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” se exclude;</w:t>
      </w:r>
    </w:p>
    <w:p w:rsidR="00767697" w:rsidRPr="007F6264" w:rsidRDefault="00767697" w:rsidP="0076769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1922" w:rsidRPr="007F6264" w:rsidRDefault="00D52710" w:rsidP="00D3192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</w:t>
      </w:r>
      <w:r w:rsidR="00D31922" w:rsidRPr="007F62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icolul</w:t>
      </w:r>
      <w:r w:rsidRPr="007F62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6</w:t>
      </w:r>
      <w:r w:rsidR="00D31922" w:rsidRPr="007F62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31922" w:rsidRPr="007F6264" w:rsidRDefault="00D31922" w:rsidP="00D31922">
      <w:pPr>
        <w:ind w:left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2710" w:rsidRPr="007F6264" w:rsidRDefault="00D31922" w:rsidP="0076769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la </w:t>
      </w:r>
      <w:r w:rsidR="00D52710" w:rsidRPr="007F6264">
        <w:rPr>
          <w:rFonts w:ascii="Times New Roman" w:hAnsi="Times New Roman" w:cs="Times New Roman"/>
          <w:bCs/>
          <w:color w:val="000000"/>
          <w:sz w:val="28"/>
          <w:szCs w:val="28"/>
        </w:rPr>
        <w:t>a</w:t>
      </w:r>
      <w:r w:rsidR="00D52710" w:rsidRPr="007F6264">
        <w:rPr>
          <w:rFonts w:ascii="Times New Roman" w:hAnsi="Times New Roman" w:cs="Times New Roman"/>
          <w:color w:val="000000"/>
          <w:sz w:val="28"/>
          <w:szCs w:val="28"/>
        </w:rPr>
        <w:t>lin</w:t>
      </w:r>
      <w:r w:rsidRPr="007F6264">
        <w:rPr>
          <w:rFonts w:ascii="Times New Roman" w:hAnsi="Times New Roman" w:cs="Times New Roman"/>
          <w:color w:val="000000"/>
          <w:sz w:val="28"/>
          <w:szCs w:val="28"/>
        </w:rPr>
        <w:t>iatul</w:t>
      </w:r>
      <w:r w:rsidR="00D52710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(3), sintagma  „Ministerul Mediului, Academia de </w:t>
      </w:r>
      <w:r w:rsidR="0019442C" w:rsidRPr="007F6264">
        <w:rPr>
          <w:rFonts w:ascii="Times New Roman" w:hAnsi="Times New Roman" w:cs="Times New Roman"/>
          <w:color w:val="000000"/>
          <w:sz w:val="28"/>
          <w:szCs w:val="28"/>
        </w:rPr>
        <w:t>Științe</w:t>
      </w:r>
      <w:r w:rsidR="00D52710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a Moldovei, </w:t>
      </w:r>
      <w:r w:rsidR="0019442C" w:rsidRPr="007F6264">
        <w:rPr>
          <w:rFonts w:ascii="Times New Roman" w:hAnsi="Times New Roman" w:cs="Times New Roman"/>
          <w:color w:val="000000"/>
          <w:sz w:val="28"/>
          <w:szCs w:val="28"/>
        </w:rPr>
        <w:t>Agenția</w:t>
      </w:r>
      <w:r w:rsidR="00D52710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pentru Silvicultură „Moldsilva” ” se substituie cu sintagma „</w:t>
      </w:r>
      <w:r w:rsidR="00402EAB" w:rsidRPr="007F6264">
        <w:rPr>
          <w:rFonts w:ascii="Times New Roman" w:hAnsi="Times New Roman" w:cs="Times New Roman"/>
          <w:sz w:val="28"/>
          <w:szCs w:val="28"/>
        </w:rPr>
        <w:t>autorității</w:t>
      </w:r>
      <w:r w:rsidR="007C3BF6" w:rsidRPr="007F6264">
        <w:rPr>
          <w:rFonts w:ascii="Times New Roman" w:hAnsi="Times New Roman" w:cs="Times New Roman"/>
          <w:sz w:val="28"/>
          <w:szCs w:val="28"/>
        </w:rPr>
        <w:t xml:space="preserve"> </w:t>
      </w:r>
      <w:r w:rsidR="00402EAB" w:rsidRPr="007F6264">
        <w:rPr>
          <w:rFonts w:ascii="Times New Roman" w:hAnsi="Times New Roman" w:cs="Times New Roman"/>
          <w:sz w:val="28"/>
          <w:szCs w:val="28"/>
        </w:rPr>
        <w:t>administrației</w:t>
      </w:r>
      <w:r w:rsidR="007C3BF6" w:rsidRPr="007F6264">
        <w:rPr>
          <w:rFonts w:ascii="Times New Roman" w:hAnsi="Times New Roman" w:cs="Times New Roman"/>
          <w:sz w:val="28"/>
          <w:szCs w:val="28"/>
        </w:rPr>
        <w:t xml:space="preserve"> publice centrale responsabile de </w:t>
      </w:r>
      <w:r w:rsidR="00402EAB" w:rsidRPr="007F6264">
        <w:rPr>
          <w:rFonts w:ascii="Times New Roman" w:hAnsi="Times New Roman" w:cs="Times New Roman"/>
          <w:sz w:val="28"/>
          <w:szCs w:val="28"/>
        </w:rPr>
        <w:t>protecția</w:t>
      </w:r>
      <w:r w:rsidR="007C3BF6" w:rsidRPr="007F6264">
        <w:rPr>
          <w:rFonts w:ascii="Times New Roman" w:hAnsi="Times New Roman" w:cs="Times New Roman"/>
          <w:sz w:val="28"/>
          <w:szCs w:val="28"/>
        </w:rPr>
        <w:t xml:space="preserve"> m</w:t>
      </w:r>
      <w:r w:rsidR="00D52710" w:rsidRPr="007F6264">
        <w:rPr>
          <w:rFonts w:ascii="Times New Roman" w:hAnsi="Times New Roman" w:cs="Times New Roman"/>
          <w:color w:val="000000"/>
          <w:sz w:val="28"/>
          <w:szCs w:val="28"/>
        </w:rPr>
        <w:t>ediu</w:t>
      </w:r>
      <w:r w:rsidR="007C3BF6" w:rsidRPr="007F6264">
        <w:rPr>
          <w:rFonts w:ascii="Times New Roman" w:hAnsi="Times New Roman" w:cs="Times New Roman"/>
          <w:color w:val="000000"/>
          <w:sz w:val="28"/>
          <w:szCs w:val="28"/>
        </w:rPr>
        <w:t>lui</w:t>
      </w:r>
      <w:r w:rsidR="00D52710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02EAB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agenția de stat </w:t>
      </w:r>
      <w:r w:rsidR="00A906BF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responsabilă </w:t>
      </w:r>
      <w:r w:rsidR="00402EAB" w:rsidRPr="007F6264">
        <w:rPr>
          <w:rFonts w:ascii="Times New Roman" w:hAnsi="Times New Roman" w:cs="Times New Roman"/>
          <w:color w:val="000000"/>
          <w:sz w:val="28"/>
          <w:szCs w:val="28"/>
        </w:rPr>
        <w:t>pentru silvicultură</w:t>
      </w:r>
      <w:r w:rsidR="00D52710" w:rsidRPr="007F6264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7F626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9442C" w:rsidRPr="007F6264" w:rsidRDefault="0019442C" w:rsidP="0019442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2710" w:rsidRPr="007F6264" w:rsidRDefault="00D31922" w:rsidP="00D3192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la </w:t>
      </w:r>
      <w:r w:rsidR="00E55CAC" w:rsidRPr="007F6264">
        <w:rPr>
          <w:rFonts w:ascii="Times New Roman" w:hAnsi="Times New Roman" w:cs="Times New Roman"/>
          <w:color w:val="000000"/>
          <w:sz w:val="28"/>
          <w:szCs w:val="28"/>
        </w:rPr>
        <w:t>alin</w:t>
      </w:r>
      <w:r w:rsidRPr="007F6264">
        <w:rPr>
          <w:rFonts w:ascii="Times New Roman" w:hAnsi="Times New Roman" w:cs="Times New Roman"/>
          <w:color w:val="000000"/>
          <w:sz w:val="28"/>
          <w:szCs w:val="28"/>
        </w:rPr>
        <w:t>iatul</w:t>
      </w:r>
      <w:r w:rsidR="00E55CAC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(4), sintagma „în baza avizului Academiei de </w:t>
      </w:r>
      <w:r w:rsidR="0019442C" w:rsidRPr="007F6264">
        <w:rPr>
          <w:rFonts w:ascii="Times New Roman" w:hAnsi="Times New Roman" w:cs="Times New Roman"/>
          <w:color w:val="000000"/>
          <w:sz w:val="28"/>
          <w:szCs w:val="28"/>
        </w:rPr>
        <w:t>Științe</w:t>
      </w:r>
      <w:r w:rsidR="00E55CAC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a Moldovei,”  se exclude.</w:t>
      </w:r>
    </w:p>
    <w:p w:rsidR="00E55CAC" w:rsidRPr="007F6264" w:rsidRDefault="00E55CAC" w:rsidP="0019442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1922" w:rsidRPr="007F6264" w:rsidRDefault="00D31922" w:rsidP="00D3192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b/>
          <w:color w:val="000000"/>
          <w:sz w:val="28"/>
          <w:szCs w:val="28"/>
        </w:rPr>
        <w:t>A</w:t>
      </w:r>
      <w:r w:rsidR="00E55CAC" w:rsidRPr="007F6264">
        <w:rPr>
          <w:rFonts w:ascii="Times New Roman" w:hAnsi="Times New Roman" w:cs="Times New Roman"/>
          <w:b/>
          <w:color w:val="000000"/>
          <w:sz w:val="28"/>
          <w:szCs w:val="28"/>
        </w:rPr>
        <w:t>rt</w:t>
      </w:r>
      <w:r w:rsidRPr="007F6264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  <w:r w:rsidR="00D84B06" w:rsidRPr="007F6264">
        <w:rPr>
          <w:rFonts w:ascii="Times New Roman" w:hAnsi="Times New Roman" w:cs="Times New Roman"/>
          <w:b/>
          <w:color w:val="000000"/>
          <w:sz w:val="28"/>
          <w:szCs w:val="28"/>
        </w:rPr>
        <w:t>c</w:t>
      </w:r>
      <w:r w:rsidRPr="007F6264">
        <w:rPr>
          <w:rFonts w:ascii="Times New Roman" w:hAnsi="Times New Roman" w:cs="Times New Roman"/>
          <w:b/>
          <w:color w:val="000000"/>
          <w:sz w:val="28"/>
          <w:szCs w:val="28"/>
        </w:rPr>
        <w:t>olul</w:t>
      </w:r>
      <w:r w:rsidR="00E55CAC" w:rsidRPr="007F62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</w:t>
      </w:r>
      <w:r w:rsidRPr="007F62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31922" w:rsidRPr="007F6264" w:rsidRDefault="00D31922" w:rsidP="00D31922">
      <w:pPr>
        <w:pStyle w:val="a4"/>
        <w:ind w:left="106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4B06" w:rsidRPr="007F6264" w:rsidRDefault="00D84B06" w:rsidP="00D31922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la </w:t>
      </w:r>
      <w:r w:rsidR="0019442C" w:rsidRPr="007F6264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E55CAC" w:rsidRPr="007F6264">
        <w:rPr>
          <w:rFonts w:ascii="Times New Roman" w:hAnsi="Times New Roman" w:cs="Times New Roman"/>
          <w:color w:val="000000"/>
          <w:sz w:val="28"/>
          <w:szCs w:val="28"/>
        </w:rPr>
        <w:t>lin</w:t>
      </w:r>
      <w:r w:rsidR="00D31922" w:rsidRPr="007F6264">
        <w:rPr>
          <w:rFonts w:ascii="Times New Roman" w:hAnsi="Times New Roman" w:cs="Times New Roman"/>
          <w:color w:val="000000"/>
          <w:sz w:val="28"/>
          <w:szCs w:val="28"/>
        </w:rPr>
        <w:t>iatul</w:t>
      </w:r>
      <w:r w:rsidR="00E55CAC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(1)</w:t>
      </w:r>
      <w:r w:rsidRPr="007F626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55CAC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sintagma „</w:t>
      </w:r>
      <w:r w:rsidR="00E55CAC" w:rsidRPr="007F6264">
        <w:rPr>
          <w:rFonts w:ascii="Times New Roman" w:hAnsi="Times New Roman" w:cs="Times New Roman"/>
          <w:sz w:val="28"/>
          <w:szCs w:val="28"/>
        </w:rPr>
        <w:t xml:space="preserve">urbanism </w:t>
      </w:r>
      <w:r w:rsidRPr="007F6264">
        <w:rPr>
          <w:rFonts w:ascii="Times New Roman" w:hAnsi="Times New Roman" w:cs="Times New Roman"/>
          <w:sz w:val="28"/>
          <w:szCs w:val="28"/>
        </w:rPr>
        <w:t>și</w:t>
      </w:r>
      <w:r w:rsidR="00E55CAC" w:rsidRPr="007F6264">
        <w:rPr>
          <w:rFonts w:ascii="Times New Roman" w:hAnsi="Times New Roman" w:cs="Times New Roman"/>
          <w:color w:val="000000"/>
          <w:sz w:val="28"/>
          <w:szCs w:val="28"/>
        </w:rPr>
        <w:t>” se exclude</w:t>
      </w:r>
      <w:r w:rsidRPr="007F626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55CAC" w:rsidRPr="007F6264" w:rsidRDefault="00E55CAC" w:rsidP="00D31922">
      <w:pPr>
        <w:ind w:left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5CAC" w:rsidRPr="007F6264" w:rsidRDefault="00D84B06" w:rsidP="00D84B06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7F626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F626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F6264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="0019442C" w:rsidRPr="007F6264">
        <w:rPr>
          <w:rFonts w:ascii="Times New Roman" w:hAnsi="Times New Roman" w:cs="Times New Roman"/>
          <w:color w:val="000000"/>
          <w:sz w:val="28"/>
          <w:szCs w:val="28"/>
        </w:rPr>
        <w:t>a a</w:t>
      </w:r>
      <w:r w:rsidR="00E55CAC" w:rsidRPr="007F6264">
        <w:rPr>
          <w:rFonts w:ascii="Times New Roman" w:hAnsi="Times New Roman" w:cs="Times New Roman"/>
          <w:color w:val="000000"/>
          <w:sz w:val="28"/>
          <w:szCs w:val="28"/>
        </w:rPr>
        <w:t>lin</w:t>
      </w:r>
      <w:r w:rsidRPr="007F6264">
        <w:rPr>
          <w:rFonts w:ascii="Times New Roman" w:hAnsi="Times New Roman" w:cs="Times New Roman"/>
          <w:color w:val="000000"/>
          <w:sz w:val="28"/>
          <w:szCs w:val="28"/>
        </w:rPr>
        <w:t>iatul</w:t>
      </w:r>
      <w:r w:rsidR="00E55CAC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(3)</w:t>
      </w:r>
      <w:r w:rsidRPr="007F626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55CAC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sintagma „</w:t>
      </w:r>
      <w:r w:rsidR="0019442C" w:rsidRPr="007F6264">
        <w:rPr>
          <w:rFonts w:ascii="Times New Roman" w:hAnsi="Times New Roman" w:cs="Times New Roman"/>
          <w:sz w:val="28"/>
          <w:szCs w:val="28"/>
        </w:rPr>
        <w:t>legislația</w:t>
      </w:r>
      <w:r w:rsidR="00E55CAC" w:rsidRPr="007F6264">
        <w:rPr>
          <w:rFonts w:ascii="Times New Roman" w:hAnsi="Times New Roman" w:cs="Times New Roman"/>
          <w:sz w:val="28"/>
          <w:szCs w:val="28"/>
        </w:rPr>
        <w:t xml:space="preserve"> în vigoare, în baza unor </w:t>
      </w:r>
      <w:r w:rsidR="0019442C" w:rsidRPr="007F6264">
        <w:rPr>
          <w:rFonts w:ascii="Times New Roman" w:hAnsi="Times New Roman" w:cs="Times New Roman"/>
          <w:sz w:val="28"/>
          <w:szCs w:val="28"/>
        </w:rPr>
        <w:t>autorizații</w:t>
      </w:r>
      <w:r w:rsidR="00E55CAC" w:rsidRPr="007F6264">
        <w:rPr>
          <w:rFonts w:ascii="Times New Roman" w:hAnsi="Times New Roman" w:cs="Times New Roman"/>
          <w:sz w:val="28"/>
          <w:szCs w:val="28"/>
        </w:rPr>
        <w:t xml:space="preserve"> emise de Guvern” se substituie cu sintagma: </w:t>
      </w:r>
      <w:r w:rsidR="00E55CAC" w:rsidRPr="007F6264">
        <w:rPr>
          <w:rFonts w:ascii="Times New Roman" w:hAnsi="Times New Roman" w:cs="Times New Roman"/>
          <w:color w:val="000000"/>
          <w:sz w:val="28"/>
          <w:szCs w:val="28"/>
        </w:rPr>
        <w:t>„</w:t>
      </w:r>
      <w:r w:rsidR="0019442C" w:rsidRPr="007F6264">
        <w:rPr>
          <w:rFonts w:ascii="Times New Roman" w:hAnsi="Times New Roman" w:cs="Times New Roman"/>
          <w:sz w:val="28"/>
          <w:szCs w:val="28"/>
        </w:rPr>
        <w:t>legislația</w:t>
      </w:r>
      <w:r w:rsidR="00E55CAC" w:rsidRPr="007F6264">
        <w:rPr>
          <w:rFonts w:ascii="Times New Roman" w:hAnsi="Times New Roman" w:cs="Times New Roman"/>
          <w:sz w:val="28"/>
          <w:szCs w:val="28"/>
        </w:rPr>
        <w:t xml:space="preserve"> d</w:t>
      </w:r>
      <w:r w:rsidR="0019442C" w:rsidRPr="007F6264">
        <w:rPr>
          <w:rFonts w:ascii="Times New Roman" w:hAnsi="Times New Roman" w:cs="Times New Roman"/>
          <w:sz w:val="28"/>
          <w:szCs w:val="28"/>
        </w:rPr>
        <w:t xml:space="preserve">in domeniul </w:t>
      </w:r>
      <w:r w:rsidR="00E55CAC" w:rsidRPr="007F6264">
        <w:rPr>
          <w:rFonts w:ascii="Times New Roman" w:hAnsi="Times New Roman" w:cs="Times New Roman"/>
          <w:sz w:val="28"/>
          <w:szCs w:val="28"/>
        </w:rPr>
        <w:t>patrimoniu</w:t>
      </w:r>
      <w:r w:rsidR="0019442C" w:rsidRPr="007F6264">
        <w:rPr>
          <w:rFonts w:ascii="Times New Roman" w:hAnsi="Times New Roman" w:cs="Times New Roman"/>
          <w:sz w:val="28"/>
          <w:szCs w:val="28"/>
        </w:rPr>
        <w:t>lui</w:t>
      </w:r>
      <w:r w:rsidR="00E55CAC" w:rsidRPr="007F6264">
        <w:rPr>
          <w:rFonts w:ascii="Times New Roman" w:hAnsi="Times New Roman" w:cs="Times New Roman"/>
          <w:sz w:val="28"/>
          <w:szCs w:val="28"/>
        </w:rPr>
        <w:t xml:space="preserve"> cultural</w:t>
      </w:r>
      <w:r w:rsidR="0019442C" w:rsidRPr="007F6264">
        <w:rPr>
          <w:rFonts w:ascii="Times New Roman" w:hAnsi="Times New Roman" w:cs="Times New Roman"/>
          <w:sz w:val="28"/>
          <w:szCs w:val="28"/>
        </w:rPr>
        <w:t xml:space="preserve"> și </w:t>
      </w:r>
      <w:r w:rsidR="00A906BF" w:rsidRPr="007F6264">
        <w:rPr>
          <w:rFonts w:ascii="Times New Roman" w:hAnsi="Times New Roman" w:cs="Times New Roman"/>
          <w:sz w:val="28"/>
          <w:szCs w:val="28"/>
        </w:rPr>
        <w:t xml:space="preserve">a </w:t>
      </w:r>
      <w:r w:rsidR="0019442C" w:rsidRPr="007F6264">
        <w:rPr>
          <w:rFonts w:ascii="Times New Roman" w:hAnsi="Times New Roman" w:cs="Times New Roman"/>
          <w:sz w:val="28"/>
          <w:szCs w:val="28"/>
        </w:rPr>
        <w:t>ariilor naturale protejate</w:t>
      </w:r>
      <w:r w:rsidR="00E55CAC" w:rsidRPr="007F6264">
        <w:rPr>
          <w:rFonts w:ascii="Times New Roman" w:hAnsi="Times New Roman" w:cs="Times New Roman"/>
          <w:sz w:val="28"/>
          <w:szCs w:val="28"/>
        </w:rPr>
        <w:t>”.</w:t>
      </w:r>
    </w:p>
    <w:p w:rsidR="00E55CAC" w:rsidRPr="007F6264" w:rsidRDefault="00E55CAC" w:rsidP="0019442C">
      <w:pPr>
        <w:shd w:val="clear" w:color="auto" w:fill="FFFFFF"/>
        <w:tabs>
          <w:tab w:val="left" w:pos="612"/>
        </w:tabs>
        <w:ind w:left="7" w:right="7" w:firstLine="2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4B06" w:rsidRPr="007F6264" w:rsidRDefault="00D84B06" w:rsidP="00D84B06">
      <w:pPr>
        <w:shd w:val="clear" w:color="auto" w:fill="FFFFFF"/>
        <w:ind w:right="37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26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55CAC" w:rsidRPr="007F6264">
        <w:rPr>
          <w:rFonts w:ascii="Times New Roman" w:hAnsi="Times New Roman" w:cs="Times New Roman"/>
          <w:b/>
          <w:sz w:val="28"/>
          <w:szCs w:val="28"/>
        </w:rPr>
        <w:t>Art</w:t>
      </w:r>
      <w:r w:rsidRPr="007F6264">
        <w:rPr>
          <w:rFonts w:ascii="Times New Roman" w:hAnsi="Times New Roman" w:cs="Times New Roman"/>
          <w:b/>
          <w:sz w:val="28"/>
          <w:szCs w:val="28"/>
        </w:rPr>
        <w:t>icolul</w:t>
      </w:r>
      <w:r w:rsidR="00E55CAC" w:rsidRPr="007F6264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7F6264">
        <w:rPr>
          <w:rFonts w:ascii="Times New Roman" w:hAnsi="Times New Roman" w:cs="Times New Roman"/>
          <w:b/>
          <w:sz w:val="28"/>
          <w:szCs w:val="28"/>
        </w:rPr>
        <w:t>:</w:t>
      </w:r>
    </w:p>
    <w:p w:rsidR="00D84B06" w:rsidRPr="007F6264" w:rsidRDefault="00D84B06" w:rsidP="00D84B06">
      <w:pPr>
        <w:shd w:val="clear" w:color="auto" w:fill="FFFFFF"/>
        <w:ind w:right="37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CAC" w:rsidRPr="007F6264" w:rsidRDefault="00744B32" w:rsidP="0075434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264">
        <w:rPr>
          <w:rFonts w:ascii="Times New Roman" w:hAnsi="Times New Roman" w:cs="Times New Roman"/>
          <w:sz w:val="28"/>
          <w:szCs w:val="28"/>
        </w:rPr>
        <w:t>a</w:t>
      </w:r>
      <w:r w:rsidR="00E55CAC" w:rsidRPr="007F6264">
        <w:rPr>
          <w:rFonts w:ascii="Times New Roman" w:hAnsi="Times New Roman" w:cs="Times New Roman"/>
          <w:sz w:val="28"/>
          <w:szCs w:val="28"/>
        </w:rPr>
        <w:t>lin</w:t>
      </w:r>
      <w:r w:rsidR="00D84B06" w:rsidRPr="007F6264">
        <w:rPr>
          <w:rFonts w:ascii="Times New Roman" w:hAnsi="Times New Roman" w:cs="Times New Roman"/>
          <w:sz w:val="28"/>
          <w:szCs w:val="28"/>
        </w:rPr>
        <w:t>iatul</w:t>
      </w:r>
      <w:r w:rsidR="00E55CAC" w:rsidRPr="007F6264">
        <w:rPr>
          <w:rFonts w:ascii="Times New Roman" w:hAnsi="Times New Roman" w:cs="Times New Roman"/>
          <w:sz w:val="28"/>
          <w:szCs w:val="28"/>
        </w:rPr>
        <w:t xml:space="preserve"> (2) </w:t>
      </w:r>
      <w:r w:rsidRPr="007F6264">
        <w:rPr>
          <w:rFonts w:ascii="Times New Roman" w:hAnsi="Times New Roman" w:cs="Times New Roman"/>
          <w:sz w:val="28"/>
          <w:szCs w:val="28"/>
        </w:rPr>
        <w:t xml:space="preserve">se modifică și se expune în următoarea redacție: „(2) </w:t>
      </w:r>
      <w:r w:rsidR="00E55CAC" w:rsidRPr="007F6264">
        <w:rPr>
          <w:rFonts w:ascii="Times New Roman" w:hAnsi="Times New Roman" w:cs="Times New Roman"/>
          <w:sz w:val="28"/>
          <w:szCs w:val="28"/>
        </w:rPr>
        <w:t xml:space="preserve">Activitatea turistică în cadrul </w:t>
      </w:r>
      <w:r w:rsidR="0019442C" w:rsidRPr="007F6264">
        <w:rPr>
          <w:rFonts w:ascii="Times New Roman" w:hAnsi="Times New Roman" w:cs="Times New Roman"/>
          <w:sz w:val="28"/>
          <w:szCs w:val="28"/>
        </w:rPr>
        <w:t>rezervației</w:t>
      </w:r>
      <w:r w:rsidR="00E55CAC" w:rsidRPr="007F6264">
        <w:rPr>
          <w:rFonts w:ascii="Times New Roman" w:hAnsi="Times New Roman" w:cs="Times New Roman"/>
          <w:sz w:val="28"/>
          <w:szCs w:val="28"/>
        </w:rPr>
        <w:t xml:space="preserve"> se bazează pe </w:t>
      </w:r>
      <w:r w:rsidRPr="007F6264">
        <w:rPr>
          <w:rFonts w:ascii="Times New Roman" w:hAnsi="Times New Roman" w:cs="Times New Roman"/>
          <w:sz w:val="28"/>
          <w:szCs w:val="28"/>
        </w:rPr>
        <w:t xml:space="preserve">regulamentul de organizare a turismului </w:t>
      </w:r>
      <w:r w:rsidR="00E55CAC" w:rsidRPr="007F6264">
        <w:rPr>
          <w:rFonts w:ascii="Times New Roman" w:hAnsi="Times New Roman" w:cs="Times New Roman"/>
          <w:sz w:val="28"/>
          <w:szCs w:val="28"/>
        </w:rPr>
        <w:t xml:space="preserve">în </w:t>
      </w:r>
      <w:r w:rsidR="0019442C" w:rsidRPr="007F6264">
        <w:rPr>
          <w:rFonts w:ascii="Times New Roman" w:hAnsi="Times New Roman" w:cs="Times New Roman"/>
          <w:sz w:val="28"/>
          <w:szCs w:val="28"/>
        </w:rPr>
        <w:t>rezervație</w:t>
      </w:r>
      <w:r w:rsidR="00A57991" w:rsidRPr="007F6264">
        <w:rPr>
          <w:rFonts w:ascii="Times New Roman" w:hAnsi="Times New Roman" w:cs="Times New Roman"/>
          <w:sz w:val="28"/>
          <w:szCs w:val="28"/>
        </w:rPr>
        <w:t>,</w:t>
      </w:r>
      <w:r w:rsidR="00E55CAC" w:rsidRPr="007F6264">
        <w:rPr>
          <w:rFonts w:ascii="Times New Roman" w:hAnsi="Times New Roman" w:cs="Times New Roman"/>
          <w:sz w:val="28"/>
          <w:szCs w:val="28"/>
        </w:rPr>
        <w:t xml:space="preserve"> elaborat în conformitate cu principiile de </w:t>
      </w:r>
      <w:r w:rsidRPr="007F6264">
        <w:rPr>
          <w:rFonts w:ascii="Times New Roman" w:hAnsi="Times New Roman" w:cs="Times New Roman"/>
          <w:sz w:val="28"/>
          <w:szCs w:val="28"/>
        </w:rPr>
        <w:t xml:space="preserve">protejare </w:t>
      </w:r>
      <w:r w:rsidR="00E55CAC" w:rsidRPr="007F6264">
        <w:rPr>
          <w:rFonts w:ascii="Times New Roman" w:hAnsi="Times New Roman" w:cs="Times New Roman"/>
          <w:sz w:val="28"/>
          <w:szCs w:val="28"/>
        </w:rPr>
        <w:t>a patrimoniului cultural</w:t>
      </w:r>
      <w:r w:rsidR="00A57991" w:rsidRPr="007F6264">
        <w:rPr>
          <w:rFonts w:ascii="Times New Roman" w:hAnsi="Times New Roman" w:cs="Times New Roman"/>
          <w:sz w:val="28"/>
          <w:szCs w:val="28"/>
        </w:rPr>
        <w:t xml:space="preserve"> și </w:t>
      </w:r>
      <w:r w:rsidR="0019442C" w:rsidRPr="007F6264">
        <w:rPr>
          <w:rFonts w:ascii="Times New Roman" w:hAnsi="Times New Roman" w:cs="Times New Roman"/>
          <w:sz w:val="28"/>
          <w:szCs w:val="28"/>
        </w:rPr>
        <w:t xml:space="preserve">a </w:t>
      </w:r>
      <w:r w:rsidR="00A57991" w:rsidRPr="007F6264">
        <w:rPr>
          <w:rFonts w:ascii="Times New Roman" w:hAnsi="Times New Roman" w:cs="Times New Roman"/>
          <w:sz w:val="28"/>
          <w:szCs w:val="28"/>
        </w:rPr>
        <w:t xml:space="preserve">ariilor </w:t>
      </w:r>
      <w:r w:rsidR="0019442C" w:rsidRPr="007F6264">
        <w:rPr>
          <w:rFonts w:ascii="Times New Roman" w:hAnsi="Times New Roman" w:cs="Times New Roman"/>
          <w:sz w:val="28"/>
          <w:szCs w:val="28"/>
        </w:rPr>
        <w:t xml:space="preserve">naturale </w:t>
      </w:r>
      <w:r w:rsidR="00A57991" w:rsidRPr="007F6264">
        <w:rPr>
          <w:rFonts w:ascii="Times New Roman" w:hAnsi="Times New Roman" w:cs="Times New Roman"/>
          <w:sz w:val="28"/>
          <w:szCs w:val="28"/>
        </w:rPr>
        <w:t>protejate,</w:t>
      </w:r>
      <w:r w:rsidRPr="007F6264">
        <w:rPr>
          <w:rFonts w:ascii="Times New Roman" w:hAnsi="Times New Roman" w:cs="Times New Roman"/>
          <w:sz w:val="28"/>
          <w:szCs w:val="28"/>
        </w:rPr>
        <w:t xml:space="preserve"> aprobat de </w:t>
      </w:r>
      <w:r w:rsidR="00A57991" w:rsidRPr="007F6264">
        <w:rPr>
          <w:rFonts w:ascii="Times New Roman" w:hAnsi="Times New Roman" w:cs="Times New Roman"/>
          <w:sz w:val="28"/>
          <w:szCs w:val="28"/>
        </w:rPr>
        <w:t xml:space="preserve">către </w:t>
      </w:r>
      <w:r w:rsidR="00E55CAC" w:rsidRPr="007F6264">
        <w:rPr>
          <w:rFonts w:ascii="Times New Roman" w:hAnsi="Times New Roman" w:cs="Times New Roman"/>
          <w:sz w:val="28"/>
          <w:szCs w:val="28"/>
        </w:rPr>
        <w:t xml:space="preserve">autoritatea </w:t>
      </w:r>
      <w:r w:rsidR="0019442C" w:rsidRPr="007F6264">
        <w:rPr>
          <w:rFonts w:ascii="Times New Roman" w:hAnsi="Times New Roman" w:cs="Times New Roman"/>
          <w:sz w:val="28"/>
          <w:szCs w:val="28"/>
        </w:rPr>
        <w:t>administrației</w:t>
      </w:r>
      <w:r w:rsidR="00E55CAC" w:rsidRPr="007F6264">
        <w:rPr>
          <w:rFonts w:ascii="Times New Roman" w:hAnsi="Times New Roman" w:cs="Times New Roman"/>
          <w:sz w:val="28"/>
          <w:szCs w:val="28"/>
        </w:rPr>
        <w:t xml:space="preserve"> publice centrale </w:t>
      </w:r>
      <w:r w:rsidRPr="007F6264">
        <w:rPr>
          <w:rFonts w:ascii="Times New Roman" w:hAnsi="Times New Roman" w:cs="Times New Roman"/>
          <w:sz w:val="28"/>
          <w:szCs w:val="28"/>
        </w:rPr>
        <w:t>responsabil</w:t>
      </w:r>
      <w:r w:rsidR="007F6264">
        <w:rPr>
          <w:rFonts w:ascii="Times New Roman" w:hAnsi="Times New Roman" w:cs="Times New Roman"/>
          <w:sz w:val="28"/>
          <w:szCs w:val="28"/>
        </w:rPr>
        <w:t>e</w:t>
      </w:r>
      <w:bookmarkStart w:id="1" w:name="_GoBack"/>
      <w:bookmarkEnd w:id="1"/>
      <w:r w:rsidRPr="007F6264">
        <w:rPr>
          <w:rFonts w:ascii="Times New Roman" w:hAnsi="Times New Roman" w:cs="Times New Roman"/>
          <w:sz w:val="28"/>
          <w:szCs w:val="28"/>
        </w:rPr>
        <w:t xml:space="preserve"> de domeniu</w:t>
      </w:r>
      <w:r w:rsidR="00A57991" w:rsidRPr="007F6264">
        <w:rPr>
          <w:rFonts w:ascii="Times New Roman" w:hAnsi="Times New Roman" w:cs="Times New Roman"/>
          <w:sz w:val="28"/>
          <w:szCs w:val="28"/>
        </w:rPr>
        <w:t>l culturii</w:t>
      </w:r>
      <w:r w:rsidR="0019442C" w:rsidRPr="007F6264">
        <w:rPr>
          <w:rFonts w:ascii="Times New Roman" w:hAnsi="Times New Roman" w:cs="Times New Roman"/>
          <w:sz w:val="28"/>
          <w:szCs w:val="28"/>
        </w:rPr>
        <w:t>,</w:t>
      </w:r>
      <w:r w:rsidR="00A57991" w:rsidRPr="007F6264">
        <w:rPr>
          <w:rFonts w:ascii="Times New Roman" w:hAnsi="Times New Roman" w:cs="Times New Roman"/>
          <w:sz w:val="28"/>
          <w:szCs w:val="28"/>
        </w:rPr>
        <w:t xml:space="preserve"> </w:t>
      </w:r>
      <w:r w:rsidRPr="007F6264">
        <w:rPr>
          <w:rFonts w:ascii="Times New Roman" w:hAnsi="Times New Roman" w:cs="Times New Roman"/>
          <w:sz w:val="28"/>
          <w:szCs w:val="28"/>
        </w:rPr>
        <w:t>în cooperare cu autoritățil</w:t>
      </w:r>
      <w:r w:rsidR="007F6264">
        <w:rPr>
          <w:rFonts w:ascii="Times New Roman" w:hAnsi="Times New Roman" w:cs="Times New Roman"/>
          <w:sz w:val="28"/>
          <w:szCs w:val="28"/>
        </w:rPr>
        <w:t>e administrațiilor</w:t>
      </w:r>
      <w:r w:rsidRPr="007F6264">
        <w:rPr>
          <w:rFonts w:ascii="Times New Roman" w:hAnsi="Times New Roman" w:cs="Times New Roman"/>
          <w:sz w:val="28"/>
          <w:szCs w:val="28"/>
        </w:rPr>
        <w:t xml:space="preserve"> centrale responsabile de </w:t>
      </w:r>
      <w:r w:rsidR="00291B71" w:rsidRPr="007F6264">
        <w:rPr>
          <w:rFonts w:ascii="Times New Roman" w:hAnsi="Times New Roman" w:cs="Times New Roman"/>
          <w:sz w:val="28"/>
          <w:szCs w:val="28"/>
        </w:rPr>
        <w:t xml:space="preserve">domeniile </w:t>
      </w:r>
      <w:r w:rsidRPr="007F6264">
        <w:rPr>
          <w:rFonts w:ascii="Times New Roman" w:hAnsi="Times New Roman" w:cs="Times New Roman"/>
          <w:sz w:val="28"/>
          <w:szCs w:val="28"/>
        </w:rPr>
        <w:t>mediu</w:t>
      </w:r>
      <w:r w:rsidR="00291B71" w:rsidRPr="007F6264">
        <w:rPr>
          <w:rFonts w:ascii="Times New Roman" w:hAnsi="Times New Roman" w:cs="Times New Roman"/>
          <w:sz w:val="28"/>
          <w:szCs w:val="28"/>
        </w:rPr>
        <w:t>lui</w:t>
      </w:r>
      <w:r w:rsidRPr="007F6264">
        <w:rPr>
          <w:rFonts w:ascii="Times New Roman" w:hAnsi="Times New Roman" w:cs="Times New Roman"/>
          <w:sz w:val="28"/>
          <w:szCs w:val="28"/>
        </w:rPr>
        <w:t xml:space="preserve"> și turism</w:t>
      </w:r>
      <w:r w:rsidR="00291B71" w:rsidRPr="007F6264">
        <w:rPr>
          <w:rFonts w:ascii="Times New Roman" w:hAnsi="Times New Roman" w:cs="Times New Roman"/>
          <w:sz w:val="28"/>
          <w:szCs w:val="28"/>
        </w:rPr>
        <w:t>ului</w:t>
      </w:r>
      <w:r w:rsidRPr="007F6264">
        <w:rPr>
          <w:rFonts w:ascii="Times New Roman" w:hAnsi="Times New Roman" w:cs="Times New Roman"/>
          <w:sz w:val="28"/>
          <w:szCs w:val="28"/>
        </w:rPr>
        <w:t>”</w:t>
      </w:r>
      <w:r w:rsidR="00E55CAC" w:rsidRPr="007F6264">
        <w:rPr>
          <w:rFonts w:ascii="Times New Roman" w:hAnsi="Times New Roman" w:cs="Times New Roman"/>
          <w:sz w:val="28"/>
          <w:szCs w:val="28"/>
        </w:rPr>
        <w:t>.</w:t>
      </w:r>
    </w:p>
    <w:p w:rsidR="00A57991" w:rsidRPr="007F6264" w:rsidRDefault="00A57991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4B06" w:rsidRPr="007F6264" w:rsidRDefault="00D84B06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b/>
          <w:color w:val="000000"/>
          <w:sz w:val="28"/>
          <w:szCs w:val="28"/>
        </w:rPr>
        <w:tab/>
        <w:t>5. A</w:t>
      </w:r>
      <w:r w:rsidR="00A57991" w:rsidRPr="007F6264">
        <w:rPr>
          <w:rFonts w:ascii="Times New Roman" w:hAnsi="Times New Roman" w:cs="Times New Roman"/>
          <w:b/>
          <w:color w:val="000000"/>
          <w:sz w:val="28"/>
          <w:szCs w:val="28"/>
        </w:rPr>
        <w:t>rt</w:t>
      </w:r>
      <w:r w:rsidRPr="007F6264">
        <w:rPr>
          <w:rFonts w:ascii="Times New Roman" w:hAnsi="Times New Roman" w:cs="Times New Roman"/>
          <w:b/>
          <w:color w:val="000000"/>
          <w:sz w:val="28"/>
          <w:szCs w:val="28"/>
        </w:rPr>
        <w:t>icolul</w:t>
      </w:r>
      <w:r w:rsidR="00A57991" w:rsidRPr="007F62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</w:t>
      </w:r>
      <w:r w:rsidRPr="007F62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A57991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84B06" w:rsidRPr="007F6264" w:rsidRDefault="00D84B06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A57991" w:rsidRPr="007F6264" w:rsidRDefault="00D84B06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7991" w:rsidRPr="007F6264">
        <w:rPr>
          <w:rFonts w:ascii="Times New Roman" w:hAnsi="Times New Roman" w:cs="Times New Roman"/>
          <w:color w:val="000000"/>
          <w:sz w:val="28"/>
          <w:szCs w:val="28"/>
        </w:rPr>
        <w:t>alin</w:t>
      </w:r>
      <w:r w:rsidRPr="007F6264">
        <w:rPr>
          <w:rFonts w:ascii="Times New Roman" w:hAnsi="Times New Roman" w:cs="Times New Roman"/>
          <w:color w:val="000000"/>
          <w:sz w:val="28"/>
          <w:szCs w:val="28"/>
        </w:rPr>
        <w:t>iatul</w:t>
      </w:r>
      <w:r w:rsidR="00A57991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(1)</w:t>
      </w:r>
      <w:r w:rsidRPr="007F626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se modifică și se expune în următoarea redacție: </w:t>
      </w:r>
      <w:r w:rsidR="00A57991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„(1) Activitatea </w:t>
      </w:r>
      <w:proofErr w:type="spellStart"/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>rezervaţiei</w:t>
      </w:r>
      <w:proofErr w:type="spellEnd"/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>desfăşoară</w:t>
      </w:r>
      <w:proofErr w:type="spellEnd"/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în baza regulamentului de organizare şi </w:t>
      </w:r>
      <w:proofErr w:type="spellStart"/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>funcţionare</w:t>
      </w:r>
      <w:proofErr w:type="spellEnd"/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>rezervaţiei</w:t>
      </w:r>
      <w:proofErr w:type="spellEnd"/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, aprobat prin </w:t>
      </w:r>
      <w:proofErr w:type="spellStart"/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>Hotărîre</w:t>
      </w:r>
      <w:proofErr w:type="spellEnd"/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de Guvern, a strategiei de dezvoltare şi a planului de management al </w:t>
      </w:r>
      <w:proofErr w:type="spellStart"/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>rezervaţiei</w:t>
      </w:r>
      <w:proofErr w:type="spellEnd"/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, aprobate de către  </w:t>
      </w:r>
      <w:r w:rsidR="00A906BF" w:rsidRPr="007F6264">
        <w:rPr>
          <w:rFonts w:ascii="Times New Roman" w:hAnsi="Times New Roman" w:cs="Times New Roman"/>
          <w:color w:val="000000"/>
          <w:sz w:val="28"/>
          <w:szCs w:val="28"/>
        </w:rPr>
        <w:t>autoritățil</w:t>
      </w:r>
      <w:r w:rsidR="007F6264">
        <w:rPr>
          <w:rFonts w:ascii="Times New Roman" w:hAnsi="Times New Roman" w:cs="Times New Roman"/>
          <w:color w:val="000000"/>
          <w:sz w:val="28"/>
          <w:szCs w:val="28"/>
        </w:rPr>
        <w:t>e administrațiilor</w:t>
      </w:r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centrale </w:t>
      </w:r>
      <w:r w:rsidR="00291B71" w:rsidRPr="007F6264">
        <w:rPr>
          <w:rFonts w:ascii="Times New Roman" w:hAnsi="Times New Roman" w:cs="Times New Roman"/>
          <w:color w:val="000000"/>
          <w:sz w:val="28"/>
          <w:szCs w:val="28"/>
        </w:rPr>
        <w:t>responsabile de</w:t>
      </w:r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domeni</w:t>
      </w:r>
      <w:r w:rsidR="00291B71" w:rsidRPr="007F6264">
        <w:rPr>
          <w:rFonts w:ascii="Times New Roman" w:hAnsi="Times New Roman" w:cs="Times New Roman"/>
          <w:color w:val="000000"/>
          <w:sz w:val="28"/>
          <w:szCs w:val="28"/>
        </w:rPr>
        <w:t>ile</w:t>
      </w:r>
      <w:r w:rsidR="00F16FF7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culturii și  mediului.”</w:t>
      </w:r>
    </w:p>
    <w:p w:rsidR="00F16FF7" w:rsidRPr="007F6264" w:rsidRDefault="00F16FF7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6FF7" w:rsidRPr="007F6264" w:rsidRDefault="00F16FF7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aliniatul (2), se modifică și se expune în următoarea redacție: </w:t>
      </w:r>
      <w:r w:rsidR="00402C0E" w:rsidRPr="007F6264">
        <w:rPr>
          <w:rFonts w:ascii="Times New Roman" w:hAnsi="Times New Roman" w:cs="Times New Roman"/>
          <w:color w:val="000000"/>
          <w:sz w:val="28"/>
          <w:szCs w:val="28"/>
        </w:rPr>
        <w:t>„(2) Administrația rezervației promovează și sprijină proiecte de cercetare științifică a componentelor rezervației – de profil arheologic, etnografic</w:t>
      </w:r>
      <w:r w:rsidR="00291B71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și</w:t>
      </w:r>
      <w:r w:rsidR="00402C0E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de mediu.”</w:t>
      </w:r>
    </w:p>
    <w:p w:rsidR="00F16FF7" w:rsidRPr="007F6264" w:rsidRDefault="00F16FF7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7991" w:rsidRPr="007F6264" w:rsidRDefault="00D84B06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62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7991" w:rsidRPr="007F6264">
        <w:rPr>
          <w:rFonts w:ascii="Times New Roman" w:hAnsi="Times New Roman" w:cs="Times New Roman"/>
          <w:color w:val="000000"/>
          <w:sz w:val="28"/>
          <w:szCs w:val="28"/>
        </w:rPr>
        <w:t>alin</w:t>
      </w:r>
      <w:r w:rsidRPr="007F6264">
        <w:rPr>
          <w:rFonts w:ascii="Times New Roman" w:hAnsi="Times New Roman" w:cs="Times New Roman"/>
          <w:color w:val="000000"/>
          <w:sz w:val="28"/>
          <w:szCs w:val="28"/>
        </w:rPr>
        <w:t>iatul</w:t>
      </w:r>
      <w:r w:rsidR="00A57991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(5) se modifică și se expune în următoarea redacție: </w:t>
      </w:r>
      <w:r w:rsidR="0096062E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“(5) </w:t>
      </w:r>
      <w:r w:rsidR="0096062E" w:rsidRPr="007F6264">
        <w:rPr>
          <w:rFonts w:ascii="Times New Roman" w:hAnsi="Times New Roman" w:cs="Times New Roman"/>
          <w:sz w:val="28"/>
          <w:szCs w:val="28"/>
        </w:rPr>
        <w:t xml:space="preserve">Dezvoltarea </w:t>
      </w:r>
      <w:r w:rsidR="0019442C" w:rsidRPr="007F6264">
        <w:rPr>
          <w:rFonts w:ascii="Times New Roman" w:hAnsi="Times New Roman" w:cs="Times New Roman"/>
          <w:sz w:val="28"/>
          <w:szCs w:val="28"/>
        </w:rPr>
        <w:t>rezervației</w:t>
      </w:r>
      <w:r w:rsidR="0096062E" w:rsidRPr="007F6264">
        <w:rPr>
          <w:rFonts w:ascii="Times New Roman" w:hAnsi="Times New Roman" w:cs="Times New Roman"/>
          <w:sz w:val="28"/>
          <w:szCs w:val="28"/>
        </w:rPr>
        <w:t xml:space="preserve"> se bazează pe programe complexe</w:t>
      </w:r>
      <w:r w:rsidRPr="007F6264">
        <w:rPr>
          <w:rFonts w:ascii="Times New Roman" w:hAnsi="Times New Roman" w:cs="Times New Roman"/>
          <w:sz w:val="28"/>
          <w:szCs w:val="28"/>
        </w:rPr>
        <w:t>,</w:t>
      </w:r>
      <w:r w:rsidR="0096062E" w:rsidRPr="007F6264">
        <w:rPr>
          <w:rFonts w:ascii="Times New Roman" w:hAnsi="Times New Roman" w:cs="Times New Roman"/>
          <w:sz w:val="28"/>
          <w:szCs w:val="28"/>
        </w:rPr>
        <w:t xml:space="preserve"> elaborate în conformitate cu legislația în vigoare și aprobate de </w:t>
      </w:r>
      <w:r w:rsidR="007F6264">
        <w:rPr>
          <w:rFonts w:ascii="Times New Roman" w:hAnsi="Times New Roman" w:cs="Times New Roman"/>
          <w:sz w:val="28"/>
          <w:szCs w:val="28"/>
        </w:rPr>
        <w:t>autoritatea administrației centrale</w:t>
      </w:r>
      <w:r w:rsidR="0096062E" w:rsidRPr="007F6264">
        <w:rPr>
          <w:rFonts w:ascii="Times New Roman" w:hAnsi="Times New Roman" w:cs="Times New Roman"/>
          <w:sz w:val="28"/>
          <w:szCs w:val="28"/>
        </w:rPr>
        <w:t xml:space="preserve"> </w:t>
      </w:r>
      <w:r w:rsidR="00291B71" w:rsidRPr="007F6264">
        <w:rPr>
          <w:rFonts w:ascii="Times New Roman" w:hAnsi="Times New Roman" w:cs="Times New Roman"/>
          <w:sz w:val="28"/>
          <w:szCs w:val="28"/>
        </w:rPr>
        <w:t xml:space="preserve">responsabile de </w:t>
      </w:r>
      <w:r w:rsidR="0096062E" w:rsidRPr="007F6264">
        <w:rPr>
          <w:rFonts w:ascii="Times New Roman" w:hAnsi="Times New Roman" w:cs="Times New Roman"/>
          <w:sz w:val="28"/>
          <w:szCs w:val="28"/>
        </w:rPr>
        <w:t xml:space="preserve">domeniul culturii, iar după caz și </w:t>
      </w:r>
      <w:r w:rsidR="00402C0E" w:rsidRPr="007F6264">
        <w:rPr>
          <w:rFonts w:ascii="Times New Roman" w:hAnsi="Times New Roman" w:cs="Times New Roman"/>
          <w:sz w:val="28"/>
          <w:szCs w:val="28"/>
        </w:rPr>
        <w:t xml:space="preserve">de către </w:t>
      </w:r>
      <w:r w:rsidR="007F6264">
        <w:rPr>
          <w:rFonts w:ascii="Times New Roman" w:hAnsi="Times New Roman" w:cs="Times New Roman"/>
          <w:sz w:val="28"/>
          <w:szCs w:val="28"/>
        </w:rPr>
        <w:t>autoritatea administrației centrale</w:t>
      </w:r>
      <w:r w:rsidR="0096062E" w:rsidRPr="007F6264">
        <w:rPr>
          <w:rFonts w:ascii="Times New Roman" w:hAnsi="Times New Roman" w:cs="Times New Roman"/>
          <w:sz w:val="28"/>
          <w:szCs w:val="28"/>
        </w:rPr>
        <w:t xml:space="preserve"> </w:t>
      </w:r>
      <w:r w:rsidR="00291B71" w:rsidRPr="007F6264">
        <w:rPr>
          <w:rFonts w:ascii="Times New Roman" w:hAnsi="Times New Roman" w:cs="Times New Roman"/>
          <w:sz w:val="28"/>
          <w:szCs w:val="28"/>
        </w:rPr>
        <w:t xml:space="preserve">responsabile </w:t>
      </w:r>
      <w:r w:rsidR="0096062E" w:rsidRPr="007F6264">
        <w:rPr>
          <w:rFonts w:ascii="Times New Roman" w:hAnsi="Times New Roman" w:cs="Times New Roman"/>
          <w:sz w:val="28"/>
          <w:szCs w:val="28"/>
        </w:rPr>
        <w:t>d</w:t>
      </w:r>
      <w:r w:rsidR="00291B71" w:rsidRPr="007F6264">
        <w:rPr>
          <w:rFonts w:ascii="Times New Roman" w:hAnsi="Times New Roman" w:cs="Times New Roman"/>
          <w:sz w:val="28"/>
          <w:szCs w:val="28"/>
        </w:rPr>
        <w:t>e</w:t>
      </w:r>
      <w:r w:rsidR="0096062E" w:rsidRPr="007F6264">
        <w:rPr>
          <w:rFonts w:ascii="Times New Roman" w:hAnsi="Times New Roman" w:cs="Times New Roman"/>
          <w:sz w:val="28"/>
          <w:szCs w:val="28"/>
        </w:rPr>
        <w:t xml:space="preserve"> domeniul mediului</w:t>
      </w:r>
      <w:r w:rsidR="0096062E" w:rsidRPr="007F6264">
        <w:rPr>
          <w:rFonts w:ascii="Times New Roman" w:hAnsi="Times New Roman" w:cs="Times New Roman"/>
          <w:color w:val="000000"/>
          <w:sz w:val="28"/>
          <w:szCs w:val="28"/>
        </w:rPr>
        <w:t>”.</w:t>
      </w:r>
      <w:r w:rsidR="00A57991" w:rsidRPr="007F62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84B06" w:rsidRPr="007F6264" w:rsidRDefault="00D84B06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4347" w:rsidRPr="007F6264" w:rsidRDefault="00754347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4B06" w:rsidRPr="007F6264" w:rsidRDefault="00D84B06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4B06" w:rsidRPr="007F6264" w:rsidRDefault="00D84B06" w:rsidP="00D84B06">
      <w:pPr>
        <w:ind w:right="849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62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PREŞEDINTELE  PARLAMENTULUI</w:t>
      </w:r>
    </w:p>
    <w:p w:rsidR="00754347" w:rsidRPr="007F6264" w:rsidRDefault="00754347" w:rsidP="00D84B06">
      <w:pPr>
        <w:ind w:right="84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4347" w:rsidRPr="007F6264" w:rsidRDefault="00754347" w:rsidP="00D84B06">
      <w:pPr>
        <w:ind w:right="84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264">
        <w:rPr>
          <w:rFonts w:ascii="Times New Roman" w:hAnsi="Times New Roman" w:cs="Times New Roman"/>
          <w:b/>
          <w:sz w:val="28"/>
          <w:szCs w:val="28"/>
        </w:rPr>
        <w:t>ANDRIAN CANDU</w:t>
      </w:r>
    </w:p>
    <w:p w:rsidR="00D84B06" w:rsidRPr="007F6264" w:rsidRDefault="00D84B06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062E" w:rsidRPr="007F6264" w:rsidRDefault="0096062E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062E" w:rsidRPr="007F6264" w:rsidRDefault="0096062E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6062E" w:rsidRPr="007F6264" w:rsidSect="00E80C65">
      <w:pgSz w:w="11907" w:h="16840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619D"/>
    <w:multiLevelType w:val="hybridMultilevel"/>
    <w:tmpl w:val="C68A2D80"/>
    <w:lvl w:ilvl="0" w:tplc="1416F5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524B9"/>
    <w:multiLevelType w:val="singleLevel"/>
    <w:tmpl w:val="B816BEE4"/>
    <w:lvl w:ilvl="0">
      <w:start w:val="1"/>
      <w:numFmt w:val="decimal"/>
      <w:lvlText w:val="(%1)"/>
      <w:legacy w:legacy="1" w:legacySpace="0" w:legacyIndent="288"/>
      <w:lvlJc w:val="left"/>
      <w:rPr>
        <w:rFonts w:ascii="Garamond" w:hAnsi="Garamond" w:cs="Arial" w:hint="default"/>
      </w:rPr>
    </w:lvl>
  </w:abstractNum>
  <w:abstractNum w:abstractNumId="2" w15:restartNumberingAfterBreak="0">
    <w:nsid w:val="35D02685"/>
    <w:multiLevelType w:val="singleLevel"/>
    <w:tmpl w:val="9880FB30"/>
    <w:lvl w:ilvl="0">
      <w:start w:val="1"/>
      <w:numFmt w:val="decimal"/>
      <w:lvlText w:val="(%1)"/>
      <w:legacy w:legacy="1" w:legacySpace="0" w:legacyIndent="274"/>
      <w:lvlJc w:val="left"/>
      <w:rPr>
        <w:rFonts w:ascii="Garamond" w:hAnsi="Garamond" w:cs="Arial" w:hint="default"/>
        <w:b w:val="0"/>
      </w:rPr>
    </w:lvl>
  </w:abstractNum>
  <w:abstractNum w:abstractNumId="3" w15:restartNumberingAfterBreak="0">
    <w:nsid w:val="5DDD3E34"/>
    <w:multiLevelType w:val="hybridMultilevel"/>
    <w:tmpl w:val="942A9670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4D166E"/>
    <w:multiLevelType w:val="hybridMultilevel"/>
    <w:tmpl w:val="AF303C10"/>
    <w:lvl w:ilvl="0" w:tplc="D87A5FCC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57B328A"/>
    <w:multiLevelType w:val="singleLevel"/>
    <w:tmpl w:val="BE24130E"/>
    <w:lvl w:ilvl="0">
      <w:start w:val="2"/>
      <w:numFmt w:val="decimal"/>
      <w:lvlText w:val="(%1)"/>
      <w:legacy w:legacy="1" w:legacySpace="0" w:legacyIndent="324"/>
      <w:lvlJc w:val="left"/>
      <w:rPr>
        <w:rFonts w:ascii="Garamond" w:hAnsi="Garamond" w:cs="Aria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10"/>
    <w:rsid w:val="00045712"/>
    <w:rsid w:val="000529D2"/>
    <w:rsid w:val="00140AAC"/>
    <w:rsid w:val="00173A96"/>
    <w:rsid w:val="0019442C"/>
    <w:rsid w:val="001D2719"/>
    <w:rsid w:val="00291B71"/>
    <w:rsid w:val="00402C0E"/>
    <w:rsid w:val="00402EAB"/>
    <w:rsid w:val="004F6F49"/>
    <w:rsid w:val="005811F2"/>
    <w:rsid w:val="005936D4"/>
    <w:rsid w:val="00662AD7"/>
    <w:rsid w:val="0067028A"/>
    <w:rsid w:val="00691967"/>
    <w:rsid w:val="00744B32"/>
    <w:rsid w:val="00754347"/>
    <w:rsid w:val="00767697"/>
    <w:rsid w:val="007C3BF6"/>
    <w:rsid w:val="007F2A96"/>
    <w:rsid w:val="007F6264"/>
    <w:rsid w:val="00856655"/>
    <w:rsid w:val="0096062E"/>
    <w:rsid w:val="009F0F87"/>
    <w:rsid w:val="00A52525"/>
    <w:rsid w:val="00A57991"/>
    <w:rsid w:val="00A906BF"/>
    <w:rsid w:val="00B8780A"/>
    <w:rsid w:val="00C57C6D"/>
    <w:rsid w:val="00C87F2A"/>
    <w:rsid w:val="00D31922"/>
    <w:rsid w:val="00D3323F"/>
    <w:rsid w:val="00D52710"/>
    <w:rsid w:val="00D6366A"/>
    <w:rsid w:val="00D84B06"/>
    <w:rsid w:val="00D920FF"/>
    <w:rsid w:val="00E45E0D"/>
    <w:rsid w:val="00E55CAC"/>
    <w:rsid w:val="00E80C65"/>
    <w:rsid w:val="00E84971"/>
    <w:rsid w:val="00F16FF7"/>
    <w:rsid w:val="00F2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0DC4"/>
  <w15:chartTrackingRefBased/>
  <w15:docId w15:val="{4B5BDDCB-C312-47AF-BFC7-30E68339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7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52710"/>
    <w:rPr>
      <w:i/>
      <w:iCs/>
    </w:rPr>
  </w:style>
  <w:style w:type="paragraph" w:styleId="a4">
    <w:name w:val="List Paragraph"/>
    <w:basedOn w:val="a"/>
    <w:uiPriority w:val="34"/>
    <w:qFormat/>
    <w:rsid w:val="00D5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647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Postica</dc:creator>
  <cp:keywords/>
  <dc:description/>
  <cp:lastModifiedBy>Gheorghe Postica</cp:lastModifiedBy>
  <cp:revision>12</cp:revision>
  <dcterms:created xsi:type="dcterms:W3CDTF">2018-02-14T09:55:00Z</dcterms:created>
  <dcterms:modified xsi:type="dcterms:W3CDTF">2018-02-26T11:40:00Z</dcterms:modified>
</cp:coreProperties>
</file>