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52" w:rsidRDefault="00583352" w:rsidP="005833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802B75">
        <w:rPr>
          <w:rFonts w:ascii="Times New Roman" w:hAnsi="Times New Roman" w:cs="Times New Roman"/>
          <w:b/>
          <w:sz w:val="28"/>
          <w:lang w:val="ro-RO"/>
        </w:rPr>
        <w:t>Nota informativă</w:t>
      </w:r>
    </w:p>
    <w:p w:rsidR="00583352" w:rsidRPr="00583352" w:rsidRDefault="00583352" w:rsidP="00583352">
      <w:pPr>
        <w:pStyle w:val="tt"/>
        <w:tabs>
          <w:tab w:val="left" w:pos="1134"/>
        </w:tabs>
        <w:spacing w:before="0" w:beforeAutospacing="0" w:after="120" w:afterAutospacing="0"/>
        <w:ind w:left="142"/>
        <w:jc w:val="center"/>
        <w:rPr>
          <w:i/>
          <w:sz w:val="28"/>
          <w:szCs w:val="28"/>
          <w:lang w:val="ro-RO"/>
        </w:rPr>
      </w:pPr>
      <w:r w:rsidRPr="00583352">
        <w:rPr>
          <w:i/>
          <w:sz w:val="28"/>
          <w:lang w:val="ro-RO"/>
        </w:rPr>
        <w:t xml:space="preserve">la proiectul </w:t>
      </w:r>
      <w:proofErr w:type="spellStart"/>
      <w:r w:rsidRPr="00583352">
        <w:rPr>
          <w:i/>
          <w:sz w:val="28"/>
          <w:lang w:val="ro-RO"/>
        </w:rPr>
        <w:t>Hotărîrii</w:t>
      </w:r>
      <w:proofErr w:type="spellEnd"/>
      <w:r w:rsidRPr="00583352">
        <w:rPr>
          <w:i/>
          <w:sz w:val="28"/>
          <w:lang w:val="ro-RO"/>
        </w:rPr>
        <w:t xml:space="preserve"> Guvernului cu privire la aprobarea Regulamentului privind modul de aplicare </w:t>
      </w:r>
      <w:r w:rsidRPr="00583352">
        <w:rPr>
          <w:i/>
          <w:sz w:val="28"/>
          <w:szCs w:val="28"/>
          <w:lang w:val="ro-RO"/>
        </w:rPr>
        <w:t>a scutirii de TVA fără drept de deducere în conformitate cu art.103</w:t>
      </w:r>
      <w:r w:rsidRPr="00583352">
        <w:rPr>
          <w:i/>
          <w:sz w:val="28"/>
          <w:szCs w:val="28"/>
        </w:rPr>
        <w:t xml:space="preserve"> lin.(9</w:t>
      </w:r>
      <w:r w:rsidRPr="00583352">
        <w:rPr>
          <w:i/>
          <w:sz w:val="28"/>
          <w:szCs w:val="28"/>
          <w:vertAlign w:val="superscript"/>
        </w:rPr>
        <w:t>8</w:t>
      </w:r>
      <w:r w:rsidRPr="00583352">
        <w:rPr>
          <w:i/>
          <w:sz w:val="28"/>
          <w:szCs w:val="28"/>
        </w:rPr>
        <w:t xml:space="preserve">) din </w:t>
      </w:r>
      <w:proofErr w:type="spellStart"/>
      <w:r w:rsidRPr="00583352">
        <w:rPr>
          <w:i/>
          <w:sz w:val="28"/>
          <w:szCs w:val="28"/>
        </w:rPr>
        <w:t>Codul</w:t>
      </w:r>
      <w:proofErr w:type="spellEnd"/>
      <w:r w:rsidRPr="00583352">
        <w:rPr>
          <w:i/>
          <w:sz w:val="28"/>
          <w:szCs w:val="28"/>
        </w:rPr>
        <w:t xml:space="preserve"> fiscal nr.1163-XIII din 24 </w:t>
      </w:r>
      <w:proofErr w:type="spellStart"/>
      <w:r w:rsidRPr="00583352">
        <w:rPr>
          <w:i/>
          <w:sz w:val="28"/>
          <w:szCs w:val="28"/>
        </w:rPr>
        <w:t>aprilie</w:t>
      </w:r>
      <w:proofErr w:type="spellEnd"/>
      <w:r w:rsidRPr="00583352">
        <w:rPr>
          <w:i/>
          <w:sz w:val="28"/>
          <w:szCs w:val="28"/>
        </w:rPr>
        <w:t xml:space="preserve"> 1997</w:t>
      </w:r>
    </w:p>
    <w:p w:rsidR="00583352" w:rsidRDefault="00583352" w:rsidP="0058335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lang w:val="ro-RO"/>
        </w:rPr>
      </w:pPr>
    </w:p>
    <w:p w:rsidR="00583352" w:rsidRPr="00583352" w:rsidRDefault="00583352" w:rsidP="00B91E7B">
      <w:pPr>
        <w:pStyle w:val="tt"/>
        <w:tabs>
          <w:tab w:val="left" w:pos="284"/>
        </w:tabs>
        <w:spacing w:before="0" w:beforeAutospacing="0" w:after="12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583352">
        <w:rPr>
          <w:sz w:val="28"/>
          <w:lang w:val="ro-RO"/>
        </w:rPr>
        <w:tab/>
        <w:t xml:space="preserve">Proiectul </w:t>
      </w:r>
      <w:proofErr w:type="spellStart"/>
      <w:r w:rsidRPr="00583352">
        <w:rPr>
          <w:sz w:val="28"/>
          <w:lang w:val="ro-RO"/>
        </w:rPr>
        <w:t>Hotărîrii</w:t>
      </w:r>
      <w:proofErr w:type="spellEnd"/>
      <w:r w:rsidRPr="00583352">
        <w:rPr>
          <w:sz w:val="28"/>
          <w:lang w:val="ro-RO"/>
        </w:rPr>
        <w:t xml:space="preserve"> Guvernului cu privire la aprobarea Regulamentului privind modul de aplicare a </w:t>
      </w:r>
      <w:r w:rsidRPr="00583352">
        <w:rPr>
          <w:sz w:val="28"/>
          <w:szCs w:val="28"/>
          <w:lang w:val="ro-RO"/>
        </w:rPr>
        <w:t>scutirii de TVA fără drept de deducere în conformitate cu art.103 lin.(9</w:t>
      </w:r>
      <w:r w:rsidRPr="00583352">
        <w:rPr>
          <w:sz w:val="28"/>
          <w:szCs w:val="28"/>
          <w:vertAlign w:val="superscript"/>
          <w:lang w:val="ro-RO"/>
        </w:rPr>
        <w:t>8</w:t>
      </w:r>
      <w:r w:rsidRPr="00583352">
        <w:rPr>
          <w:sz w:val="28"/>
          <w:szCs w:val="28"/>
          <w:lang w:val="ro-RO"/>
        </w:rPr>
        <w:t>) din Codul fiscal nr.1163-XIII din 24 aprilie 1997 este elaborat în scopul implementării unui mecanism clar și eficient pentru importul mărfurilor și serviciilor de către agenții economici – parteneri privați pentru realizarea proiectelor de parteneriat – public privat de interes na</w:t>
      </w:r>
      <w:r>
        <w:rPr>
          <w:sz w:val="28"/>
          <w:szCs w:val="28"/>
          <w:lang w:val="ro-RO"/>
        </w:rPr>
        <w:t>ț</w:t>
      </w:r>
      <w:r w:rsidRPr="00583352">
        <w:rPr>
          <w:sz w:val="28"/>
          <w:szCs w:val="28"/>
          <w:lang w:val="ro-RO"/>
        </w:rPr>
        <w:t>ional.</w:t>
      </w:r>
    </w:p>
    <w:p w:rsidR="00583352" w:rsidRPr="00583352" w:rsidRDefault="00583352" w:rsidP="00B91E7B">
      <w:pPr>
        <w:pStyle w:val="tt"/>
        <w:tabs>
          <w:tab w:val="left" w:pos="284"/>
        </w:tabs>
        <w:spacing w:before="0" w:beforeAutospacing="0" w:after="120" w:afterAutospacing="0" w:line="276" w:lineRule="auto"/>
        <w:ind w:firstLine="567"/>
        <w:jc w:val="both"/>
        <w:rPr>
          <w:sz w:val="28"/>
          <w:szCs w:val="28"/>
          <w:lang w:val="ro-RO"/>
        </w:rPr>
      </w:pPr>
      <w:r w:rsidRPr="00583352">
        <w:rPr>
          <w:sz w:val="28"/>
          <w:szCs w:val="28"/>
          <w:lang w:val="ro-RO"/>
        </w:rPr>
        <w:tab/>
        <w:t>Selectarea partenerilor privați pentru realizarea proiectelor de parte</w:t>
      </w:r>
      <w:r>
        <w:rPr>
          <w:sz w:val="28"/>
          <w:szCs w:val="28"/>
          <w:lang w:val="ro-RO"/>
        </w:rPr>
        <w:t>ne</w:t>
      </w:r>
      <w:r w:rsidRPr="00583352">
        <w:rPr>
          <w:sz w:val="28"/>
          <w:szCs w:val="28"/>
          <w:lang w:val="ro-RO"/>
        </w:rPr>
        <w:t>riat public - privat de interes na</w:t>
      </w:r>
      <w:r>
        <w:rPr>
          <w:sz w:val="28"/>
          <w:szCs w:val="28"/>
          <w:lang w:val="ro-RO"/>
        </w:rPr>
        <w:t>ț</w:t>
      </w:r>
      <w:r w:rsidRPr="00583352">
        <w:rPr>
          <w:sz w:val="28"/>
          <w:szCs w:val="28"/>
          <w:lang w:val="ro-RO"/>
        </w:rPr>
        <w:t>ional se va realiza în conformitate cu prevederile Legii nr.179-XVI din 10 iulie 2008 cu privire la parteneriatul public – privat.</w:t>
      </w:r>
    </w:p>
    <w:p w:rsidR="00583352" w:rsidRDefault="00583352" w:rsidP="00B91E7B">
      <w:pPr>
        <w:pStyle w:val="tt"/>
        <w:tabs>
          <w:tab w:val="left" w:pos="284"/>
        </w:tabs>
        <w:spacing w:before="0" w:beforeAutospacing="0" w:after="120" w:afterAutospacing="0" w:line="276" w:lineRule="auto"/>
        <w:ind w:firstLine="567"/>
        <w:jc w:val="both"/>
        <w:rPr>
          <w:sz w:val="28"/>
          <w:lang w:val="ro-RO"/>
        </w:rPr>
      </w:pPr>
      <w:r w:rsidRPr="00583352">
        <w:rPr>
          <w:sz w:val="28"/>
          <w:szCs w:val="28"/>
          <w:lang w:val="ro-RO"/>
        </w:rPr>
        <w:tab/>
        <w:t>Totodată, este de menționat</w:t>
      </w:r>
      <w:bookmarkStart w:id="0" w:name="_GoBack"/>
      <w:bookmarkEnd w:id="0"/>
      <w:r w:rsidRPr="00583352">
        <w:rPr>
          <w:sz w:val="28"/>
          <w:szCs w:val="28"/>
          <w:lang w:val="ro-RO"/>
        </w:rPr>
        <w:t xml:space="preserve"> că, pentru realizarea importului de mărfuri cu aplicarea scutirii de TVA fără drept de deducere, pa</w:t>
      </w:r>
      <w:r w:rsidR="00370AB2">
        <w:rPr>
          <w:sz w:val="28"/>
          <w:szCs w:val="28"/>
          <w:lang w:val="ro-RO"/>
        </w:rPr>
        <w:t>rtenerul privat va prezenta la Serviciul</w:t>
      </w:r>
      <w:r w:rsidRPr="00583352">
        <w:rPr>
          <w:sz w:val="28"/>
          <w:szCs w:val="28"/>
          <w:lang w:val="ro-RO"/>
        </w:rPr>
        <w:t xml:space="preserve"> vamal: </w:t>
      </w:r>
      <w:r w:rsidRPr="00583352">
        <w:rPr>
          <w:sz w:val="28"/>
          <w:lang w:val="ro-RO"/>
        </w:rPr>
        <w:t xml:space="preserve">lista proiectelor de parteneriat public – privat de interes național, în care este indicat proiectul pentru care se efectuează </w:t>
      </w:r>
      <w:r w:rsidRPr="00BB3544">
        <w:rPr>
          <w:sz w:val="28"/>
          <w:lang w:val="ro-RO"/>
        </w:rPr>
        <w:t>importul, scrisoarea emisă pe blancheta oficială de către partenerul public</w:t>
      </w:r>
      <w:r w:rsidRPr="00BB3544">
        <w:rPr>
          <w:sz w:val="28"/>
          <w:szCs w:val="28"/>
          <w:lang w:val="ro-RO"/>
        </w:rPr>
        <w:t xml:space="preserve"> și </w:t>
      </w:r>
      <w:r w:rsidRPr="00BB3544">
        <w:rPr>
          <w:sz w:val="28"/>
          <w:lang w:val="ro-RO"/>
        </w:rPr>
        <w:t>confirmarea că contra</w:t>
      </w:r>
      <w:r w:rsidR="00BB3544">
        <w:rPr>
          <w:sz w:val="28"/>
          <w:lang w:val="ro-RO"/>
        </w:rPr>
        <w:t>c</w:t>
      </w:r>
      <w:r w:rsidRPr="00BB3544">
        <w:rPr>
          <w:sz w:val="28"/>
          <w:lang w:val="ro-RO"/>
        </w:rPr>
        <w:t xml:space="preserve">tul de parteneriat public – privat este înregistrat în registrul patrimoniului public, </w:t>
      </w:r>
      <w:proofErr w:type="spellStart"/>
      <w:r w:rsidRPr="00BB3544">
        <w:rPr>
          <w:sz w:val="28"/>
          <w:lang w:val="ro-RO"/>
        </w:rPr>
        <w:t>subregistrul</w:t>
      </w:r>
      <w:proofErr w:type="spellEnd"/>
      <w:r w:rsidRPr="00BB3544">
        <w:rPr>
          <w:sz w:val="28"/>
          <w:lang w:val="ro-RO"/>
        </w:rPr>
        <w:t xml:space="preserve"> nr.5, ținut de Agenția Proprietății Publice, conform </w:t>
      </w:r>
      <w:proofErr w:type="spellStart"/>
      <w:r w:rsidRPr="00BB3544">
        <w:rPr>
          <w:sz w:val="28"/>
          <w:lang w:val="ro-RO"/>
        </w:rPr>
        <w:t>Hotărîrii</w:t>
      </w:r>
      <w:proofErr w:type="spellEnd"/>
      <w:r w:rsidRPr="00BB3544">
        <w:rPr>
          <w:sz w:val="28"/>
          <w:lang w:val="ro-RO"/>
        </w:rPr>
        <w:t xml:space="preserve"> Gu</w:t>
      </w:r>
      <w:r w:rsidR="00B91E7B" w:rsidRPr="00BB3544">
        <w:rPr>
          <w:sz w:val="28"/>
          <w:lang w:val="ro-RO"/>
        </w:rPr>
        <w:t>vernului nr.675 din 6 iunie 2008.</w:t>
      </w:r>
    </w:p>
    <w:p w:rsidR="00BB3544" w:rsidRPr="00BB3544" w:rsidRDefault="00BB3544" w:rsidP="00BB3544">
      <w:p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sz w:val="32"/>
        </w:rPr>
      </w:pPr>
      <w:r w:rsidRPr="00BB3544">
        <w:rPr>
          <w:rFonts w:ascii="Times New Roman" w:hAnsi="Times New Roman" w:cs="Times New Roman"/>
          <w:sz w:val="28"/>
          <w:lang w:val="ro-RO"/>
        </w:rPr>
        <w:tab/>
        <w:t>Concomitent, comunică despre faptul că scutirea de TVA fără drept de deducere se aplică pentru mărfurile/serviciile</w:t>
      </w:r>
      <w:r w:rsidRPr="00BB3544">
        <w:rPr>
          <w:rFonts w:ascii="Times New Roman" w:hAnsi="Times New Roman" w:cs="Times New Roman"/>
          <w:sz w:val="28"/>
        </w:rPr>
        <w:t xml:space="preserve"> specificate în anexele la contractul în baza căruia se va efectua importul mărfurilor/serviciilor destinate executării contractului de parteneriat public – privat, înregistrat în Registrul patrimoniului public, subregistrul nr.5, conform Hotărîrii Guvernului nr.675 din 6 iunie 2008.</w:t>
      </w:r>
    </w:p>
    <w:p w:rsidR="00B91E7B" w:rsidRPr="00AC04DD" w:rsidRDefault="00B91E7B" w:rsidP="00B91E7B">
      <w:pPr>
        <w:pStyle w:val="CommentText"/>
        <w:tabs>
          <w:tab w:val="left" w:pos="284"/>
          <w:tab w:val="left" w:pos="851"/>
        </w:tabs>
        <w:spacing w:after="120" w:line="276" w:lineRule="auto"/>
        <w:ind w:firstLine="567"/>
        <w:jc w:val="both"/>
        <w:rPr>
          <w:rFonts w:eastAsia="Calibri"/>
          <w:noProof w:val="0"/>
          <w:sz w:val="28"/>
          <w:lang w:eastAsia="en-US"/>
        </w:rPr>
      </w:pPr>
      <w:r>
        <w:rPr>
          <w:rFonts w:eastAsia="Calibri"/>
          <w:noProof w:val="0"/>
          <w:sz w:val="28"/>
          <w:lang w:eastAsia="en-US"/>
        </w:rPr>
        <w:t xml:space="preserve">  </w:t>
      </w:r>
      <w:proofErr w:type="spellStart"/>
      <w:r w:rsidRPr="00AC04DD">
        <w:rPr>
          <w:rFonts w:eastAsia="Calibri"/>
          <w:noProof w:val="0"/>
          <w:sz w:val="28"/>
          <w:lang w:eastAsia="en-US"/>
        </w:rPr>
        <w:t>Ținînd</w:t>
      </w:r>
      <w:proofErr w:type="spellEnd"/>
      <w:r w:rsidRPr="00AC04DD">
        <w:rPr>
          <w:rFonts w:eastAsia="Calibri"/>
          <w:noProof w:val="0"/>
          <w:sz w:val="28"/>
          <w:lang w:eastAsia="en-US"/>
        </w:rPr>
        <w:t xml:space="preserve"> cont de cele expuse mai sus, se consideră oportun aprobarea proiectului de </w:t>
      </w:r>
      <w:proofErr w:type="spellStart"/>
      <w:r w:rsidRPr="00AC04DD">
        <w:rPr>
          <w:rFonts w:eastAsia="Calibri"/>
          <w:noProof w:val="0"/>
          <w:sz w:val="28"/>
          <w:lang w:eastAsia="en-US"/>
        </w:rPr>
        <w:t>Hotărîre</w:t>
      </w:r>
      <w:proofErr w:type="spellEnd"/>
      <w:r w:rsidRPr="00AC04DD">
        <w:rPr>
          <w:rFonts w:eastAsia="Calibri"/>
          <w:noProof w:val="0"/>
          <w:sz w:val="28"/>
          <w:lang w:eastAsia="en-US"/>
        </w:rPr>
        <w:t xml:space="preserve"> a Guvernului respectiv.</w:t>
      </w:r>
    </w:p>
    <w:p w:rsidR="00B91E7B" w:rsidRDefault="00B91E7B" w:rsidP="00583352">
      <w:pPr>
        <w:pStyle w:val="tt"/>
        <w:tabs>
          <w:tab w:val="left" w:pos="1134"/>
        </w:tabs>
        <w:spacing w:before="0" w:beforeAutospacing="0" w:after="120" w:afterAutospacing="0"/>
        <w:jc w:val="both"/>
        <w:rPr>
          <w:sz w:val="28"/>
          <w:lang w:val="ro-RO"/>
        </w:rPr>
      </w:pPr>
    </w:p>
    <w:p w:rsidR="00B91E7B" w:rsidRDefault="00B91E7B" w:rsidP="00583352">
      <w:pPr>
        <w:pStyle w:val="tt"/>
        <w:tabs>
          <w:tab w:val="left" w:pos="1134"/>
        </w:tabs>
        <w:spacing w:before="0" w:beforeAutospacing="0" w:after="120" w:afterAutospacing="0"/>
        <w:jc w:val="both"/>
        <w:rPr>
          <w:sz w:val="28"/>
          <w:lang w:val="ro-RO"/>
        </w:rPr>
      </w:pPr>
    </w:p>
    <w:p w:rsidR="00583352" w:rsidRPr="00583352" w:rsidRDefault="00B91E7B" w:rsidP="00BB3544">
      <w:pPr>
        <w:spacing w:line="276" w:lineRule="auto"/>
        <w:jc w:val="center"/>
        <w:rPr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MINISTRU</w:t>
      </w:r>
      <w:r w:rsidRPr="0019210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Octavian ARMAȘU</w:t>
      </w:r>
    </w:p>
    <w:sectPr w:rsidR="00583352" w:rsidRPr="005833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6753"/>
    <w:multiLevelType w:val="hybridMultilevel"/>
    <w:tmpl w:val="0F2A305A"/>
    <w:lvl w:ilvl="0" w:tplc="6A662DF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1F00F8"/>
    <w:multiLevelType w:val="hybridMultilevel"/>
    <w:tmpl w:val="68C48EB2"/>
    <w:lvl w:ilvl="0" w:tplc="99B2ED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5E"/>
    <w:rsid w:val="00370AB2"/>
    <w:rsid w:val="00583352"/>
    <w:rsid w:val="007C1B5E"/>
    <w:rsid w:val="00954028"/>
    <w:rsid w:val="00B91E7B"/>
    <w:rsid w:val="00BB3544"/>
    <w:rsid w:val="00E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58FC"/>
  <w15:chartTrackingRefBased/>
  <w15:docId w15:val="{0DF4B6B7-9251-4DD0-88FB-E2B2DCD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58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7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7B"/>
    <w:rPr>
      <w:rFonts w:ascii="Times New Roman" w:eastAsia="Times New Roman" w:hAnsi="Times New Roman" w:cs="Times New Roman"/>
      <w:noProof/>
      <w:sz w:val="20"/>
      <w:szCs w:val="20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Bundiuc</dc:creator>
  <cp:keywords/>
  <dc:description/>
  <cp:lastModifiedBy>Ina Bundiuc</cp:lastModifiedBy>
  <cp:revision>4</cp:revision>
  <cp:lastPrinted>2018-03-02T12:51:00Z</cp:lastPrinted>
  <dcterms:created xsi:type="dcterms:W3CDTF">2018-03-01T09:09:00Z</dcterms:created>
  <dcterms:modified xsi:type="dcterms:W3CDTF">2018-03-02T12:51:00Z</dcterms:modified>
</cp:coreProperties>
</file>