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EE" w:rsidRPr="008251EE" w:rsidRDefault="008251EE" w:rsidP="008251EE">
      <w:pPr>
        <w:pStyle w:val="NoSpacing"/>
        <w:spacing w:line="276" w:lineRule="auto"/>
        <w:jc w:val="center"/>
        <w:rPr>
          <w:b/>
          <w:caps/>
          <w:sz w:val="26"/>
          <w:szCs w:val="26"/>
          <w:lang w:val="ro-RO"/>
        </w:rPr>
      </w:pPr>
      <w:r w:rsidRPr="008251EE">
        <w:rPr>
          <w:b/>
          <w:caps/>
          <w:sz w:val="26"/>
          <w:szCs w:val="26"/>
          <w:lang w:val="ro-RO"/>
        </w:rPr>
        <w:t>Nota de Argumentare</w:t>
      </w:r>
    </w:p>
    <w:p w:rsidR="008251EE" w:rsidRPr="008251EE" w:rsidRDefault="008251EE" w:rsidP="008251EE">
      <w:pPr>
        <w:pStyle w:val="NoSpacing"/>
        <w:spacing w:line="276" w:lineRule="auto"/>
        <w:jc w:val="center"/>
        <w:rPr>
          <w:b/>
          <w:sz w:val="26"/>
          <w:szCs w:val="26"/>
          <w:lang w:val="ro-RO"/>
        </w:rPr>
      </w:pPr>
      <w:r w:rsidRPr="008251EE">
        <w:rPr>
          <w:b/>
          <w:sz w:val="26"/>
          <w:szCs w:val="26"/>
          <w:lang w:val="ro-RO"/>
        </w:rPr>
        <w:t xml:space="preserve">la proiectul hotărîrii de Guvern privind înfiinţarea </w:t>
      </w:r>
    </w:p>
    <w:p w:rsidR="008251EE" w:rsidRPr="008251EE" w:rsidRDefault="008251EE" w:rsidP="008251EE">
      <w:pPr>
        <w:pStyle w:val="NoSpacing"/>
        <w:spacing w:line="276" w:lineRule="auto"/>
        <w:jc w:val="center"/>
        <w:rPr>
          <w:b/>
          <w:sz w:val="26"/>
          <w:szCs w:val="26"/>
          <w:lang w:val="ro-RO"/>
        </w:rPr>
      </w:pPr>
      <w:r w:rsidRPr="008251EE">
        <w:rPr>
          <w:b/>
          <w:sz w:val="26"/>
          <w:szCs w:val="26"/>
          <w:lang w:val="ro-RO"/>
        </w:rPr>
        <w:t>Institutului Diplomatic</w:t>
      </w:r>
    </w:p>
    <w:p w:rsidR="008251EE" w:rsidRPr="008251EE" w:rsidRDefault="008251EE" w:rsidP="008251EE">
      <w:pPr>
        <w:pStyle w:val="NoSpacing"/>
        <w:spacing w:line="276" w:lineRule="auto"/>
        <w:rPr>
          <w:sz w:val="26"/>
          <w:szCs w:val="26"/>
          <w:lang w:val="ro-RO"/>
        </w:rPr>
      </w:pPr>
    </w:p>
    <w:p w:rsidR="008251EE" w:rsidRPr="008251EE" w:rsidRDefault="008251EE" w:rsidP="008251EE">
      <w:pPr>
        <w:ind w:firstLine="708"/>
        <w:jc w:val="both"/>
        <w:rPr>
          <w:rFonts w:ascii="Times New Roman" w:hAnsi="Times New Roman" w:cs="Times New Roman"/>
          <w:b/>
          <w:sz w:val="26"/>
          <w:szCs w:val="26"/>
        </w:rPr>
      </w:pPr>
      <w:r w:rsidRPr="008251EE">
        <w:rPr>
          <w:rFonts w:ascii="Times New Roman" w:hAnsi="Times New Roman" w:cs="Times New Roman"/>
          <w:b/>
          <w:sz w:val="26"/>
          <w:szCs w:val="26"/>
        </w:rPr>
        <w:t xml:space="preserve">1. Descrierea şi analiza oportunităţii înfiinţării Institutului Diplomatic </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 xml:space="preserve">De-a lungul anilor politica externă a Republicii Moldova a fost treptat redimensionată, în conformitate cu noile principii internaţionale - loialitate faţă de valorile democraţiei şi libertăţile fundamentale, modernizarea în beneficiul cetăţenilor, promovarea stabilităţii şi democraţiei în regiune. </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În lumea interdependentă de astăzi, securitatea naţională şi prosperitatea nu pot fi realizate în izolare de restul lumii. Pentru asigurarea securităţii ţării noastre este inevitabilă sprijinirea securităţii globale. Independenţa şi libertatea Republicii Moldova depind de respectul suveranităţii altor state ale lumii, iar bunăstarea şi prosperitatea economică a altor state şi regiuni vor influenţa bunăstarea cetăţenilor ţării noastre. Consolidarea democraţiei în Republica Moldova nu poate fi realizată decât prin consolidarea evoluţiilor democratice la scară globală.</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Pentru a ajunge la această viziune, politica externă a Republicii Moldova a secolului XXI îşi propune să realizeze acţiuni la nivel internaţional care promovează interesele naţionale ale Republicii Moldova şi ale cetăţenilor săi, precum şi să contribuie la construirea unei comunităţi mondiale în care există pace şi securitate, o democraţie în expansiune şi o prosperitate durabilă.</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Schimbările geopolitice în Europa, din anii ’90 ai secolului trecut, şi succesul proiectului european au deschis pentru Republica Moldova o nouă perspectivă – aderarea la Uniunea Europeană (UE). Aspiraţiile ţării noastre de aderare la UE solicită expres alinierea la standardele europene, fapt care necesită restructurări profunde în plan economic, politic şi social, armonizarea legislaţiei cu acquis-ul comunitar, precum şi în domeniul instruirii şi al promovării politicilor de pregătire a cadrelor. Fortificarea acestui deziderat impune stabilirea de noi obiective, care nu vor putea fi realizate decât cu o perfecţionare profesională continuă, conform standardelor internaţionale, a funcţionarilor implicaţi pe domeniile lor sectoriale, inclusiv cei din sistemul diplomatic al Republicii Moldova.</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 xml:space="preserve">Având în vedere necesitatea asigurării cu cadre de o înaltă pregătire, atât pentru serviciul diplomatic, cât şi pentru alte autorităţi ale administraţiei publice centrale, se consideră necesară crearea unei instituţii specializate - Institut Diplomatic, pe lângă Ministerul Afacerilor Externe şi Integrării Europene, ca fiind o instituţie publică cu personalitate juridică. Aceasta va aduce un beneficiu semnificativ, sub formă de creştere continuă a calităţii serviciului diplomatic al Republicii Moldova, ceea ce este vital pentru promovarea intereselor ţării noaste în prezenta ordine internaţională. </w:t>
      </w:r>
    </w:p>
    <w:p w:rsidR="008251EE" w:rsidRPr="008251EE" w:rsidRDefault="008251EE" w:rsidP="008251EE">
      <w:pPr>
        <w:pStyle w:val="NoSpacing"/>
        <w:rPr>
          <w:sz w:val="26"/>
          <w:szCs w:val="26"/>
          <w:lang w:val="en-US"/>
        </w:rPr>
      </w:pPr>
    </w:p>
    <w:p w:rsidR="008251EE" w:rsidRPr="008251EE" w:rsidRDefault="008251EE" w:rsidP="008251EE">
      <w:pPr>
        <w:pStyle w:val="NoSpacing"/>
        <w:spacing w:line="276" w:lineRule="auto"/>
        <w:ind w:firstLine="708"/>
        <w:rPr>
          <w:b/>
          <w:sz w:val="26"/>
          <w:szCs w:val="26"/>
          <w:lang w:val="ro-RO"/>
        </w:rPr>
      </w:pPr>
      <w:r w:rsidRPr="008251EE">
        <w:rPr>
          <w:b/>
          <w:sz w:val="26"/>
          <w:szCs w:val="26"/>
          <w:lang w:val="ro-RO"/>
        </w:rPr>
        <w:t>2. Experienţa altor state în acest domeniu</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 xml:space="preserve">Instituţii similare se regăsesc în mai multe ţări europene, precum România, Bulgaria, Estonia, Austria, Muntenegru, Croaţia, Serbia s.a. Asemenea iniţiative au fost </w:t>
      </w:r>
      <w:r w:rsidRPr="008251EE">
        <w:rPr>
          <w:sz w:val="26"/>
          <w:szCs w:val="26"/>
          <w:lang w:val="ro-RO"/>
        </w:rPr>
        <w:lastRenderedPageBreak/>
        <w:t>realizate recent în ţările din Parteneriatul Estic (Georgia, Armenia). Majoritatea instituţiilor menţionate au fost fondate şi activează pe lângă Ministerele Afacerilor Externe ale ţărilor respective, sau în strictă colaborare cu acestea. Scopul principal care a stat la baza fondării instituţiilor în cauză rezidă în a îmbunătăţi capacitatea profesională a personalului prin diverse instruiri şi pregătiri necesare pentru cariera diplomatică.</w:t>
      </w:r>
    </w:p>
    <w:p w:rsidR="008251EE" w:rsidRPr="008251EE" w:rsidRDefault="008251EE" w:rsidP="008251EE">
      <w:pPr>
        <w:pStyle w:val="NoSpacing"/>
        <w:rPr>
          <w:sz w:val="26"/>
          <w:szCs w:val="26"/>
          <w:lang w:val="en-US"/>
        </w:rPr>
      </w:pPr>
    </w:p>
    <w:p w:rsidR="008251EE" w:rsidRPr="008251EE" w:rsidRDefault="008251EE" w:rsidP="008251EE">
      <w:pPr>
        <w:pStyle w:val="NoSpacing"/>
        <w:spacing w:line="276" w:lineRule="auto"/>
        <w:ind w:firstLine="708"/>
        <w:jc w:val="both"/>
        <w:rPr>
          <w:b/>
          <w:sz w:val="26"/>
          <w:szCs w:val="26"/>
          <w:lang w:val="ro-RO"/>
        </w:rPr>
      </w:pPr>
      <w:r w:rsidRPr="008251EE">
        <w:rPr>
          <w:b/>
          <w:sz w:val="26"/>
          <w:szCs w:val="26"/>
          <w:lang w:val="ro-RO"/>
        </w:rPr>
        <w:t>3. Necesitatea creării Institutului Diplomatic</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 xml:space="preserve">Constituirea Institutului Diplomatic pe lângă MAEIE va deschide noi oportunităţi de reprezentare a Republicii Moldova în cadrul unor platforme/forumuri internaţionale specializate. Participarea ţării noastre în cadrul acestora va deschide noi posibilităţi de promovare a imaginii pozitive a Republicii Moldova. </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Institutul Diplomatic îşi propune să ofere cursuri de formare atât pentru diplomaţii moldoveni şi străini, cât şi pentru oficialii guvernamentali, precum şi experţi din sectorul asociativ şi privat. Aceste cursuri vor asigura toate cerinţele diplomaţiei moderne şi vor utiliza bunele practici ale diplomaţilor din întreaga lume. Pentru a răspunde nevoii de formare de înaltă calitate, cursurile se vor concentra pe sesiuni interactive şi practice având ca formatori diplomaţi din cadrul MAEIE şi străini, profesori universitari şi alţi experţi înalt calificaţi, oferind beneficiul unei game largi de opinii şi abordări.</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 xml:space="preserve">Printre programele majore de instruire se vor regăsi cursurile în domenii prioritare precum: dreptul diplomatic şi consular; problematica teoriei şi practicii relaţiilor internaţionale – probleme şi procese globale, decizionale în politica externă; dreptul internaţional şi european – probleme juridice şi instituţionale ale globalizării, integrarea europeană; diplomaţia multilaterală; problemele regionale şi de securitate - problematica politică; mediul înconjurător; diplomaţia publică; protocolul diplomatic; diplomaţia economică şi mediul de afaceri, diplomaţia digitală; studierea limbilor străine etc. </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Crearea Institutului Diplomatic va consolida continuitatea Serviciului Diplomatic al Republicii Moldova prin promovarea schimbului de experienţă şi bune practici între generaţiile de diplomaţi. Totodată, va spori dezvoltarea cooperării naţionale şi internaţionale prin implementarea proiectelor comune.</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Necesitatea înfiinţării Institutului Diplomatic răspunde cerinţelor actuale şi este în conformitate cu Legea Republicii Moldova nr. 98 din 04.05.2012 privind administraţia publică centrală de specialitate (art. 32) şi Legea Republicii Moldova nr. 761 din  27.12.2001 cu privire la serviciul diplomatic (art. 4, lit. l şi art. 5 lit. d).</w:t>
      </w:r>
    </w:p>
    <w:p w:rsidR="008251EE" w:rsidRPr="008251EE" w:rsidRDefault="008251EE" w:rsidP="008251EE">
      <w:pPr>
        <w:pStyle w:val="NoSpacing"/>
        <w:rPr>
          <w:sz w:val="26"/>
          <w:szCs w:val="26"/>
          <w:lang w:val="en-US"/>
        </w:rPr>
      </w:pPr>
    </w:p>
    <w:p w:rsidR="008251EE" w:rsidRPr="008251EE" w:rsidRDefault="008251EE" w:rsidP="008251EE">
      <w:pPr>
        <w:pStyle w:val="NoSpacing"/>
        <w:spacing w:line="276" w:lineRule="auto"/>
        <w:ind w:firstLine="708"/>
        <w:rPr>
          <w:b/>
          <w:sz w:val="26"/>
          <w:szCs w:val="26"/>
          <w:lang w:val="ro-RO"/>
        </w:rPr>
      </w:pPr>
      <w:r w:rsidRPr="008251EE">
        <w:rPr>
          <w:b/>
          <w:sz w:val="26"/>
          <w:szCs w:val="26"/>
          <w:lang w:val="ro-RO"/>
        </w:rPr>
        <w:t>4. Obiectul de activitate al Institutului Diplomatic</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Institutul Diplomatic nu va face parte din sistemul naţional de învăţământ şi educaţie şi nu va fi supus dispoziţiilor legale în vigoare cu privire la acreditarea şi licenţierea instituţiilor  de învăţământ şi celor privind sfera ştiinţei şi inovării.</w:t>
      </w:r>
    </w:p>
    <w:p w:rsidR="008251EE" w:rsidRPr="008251EE" w:rsidRDefault="008251EE" w:rsidP="008251EE">
      <w:pPr>
        <w:ind w:firstLine="432"/>
        <w:jc w:val="both"/>
        <w:rPr>
          <w:rFonts w:ascii="Times New Roman" w:hAnsi="Times New Roman" w:cs="Times New Roman"/>
          <w:sz w:val="26"/>
          <w:szCs w:val="26"/>
        </w:rPr>
      </w:pPr>
      <w:r w:rsidRPr="008251EE">
        <w:rPr>
          <w:rFonts w:ascii="Times New Roman" w:hAnsi="Times New Roman" w:cs="Times New Roman"/>
          <w:sz w:val="26"/>
          <w:szCs w:val="26"/>
        </w:rPr>
        <w:t>Obiectul de activitate al Institutului constituie:</w:t>
      </w:r>
    </w:p>
    <w:p w:rsidR="008251EE" w:rsidRPr="008251EE" w:rsidRDefault="008251EE" w:rsidP="008251EE">
      <w:pPr>
        <w:pStyle w:val="ListParagraph"/>
        <w:numPr>
          <w:ilvl w:val="0"/>
          <w:numId w:val="1"/>
        </w:numPr>
        <w:spacing w:after="200" w:line="276" w:lineRule="auto"/>
        <w:contextualSpacing/>
        <w:jc w:val="both"/>
        <w:rPr>
          <w:sz w:val="26"/>
          <w:szCs w:val="26"/>
          <w:lang w:val="ro-RO"/>
        </w:rPr>
      </w:pPr>
      <w:r w:rsidRPr="008251EE">
        <w:rPr>
          <w:sz w:val="26"/>
          <w:szCs w:val="26"/>
          <w:lang w:val="ro-RO"/>
        </w:rPr>
        <w:t>formarea profesională a personalului serviciului diplomatic;</w:t>
      </w:r>
    </w:p>
    <w:p w:rsidR="008251EE" w:rsidRPr="008251EE" w:rsidRDefault="008251EE" w:rsidP="008251EE">
      <w:pPr>
        <w:pStyle w:val="ListParagraph"/>
        <w:numPr>
          <w:ilvl w:val="0"/>
          <w:numId w:val="1"/>
        </w:numPr>
        <w:spacing w:after="200" w:line="276" w:lineRule="auto"/>
        <w:contextualSpacing/>
        <w:jc w:val="both"/>
        <w:rPr>
          <w:sz w:val="26"/>
          <w:szCs w:val="26"/>
          <w:lang w:val="ro-RO"/>
        </w:rPr>
      </w:pPr>
      <w:r w:rsidRPr="008251EE">
        <w:rPr>
          <w:sz w:val="26"/>
          <w:szCs w:val="26"/>
          <w:lang w:val="ro-RO"/>
        </w:rPr>
        <w:lastRenderedPageBreak/>
        <w:t>colaborarea cu MAEIE la realizarea concursului pentru admiterea în cadrul corpului diplomatic şi consular al Republicii Moldova;</w:t>
      </w:r>
    </w:p>
    <w:p w:rsidR="008251EE" w:rsidRPr="008251EE" w:rsidRDefault="008251EE" w:rsidP="008251EE">
      <w:pPr>
        <w:pStyle w:val="ListParagraph"/>
        <w:numPr>
          <w:ilvl w:val="0"/>
          <w:numId w:val="1"/>
        </w:numPr>
        <w:spacing w:after="200" w:line="276" w:lineRule="auto"/>
        <w:contextualSpacing/>
        <w:jc w:val="both"/>
        <w:rPr>
          <w:sz w:val="26"/>
          <w:szCs w:val="26"/>
          <w:lang w:val="ro-RO"/>
        </w:rPr>
      </w:pPr>
      <w:r w:rsidRPr="008251EE">
        <w:rPr>
          <w:sz w:val="26"/>
          <w:szCs w:val="26"/>
          <w:lang w:val="ro-RO"/>
        </w:rPr>
        <w:t>organizarea cursurilor de lungă durată pentru persoanele admise ca urmare a concursului de angajare în MAEIE;</w:t>
      </w:r>
    </w:p>
    <w:p w:rsidR="008251EE" w:rsidRPr="008251EE" w:rsidRDefault="008251EE" w:rsidP="008251EE">
      <w:pPr>
        <w:pStyle w:val="ListParagraph"/>
        <w:numPr>
          <w:ilvl w:val="0"/>
          <w:numId w:val="1"/>
        </w:numPr>
        <w:spacing w:after="200" w:line="276" w:lineRule="auto"/>
        <w:contextualSpacing/>
        <w:jc w:val="both"/>
        <w:rPr>
          <w:sz w:val="26"/>
          <w:szCs w:val="26"/>
          <w:lang w:val="ro-RO"/>
        </w:rPr>
      </w:pPr>
      <w:r w:rsidRPr="008251EE">
        <w:rPr>
          <w:sz w:val="26"/>
          <w:szCs w:val="26"/>
          <w:lang w:val="ro-RO"/>
        </w:rPr>
        <w:t>organizarea cursurilor de scurtă durată destinate funcţionarilor din cadrul ministerului potrivit solicitărilor parvenite din partea instituţiei, cursuri de specialitate destinate membrilor corpului diplomatic şi consular care urmează să fie detaşaţi în misiune în străinătate, precum şi cursuri la distanţă destinate membrilor corpului diplomatic şi consular aflaţi în misiuni diplomatice peste hotare;</w:t>
      </w:r>
    </w:p>
    <w:p w:rsidR="008251EE" w:rsidRPr="008251EE" w:rsidRDefault="008251EE" w:rsidP="008251EE">
      <w:pPr>
        <w:pStyle w:val="ListParagraph"/>
        <w:numPr>
          <w:ilvl w:val="0"/>
          <w:numId w:val="1"/>
        </w:numPr>
        <w:spacing w:after="200" w:line="276" w:lineRule="auto"/>
        <w:contextualSpacing/>
        <w:jc w:val="both"/>
        <w:rPr>
          <w:sz w:val="26"/>
          <w:szCs w:val="26"/>
          <w:lang w:val="ro-RO"/>
        </w:rPr>
      </w:pPr>
      <w:r w:rsidRPr="008251EE">
        <w:rPr>
          <w:sz w:val="26"/>
          <w:szCs w:val="26"/>
          <w:lang w:val="ro-RO"/>
        </w:rPr>
        <w:t>furnizarea de expertiză în domeniul relaţiilor internaţionale pentru toate direcţiile ministerului sau, la cerere şi cu aprobarea ministrului, pentru alte instituţii publice sau private din Republica Moldova;</w:t>
      </w:r>
    </w:p>
    <w:p w:rsidR="008251EE" w:rsidRPr="008251EE" w:rsidRDefault="008251EE" w:rsidP="008251EE">
      <w:pPr>
        <w:pStyle w:val="ListParagraph"/>
        <w:numPr>
          <w:ilvl w:val="0"/>
          <w:numId w:val="1"/>
        </w:numPr>
        <w:spacing w:after="200" w:line="276" w:lineRule="auto"/>
        <w:contextualSpacing/>
        <w:jc w:val="both"/>
        <w:rPr>
          <w:sz w:val="26"/>
          <w:szCs w:val="26"/>
          <w:lang w:val="ro-RO"/>
        </w:rPr>
      </w:pPr>
      <w:r w:rsidRPr="008251EE">
        <w:rPr>
          <w:sz w:val="26"/>
          <w:szCs w:val="26"/>
          <w:lang w:val="ro-RO"/>
        </w:rPr>
        <w:t>organizarea dezbaterilor publice, lecţiilor deschise, conferinţelor şi seminarelor în domeniul politicii externe, relaţiilor internaţionale şi dreptului internaţional (think tank);</w:t>
      </w:r>
    </w:p>
    <w:p w:rsidR="008251EE" w:rsidRPr="008251EE" w:rsidRDefault="008251EE" w:rsidP="008251EE">
      <w:pPr>
        <w:pStyle w:val="ListParagraph"/>
        <w:numPr>
          <w:ilvl w:val="0"/>
          <w:numId w:val="1"/>
        </w:numPr>
        <w:spacing w:after="200" w:line="276" w:lineRule="auto"/>
        <w:contextualSpacing/>
        <w:jc w:val="both"/>
        <w:rPr>
          <w:sz w:val="26"/>
          <w:szCs w:val="26"/>
          <w:lang w:val="ro-RO"/>
        </w:rPr>
      </w:pPr>
      <w:r w:rsidRPr="008251EE">
        <w:rPr>
          <w:sz w:val="26"/>
          <w:szCs w:val="26"/>
          <w:lang w:val="ro-RO"/>
        </w:rPr>
        <w:t>organizarea şi desfăşurarea cursurilor de limbi străine pentru angajaţii Ministerului Afacerilor Externe şi Integrării Europene, în mod independent sau cu ajutorul şcolilor de limbi străine din Republica Moldova.</w:t>
      </w:r>
    </w:p>
    <w:p w:rsidR="008251EE" w:rsidRPr="008251EE" w:rsidRDefault="008251EE" w:rsidP="008251EE">
      <w:pPr>
        <w:ind w:firstLine="708"/>
        <w:jc w:val="both"/>
        <w:rPr>
          <w:rFonts w:ascii="Times New Roman" w:hAnsi="Times New Roman" w:cs="Times New Roman"/>
          <w:b/>
          <w:sz w:val="26"/>
          <w:szCs w:val="26"/>
        </w:rPr>
      </w:pPr>
      <w:r w:rsidRPr="008251EE">
        <w:rPr>
          <w:rFonts w:ascii="Times New Roman" w:hAnsi="Times New Roman" w:cs="Times New Roman"/>
          <w:b/>
          <w:sz w:val="26"/>
          <w:szCs w:val="26"/>
        </w:rPr>
        <w:t>5. Analiza de impact</w:t>
      </w:r>
    </w:p>
    <w:p w:rsidR="008251EE" w:rsidRPr="008251EE" w:rsidRDefault="008251EE" w:rsidP="008251EE">
      <w:pPr>
        <w:pStyle w:val="NoSpacing"/>
        <w:rPr>
          <w:lang w:val="ro-RO"/>
        </w:rPr>
      </w:pPr>
    </w:p>
    <w:p w:rsidR="008251EE" w:rsidRPr="008251EE" w:rsidRDefault="008251EE" w:rsidP="008251EE">
      <w:pPr>
        <w:ind w:firstLine="708"/>
        <w:jc w:val="both"/>
        <w:rPr>
          <w:rFonts w:ascii="Times New Roman" w:hAnsi="Times New Roman" w:cs="Times New Roman"/>
          <w:b/>
          <w:sz w:val="26"/>
          <w:szCs w:val="26"/>
        </w:rPr>
      </w:pPr>
      <w:r w:rsidRPr="008251EE">
        <w:rPr>
          <w:rFonts w:ascii="Times New Roman" w:hAnsi="Times New Roman" w:cs="Times New Roman"/>
          <w:b/>
          <w:sz w:val="26"/>
          <w:szCs w:val="26"/>
        </w:rPr>
        <w:t>5.1. Aspectul instituţional şi organizatoric</w:t>
      </w:r>
    </w:p>
    <w:p w:rsidR="008251EE" w:rsidRPr="008251EE" w:rsidRDefault="008251EE" w:rsidP="008251EE">
      <w:pPr>
        <w:ind w:firstLine="708"/>
        <w:jc w:val="both"/>
        <w:rPr>
          <w:rFonts w:ascii="Times New Roman" w:hAnsi="Times New Roman" w:cs="Times New Roman"/>
          <w:sz w:val="26"/>
          <w:szCs w:val="26"/>
        </w:rPr>
      </w:pPr>
      <w:r w:rsidRPr="008251EE">
        <w:rPr>
          <w:rFonts w:ascii="Times New Roman" w:hAnsi="Times New Roman" w:cs="Times New Roman"/>
          <w:sz w:val="26"/>
          <w:szCs w:val="26"/>
        </w:rPr>
        <w:t>Atribuţiile şi structura funcţională a instituţiei sunt prevăzute în Regulamentul de funcţionare, aprobat prin Ordinul Ministrului Afacerilor Externe şi Integrării europene.</w:t>
      </w:r>
    </w:p>
    <w:p w:rsidR="008251EE" w:rsidRPr="008251EE" w:rsidRDefault="008251EE" w:rsidP="008251EE">
      <w:pPr>
        <w:ind w:firstLine="708"/>
        <w:jc w:val="both"/>
        <w:rPr>
          <w:rFonts w:ascii="Times New Roman" w:hAnsi="Times New Roman" w:cs="Times New Roman"/>
          <w:sz w:val="26"/>
          <w:szCs w:val="26"/>
        </w:rPr>
      </w:pPr>
      <w:r w:rsidRPr="008251EE">
        <w:rPr>
          <w:rFonts w:ascii="Times New Roman" w:hAnsi="Times New Roman" w:cs="Times New Roman"/>
          <w:sz w:val="26"/>
          <w:szCs w:val="26"/>
        </w:rPr>
        <w:t>Conducerea acestuia va fi asigurată de un director numit şi revocat în funcţie de către Ministrul Afacerilor Externe şi Integrării Europene.</w:t>
      </w:r>
    </w:p>
    <w:p w:rsidR="008251EE" w:rsidRPr="008251EE" w:rsidRDefault="008251EE" w:rsidP="008251EE">
      <w:pPr>
        <w:ind w:firstLine="708"/>
        <w:jc w:val="both"/>
        <w:rPr>
          <w:rFonts w:ascii="Times New Roman" w:hAnsi="Times New Roman" w:cs="Times New Roman"/>
          <w:sz w:val="26"/>
          <w:szCs w:val="26"/>
        </w:rPr>
      </w:pPr>
      <w:r w:rsidRPr="008251EE">
        <w:rPr>
          <w:rFonts w:ascii="Times New Roman" w:hAnsi="Times New Roman" w:cs="Times New Roman"/>
          <w:sz w:val="26"/>
          <w:szCs w:val="26"/>
        </w:rPr>
        <w:t>Activitatea desfăşurată de personalul salariat al Institutul Diplomatic se va face în conformitate cu prevederile legale în vigoare. Drepturile, obligaţiile, normele de muncă, precum şi alte proceduri şi prevederi aplicabile raporturilor de muncă, sunt specificate prin Regulamentul intern, fişele de post şi contractele de muncă.</w:t>
      </w:r>
    </w:p>
    <w:p w:rsidR="008251EE" w:rsidRPr="008251EE" w:rsidRDefault="008251EE" w:rsidP="008251EE">
      <w:pPr>
        <w:pStyle w:val="NoSpacing"/>
        <w:rPr>
          <w:szCs w:val="24"/>
          <w:lang w:val="en-US"/>
        </w:rPr>
      </w:pPr>
    </w:p>
    <w:p w:rsidR="008251EE" w:rsidRPr="008251EE" w:rsidRDefault="008251EE" w:rsidP="008251EE">
      <w:pPr>
        <w:pStyle w:val="NoSpacing"/>
        <w:spacing w:line="276" w:lineRule="auto"/>
        <w:ind w:firstLine="708"/>
        <w:jc w:val="both"/>
        <w:rPr>
          <w:b/>
          <w:sz w:val="26"/>
          <w:szCs w:val="26"/>
          <w:lang w:val="ro-RO"/>
        </w:rPr>
      </w:pPr>
      <w:r w:rsidRPr="008251EE">
        <w:rPr>
          <w:b/>
          <w:sz w:val="26"/>
          <w:szCs w:val="26"/>
          <w:lang w:val="ro-RO"/>
        </w:rPr>
        <w:t>5.2. Aspectul normativ</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 xml:space="preserve">Prevederile Regulamentului de funcţionare a Institutului nu contravin Constituţiei Republicii Moldova şi actelor normative în vigoare. </w:t>
      </w:r>
    </w:p>
    <w:p w:rsidR="008251EE" w:rsidRPr="008251EE" w:rsidRDefault="008251EE" w:rsidP="008251EE">
      <w:pPr>
        <w:pStyle w:val="NoSpacing"/>
        <w:rPr>
          <w:lang w:val="en-US"/>
        </w:rPr>
      </w:pPr>
    </w:p>
    <w:p w:rsidR="008251EE" w:rsidRPr="008251EE" w:rsidRDefault="008251EE" w:rsidP="008251EE">
      <w:pPr>
        <w:pStyle w:val="NoSpacing"/>
        <w:spacing w:line="276" w:lineRule="auto"/>
        <w:ind w:firstLine="708"/>
        <w:jc w:val="both"/>
        <w:rPr>
          <w:b/>
          <w:sz w:val="26"/>
          <w:szCs w:val="26"/>
          <w:lang w:val="ro-RO"/>
        </w:rPr>
      </w:pPr>
      <w:r w:rsidRPr="008251EE">
        <w:rPr>
          <w:b/>
          <w:sz w:val="26"/>
          <w:szCs w:val="26"/>
          <w:lang w:val="ro-RO"/>
        </w:rPr>
        <w:t>5.3. Aspectul economic</w:t>
      </w:r>
    </w:p>
    <w:p w:rsidR="008251EE" w:rsidRPr="008251EE" w:rsidRDefault="008251EE" w:rsidP="008251EE">
      <w:pPr>
        <w:ind w:firstLine="708"/>
        <w:jc w:val="both"/>
        <w:rPr>
          <w:rFonts w:ascii="Times New Roman" w:hAnsi="Times New Roman" w:cs="Times New Roman"/>
          <w:sz w:val="26"/>
          <w:szCs w:val="26"/>
        </w:rPr>
      </w:pPr>
      <w:r w:rsidRPr="008251EE">
        <w:rPr>
          <w:rFonts w:ascii="Times New Roman" w:hAnsi="Times New Roman" w:cs="Times New Roman"/>
          <w:sz w:val="26"/>
          <w:szCs w:val="26"/>
        </w:rPr>
        <w:t>Instituirea Institutului Diplomatic pe lângă Ministerul Afacerilor Externe şi Integrării Europene nu va avea repercusiuni negative asupra economiei Republicii Moldova.</w:t>
      </w:r>
    </w:p>
    <w:p w:rsidR="008251EE" w:rsidRPr="008251EE" w:rsidRDefault="008251EE" w:rsidP="008251EE">
      <w:pPr>
        <w:pStyle w:val="NoSpacing"/>
        <w:rPr>
          <w:lang w:val="ro-RO"/>
        </w:rPr>
      </w:pPr>
    </w:p>
    <w:p w:rsidR="008251EE" w:rsidRPr="008251EE" w:rsidRDefault="008251EE" w:rsidP="008251EE">
      <w:pPr>
        <w:pStyle w:val="NoSpacing"/>
        <w:rPr>
          <w:lang w:val="ro-RO"/>
        </w:rPr>
      </w:pPr>
    </w:p>
    <w:p w:rsidR="008251EE" w:rsidRPr="008251EE" w:rsidRDefault="008251EE" w:rsidP="008251EE">
      <w:pPr>
        <w:pStyle w:val="NoSpacing"/>
        <w:rPr>
          <w:lang w:val="ro-RO"/>
        </w:rPr>
      </w:pPr>
    </w:p>
    <w:p w:rsidR="008251EE" w:rsidRPr="008251EE" w:rsidRDefault="008251EE" w:rsidP="008251EE">
      <w:pPr>
        <w:ind w:firstLine="708"/>
        <w:rPr>
          <w:rFonts w:ascii="Times New Roman" w:hAnsi="Times New Roman" w:cs="Times New Roman"/>
          <w:b/>
          <w:sz w:val="26"/>
          <w:szCs w:val="26"/>
        </w:rPr>
      </w:pPr>
      <w:r w:rsidRPr="008251EE">
        <w:rPr>
          <w:rFonts w:ascii="Times New Roman" w:hAnsi="Times New Roman" w:cs="Times New Roman"/>
          <w:b/>
          <w:sz w:val="26"/>
          <w:szCs w:val="26"/>
        </w:rPr>
        <w:t>5.4. Aspectul financiar</w:t>
      </w:r>
    </w:p>
    <w:p w:rsidR="008251EE" w:rsidRPr="008251EE" w:rsidRDefault="008251EE" w:rsidP="008251EE">
      <w:pPr>
        <w:ind w:firstLine="708"/>
        <w:jc w:val="both"/>
        <w:rPr>
          <w:rFonts w:ascii="Times New Roman" w:hAnsi="Times New Roman" w:cs="Times New Roman"/>
          <w:sz w:val="26"/>
          <w:szCs w:val="26"/>
        </w:rPr>
      </w:pPr>
      <w:r w:rsidRPr="008251EE">
        <w:rPr>
          <w:rFonts w:ascii="Times New Roman" w:hAnsi="Times New Roman" w:cs="Times New Roman"/>
          <w:sz w:val="26"/>
          <w:szCs w:val="26"/>
        </w:rPr>
        <w:t>Institutul Diplomatic va fi finanţat din contul şi în limita alocaţiilor bugetare, aprobate Ministerului Afacerilor Externe şi Integrării Europene şi alte venituri, care se pot constitui din sponsorizări, donaţii, precum şi publicaţii, programe/proiecte de asistenţă externă, contracte de cercetare sau alte surse, potrivit legislaţiei în vigoare.</w:t>
      </w:r>
    </w:p>
    <w:p w:rsidR="008251EE" w:rsidRPr="008251EE" w:rsidRDefault="008251EE" w:rsidP="008251EE">
      <w:pPr>
        <w:pStyle w:val="NoSpacing"/>
        <w:spacing w:line="276" w:lineRule="auto"/>
        <w:jc w:val="both"/>
        <w:rPr>
          <w:sz w:val="26"/>
          <w:szCs w:val="26"/>
          <w:lang w:val="ro-RO"/>
        </w:rPr>
      </w:pPr>
      <w:r w:rsidRPr="008251EE">
        <w:rPr>
          <w:sz w:val="26"/>
          <w:szCs w:val="26"/>
          <w:lang w:val="ro-RO"/>
        </w:rPr>
        <w:t xml:space="preserve">Personalul scriptic al Institutului va constitui 5 unităţi, inclusiv Directorul. Salarizarea personalului va fi efectuată conform prevederilor legale în vigoare. </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 xml:space="preserve">La prima etapa, MAEIE va asigura Institutul cu spaţiul necesar pentru desfăşurarea activităţii din contul încăperilor disponibile, ale acestuia din sediul central de pe strada 31 August 1989, nr. 80. </w:t>
      </w:r>
    </w:p>
    <w:p w:rsidR="008251EE" w:rsidRPr="008251EE" w:rsidRDefault="008251EE" w:rsidP="008251EE">
      <w:pPr>
        <w:pStyle w:val="NoSpacing"/>
        <w:spacing w:line="276" w:lineRule="auto"/>
        <w:ind w:firstLine="708"/>
        <w:jc w:val="both"/>
        <w:rPr>
          <w:sz w:val="26"/>
          <w:szCs w:val="26"/>
          <w:lang w:val="ro-RO"/>
        </w:rPr>
      </w:pPr>
      <w:r w:rsidRPr="008251EE">
        <w:rPr>
          <w:sz w:val="26"/>
          <w:szCs w:val="26"/>
          <w:lang w:val="ro-RO"/>
        </w:rPr>
        <w:t>Impactul asupra bugetului, la etapa iniţială, îl va constitui doar fondul de salarizare a unităţilor de personal prevăzute de structura personalului scriptic al Institutului (aproximativ 500 mii lei anual).</w:t>
      </w:r>
    </w:p>
    <w:p w:rsidR="008251EE" w:rsidRPr="008251EE" w:rsidRDefault="008251EE" w:rsidP="008251EE">
      <w:pPr>
        <w:jc w:val="both"/>
        <w:rPr>
          <w:rFonts w:ascii="Times New Roman" w:hAnsi="Times New Roman" w:cs="Times New Roman"/>
          <w:sz w:val="26"/>
          <w:szCs w:val="26"/>
        </w:rPr>
      </w:pPr>
    </w:p>
    <w:p w:rsidR="008251EE" w:rsidRPr="008251EE" w:rsidRDefault="008251EE" w:rsidP="008251EE">
      <w:pPr>
        <w:jc w:val="center"/>
        <w:rPr>
          <w:rFonts w:ascii="Times New Roman" w:hAnsi="Times New Roman" w:cs="Times New Roman"/>
          <w:b/>
          <w:sz w:val="26"/>
          <w:szCs w:val="26"/>
          <w:lang w:eastAsia="en-US"/>
        </w:rPr>
      </w:pPr>
    </w:p>
    <w:p w:rsidR="008251EE" w:rsidRPr="008251EE" w:rsidRDefault="008251EE" w:rsidP="008251EE">
      <w:pPr>
        <w:jc w:val="right"/>
        <w:rPr>
          <w:rFonts w:ascii="Times New Roman" w:hAnsi="Times New Roman" w:cs="Times New Roman"/>
          <w:b/>
          <w:sz w:val="26"/>
          <w:szCs w:val="26"/>
          <w:lang w:eastAsia="en-US"/>
        </w:rPr>
      </w:pPr>
      <w:r w:rsidRPr="008251EE">
        <w:rPr>
          <w:rFonts w:ascii="Times New Roman" w:hAnsi="Times New Roman" w:cs="Times New Roman"/>
          <w:b/>
          <w:sz w:val="26"/>
          <w:szCs w:val="26"/>
          <w:lang w:eastAsia="en-US"/>
        </w:rPr>
        <w:t>Tudor ULIANOVSCHI</w:t>
      </w:r>
    </w:p>
    <w:p w:rsidR="008251EE" w:rsidRPr="008251EE" w:rsidRDefault="008251EE" w:rsidP="008251EE">
      <w:pPr>
        <w:jc w:val="right"/>
        <w:rPr>
          <w:rFonts w:ascii="Times New Roman" w:hAnsi="Times New Roman" w:cs="Times New Roman"/>
          <w:b/>
          <w:sz w:val="26"/>
          <w:szCs w:val="26"/>
          <w:lang w:eastAsia="en-US"/>
        </w:rPr>
      </w:pPr>
      <w:r w:rsidRPr="008251EE">
        <w:rPr>
          <w:rFonts w:ascii="Times New Roman" w:hAnsi="Times New Roman" w:cs="Times New Roman"/>
          <w:b/>
          <w:sz w:val="26"/>
          <w:szCs w:val="26"/>
          <w:lang w:eastAsia="en-US"/>
        </w:rPr>
        <w:t>Ministru</w:t>
      </w:r>
    </w:p>
    <w:p w:rsidR="006A7697" w:rsidRPr="008251EE" w:rsidRDefault="006A7697">
      <w:pPr>
        <w:rPr>
          <w:rFonts w:ascii="Times New Roman" w:hAnsi="Times New Roman" w:cs="Times New Roman"/>
        </w:rPr>
      </w:pPr>
    </w:p>
    <w:sectPr w:rsidR="006A7697" w:rsidRPr="008251EE" w:rsidSect="008251EE">
      <w:headerReference w:type="default" r:id="rId7"/>
      <w:pgSz w:w="11906" w:h="16838"/>
      <w:pgMar w:top="1260" w:right="1016"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697" w:rsidRDefault="006A7697" w:rsidP="008251EE">
      <w:pPr>
        <w:spacing w:after="0" w:line="240" w:lineRule="auto"/>
      </w:pPr>
      <w:r>
        <w:separator/>
      </w:r>
    </w:p>
  </w:endnote>
  <w:endnote w:type="continuationSeparator" w:id="1">
    <w:p w:rsidR="006A7697" w:rsidRDefault="006A7697" w:rsidP="00825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697" w:rsidRDefault="006A7697" w:rsidP="008251EE">
      <w:pPr>
        <w:spacing w:after="0" w:line="240" w:lineRule="auto"/>
      </w:pPr>
      <w:r>
        <w:separator/>
      </w:r>
    </w:p>
  </w:footnote>
  <w:footnote w:type="continuationSeparator" w:id="1">
    <w:p w:rsidR="006A7697" w:rsidRDefault="006A7697" w:rsidP="008251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3579"/>
      <w:docPartObj>
        <w:docPartGallery w:val="Page Numbers (Top of Page)"/>
        <w:docPartUnique/>
      </w:docPartObj>
    </w:sdtPr>
    <w:sdtContent>
      <w:p w:rsidR="008251EE" w:rsidRDefault="008251EE">
        <w:pPr>
          <w:pStyle w:val="Header"/>
          <w:jc w:val="center"/>
        </w:pPr>
        <w:fldSimple w:instr=" PAGE   \* MERGEFORMAT ">
          <w:r>
            <w:rPr>
              <w:noProof/>
            </w:rPr>
            <w:t>4</w:t>
          </w:r>
        </w:fldSimple>
      </w:p>
    </w:sdtContent>
  </w:sdt>
  <w:p w:rsidR="008251EE" w:rsidRDefault="008251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B2540"/>
    <w:multiLevelType w:val="hybridMultilevel"/>
    <w:tmpl w:val="A3E4C924"/>
    <w:lvl w:ilvl="0" w:tplc="0418000B">
      <w:start w:val="1"/>
      <w:numFmt w:val="bullet"/>
      <w:lvlText w:val=""/>
      <w:lvlJc w:val="left"/>
      <w:pPr>
        <w:ind w:left="792" w:hanging="360"/>
      </w:pPr>
      <w:rPr>
        <w:rFonts w:ascii="Wingdings" w:hAnsi="Wingdings"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251EE"/>
    <w:rsid w:val="006A7697"/>
    <w:rsid w:val="008251E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EE"/>
    <w:pPr>
      <w:spacing w:after="0" w:line="240" w:lineRule="auto"/>
      <w:ind w:left="720"/>
    </w:pPr>
    <w:rPr>
      <w:rFonts w:ascii="Times New Roman" w:eastAsia="Times New Roman" w:hAnsi="Times New Roman" w:cs="Times New Roman"/>
      <w:sz w:val="20"/>
      <w:szCs w:val="20"/>
      <w:lang w:val="ru-RU" w:eastAsia="ru-RU"/>
    </w:rPr>
  </w:style>
  <w:style w:type="paragraph" w:styleId="NoSpacing">
    <w:name w:val="No Spacing"/>
    <w:uiPriority w:val="1"/>
    <w:qFormat/>
    <w:rsid w:val="008251EE"/>
    <w:pPr>
      <w:spacing w:after="0" w:line="240" w:lineRule="auto"/>
    </w:pPr>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unhideWhenUsed/>
    <w:rsid w:val="008251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51EE"/>
  </w:style>
  <w:style w:type="paragraph" w:styleId="Footer">
    <w:name w:val="footer"/>
    <w:basedOn w:val="Normal"/>
    <w:link w:val="FooterChar"/>
    <w:uiPriority w:val="99"/>
    <w:semiHidden/>
    <w:unhideWhenUsed/>
    <w:rsid w:val="008251E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251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8043</Characters>
  <Application>Microsoft Office Word</Application>
  <DocSecurity>0</DocSecurity>
  <Lines>67</Lines>
  <Paragraphs>18</Paragraphs>
  <ScaleCrop>false</ScaleCrop>
  <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vadim.motarschi</dc:creator>
  <cp:keywords/>
  <dc:description/>
  <cp:lastModifiedBy>vadim.motarschi</cp:lastModifiedBy>
  <cp:revision>2</cp:revision>
  <dcterms:created xsi:type="dcterms:W3CDTF">2018-03-13T08:58:00Z</dcterms:created>
  <dcterms:modified xsi:type="dcterms:W3CDTF">2018-03-13T08:59:00Z</dcterms:modified>
</cp:coreProperties>
</file>