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67C" w:rsidRDefault="00EF167C" w:rsidP="00EF167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Anunţ</w:t>
      </w:r>
    </w:p>
    <w:p w:rsidR="00EF167C" w:rsidRDefault="00EF167C" w:rsidP="00EF167C">
      <w:pPr>
        <w:spacing w:after="0"/>
        <w:jc w:val="both"/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  <w:t>Cu privire la organizarea consultării publice la proiectul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 hotărîrii de Guvern  ,,</w:t>
      </w:r>
      <w:r w:rsidRPr="00EF167C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Pentru aprobarea Normei sanitar-veterinare privind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 </w:t>
      </w:r>
      <w:r w:rsidRPr="00EF167C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condițiile de săn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 xml:space="preserve">ătate și </w:t>
      </w:r>
      <w:r w:rsidRPr="00EF167C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certificare animală la comerţul (importul și exportul) cu bovine și porcine</w:t>
      </w:r>
      <w:r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”</w:t>
      </w:r>
    </w:p>
    <w:p w:rsidR="00EF167C" w:rsidRDefault="00EF167C" w:rsidP="00EF167C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F167C" w:rsidRDefault="00EF167C" w:rsidP="00EF167C">
      <w:pPr>
        <w:spacing w:after="0" w:line="24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și Mediului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iniţiază consultarea publică a proiectul Hotărîrii de Guvern ,,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Pentru aprobarea Normei sanitar-</w:t>
      </w:r>
      <w:r w:rsidRPr="00EF167C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veterinare privind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 xml:space="preserve"> </w:t>
      </w:r>
      <w:r w:rsidRPr="00EF167C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condițiile de sănătate și certificar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 xml:space="preserve">e animală la comerţul (importul </w:t>
      </w:r>
      <w:r w:rsidRPr="00EF167C"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și exportul) cu bovine și porcine</w:t>
      </w:r>
      <w:r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  <w:t>”</w:t>
      </w:r>
    </w:p>
    <w:p w:rsidR="00EF167C" w:rsidRDefault="00EF167C" w:rsidP="00EF167C">
      <w:pPr>
        <w:spacing w:after="0" w:line="24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val="ro-RO" w:eastAsia="ar-SA"/>
        </w:rPr>
      </w:pPr>
    </w:p>
    <w:p w:rsidR="00EF167C" w:rsidRDefault="00EF167C" w:rsidP="00EF167C">
      <w:pPr>
        <w:ind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val="ro-RO" w:eastAsia="ja-JP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Scopul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constă în actualizarea legislaţiei </w:t>
      </w:r>
      <w:r>
        <w:rPr>
          <w:rFonts w:ascii="Times New Roman" w:hAnsi="Times New Roman" w:cs="Times New Roman"/>
          <w:sz w:val="28"/>
          <w:szCs w:val="28"/>
          <w:lang w:val="it-IT"/>
        </w:rPr>
        <w:t>naţionale cu cea comunitară în scopul prevenirii pătrunderii și răspîndirii bolilor contagioase la animale, admiterea importului și exportului în/din Republica Moldova al animalelor sănătoase</w:t>
      </w:r>
      <w:r>
        <w:rPr>
          <w:rFonts w:ascii="Times New Roman" w:eastAsia="MS Mincho" w:hAnsi="Times New Roman" w:cs="Times New Roman"/>
          <w:bCs/>
          <w:sz w:val="28"/>
          <w:szCs w:val="28"/>
          <w:lang w:val="ro-RO" w:eastAsia="ja-JP"/>
        </w:rPr>
        <w:t>, a unui înalt nivel de protecție a bunăstării animalelor și sănătății publice.</w:t>
      </w:r>
    </w:p>
    <w:p w:rsidR="00EF167C" w:rsidRDefault="00EF167C" w:rsidP="00EF167C">
      <w:pPr>
        <w:tabs>
          <w:tab w:val="left" w:pos="8469"/>
        </w:tabs>
        <w:spacing w:after="0"/>
        <w:ind w:right="-13" w:firstLine="567"/>
        <w:jc w:val="both"/>
        <w:rPr>
          <w:rFonts w:ascii="Times New Roman" w:hAnsi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Necesitatea elaborării şi adoptării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hotărîre de Guvern menţionat se încadrează în activitățile privind armonizare a legislației naționale cu cerințele stipulate în actele Uniunii Europene pe domeniu sanitar-veterinar avînd în vedere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normativă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reglementa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cauză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devenit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caducă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F167C" w:rsidRDefault="00EF167C" w:rsidP="00EF167C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EF167C" w:rsidRDefault="00EF167C" w:rsidP="00EF167C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Prevederile de bază ale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hotărîre a Guvernului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actualiz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area</w:t>
      </w:r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Normei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sanitar-veterinare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condițiile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sănătate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reglementează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comerţul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importul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exportul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) cu bovine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porcine.</w:t>
      </w:r>
    </w:p>
    <w:p w:rsidR="00EF167C" w:rsidRDefault="00EF167C" w:rsidP="00EF167C">
      <w:pPr>
        <w:shd w:val="clear" w:color="auto" w:fill="FFFFFF"/>
        <w:spacing w:after="0" w:line="312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val="ro-RO"/>
        </w:rPr>
      </w:pPr>
    </w:p>
    <w:p w:rsidR="00EF167C" w:rsidRDefault="00EF167C" w:rsidP="00EF167C">
      <w:pPr>
        <w:spacing w:after="0"/>
        <w:ind w:right="-1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Beneficiarul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Hotărîre de Guvern este societatea civilă.</w:t>
      </w:r>
    </w:p>
    <w:p w:rsidR="00EF167C" w:rsidRDefault="00EF167C" w:rsidP="00EF167C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EF167C" w:rsidRDefault="00EF167C" w:rsidP="00EF167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Rezultatele scontate ca urmare a implimentării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supus consultării va oferi garanții suficiente privind sănătatea şi bunăstarea animalelor în cazul </w:t>
      </w:r>
      <w:bookmarkStart w:id="0" w:name="_GoBack"/>
      <w:r w:rsidRPr="00EF167C">
        <w:rPr>
          <w:rFonts w:ascii="Times New Roman" w:hAnsi="Times New Roman" w:cs="Times New Roman"/>
          <w:color w:val="000000"/>
          <w:sz w:val="28"/>
          <w:szCs w:val="28"/>
          <w:lang w:val="ro-RO"/>
        </w:rPr>
        <w:t>comerţul (importul și exportul) cu bovine și porcine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va preveni răspîndirea unor eventuale surse de infecţii contagioase la </w:t>
      </w:r>
      <w:bookmarkEnd w:id="0"/>
      <w:r w:rsidRPr="00EF167C">
        <w:rPr>
          <w:rFonts w:ascii="Times New Roman" w:hAnsi="Times New Roman" w:cs="Times New Roman"/>
          <w:color w:val="000000"/>
          <w:sz w:val="28"/>
          <w:szCs w:val="28"/>
          <w:lang w:val="ro-RO"/>
        </w:rPr>
        <w:t>bovine și porcine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va asigura protecţia teritoriului ţării de pătrunderea infecţiilor transfrontaliere, atingerea unui nivel înalt de siguranță și bunăstare a animalelor prin aplicarea condițiilor de sănătate care reglementează </w:t>
      </w:r>
      <w:r w:rsidRPr="00EF167C">
        <w:rPr>
          <w:rFonts w:ascii="Times New Roman" w:hAnsi="Times New Roman" w:cs="Times New Roman"/>
          <w:color w:val="000000"/>
          <w:sz w:val="28"/>
          <w:szCs w:val="28"/>
          <w:lang w:val="ro-RO"/>
        </w:rPr>
        <w:t>comerţul (importul și exportul) cu bovine și porcine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, inclusiv a unor cerințe privind certificarea animală.</w:t>
      </w:r>
    </w:p>
    <w:p w:rsidR="00EF167C" w:rsidRDefault="00EF167C" w:rsidP="00EF167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De asemenea a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ducerea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concordanţă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prevederile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legislaţiei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comunitare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crearea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cadrului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legal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implimentarea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Asociere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între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Moldova,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de o parte,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Uniunea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Comunitatea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F16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a </w:t>
      </w:r>
      <w:proofErr w:type="spellStart"/>
      <w:r w:rsidRPr="00EF16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Energiei</w:t>
      </w:r>
      <w:proofErr w:type="spellEnd"/>
      <w:r w:rsidRPr="00EF16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Atomice</w:t>
      </w:r>
      <w:proofErr w:type="spellEnd"/>
      <w:r w:rsidRPr="00EF167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statele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membre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F167C">
        <w:rPr>
          <w:rFonts w:ascii="Times New Roman" w:hAnsi="Times New Roman" w:cs="Times New Roman"/>
          <w:sz w:val="28"/>
          <w:szCs w:val="28"/>
          <w:lang w:val="en-US"/>
        </w:rPr>
        <w:t>altă</w:t>
      </w:r>
      <w:proofErr w:type="spellEnd"/>
      <w:r w:rsidRPr="00EF167C">
        <w:rPr>
          <w:rFonts w:ascii="Times New Roman" w:hAnsi="Times New Roman" w:cs="Times New Roman"/>
          <w:sz w:val="28"/>
          <w:szCs w:val="28"/>
          <w:lang w:val="en-US"/>
        </w:rPr>
        <w:t xml:space="preserve"> parte.</w:t>
      </w:r>
    </w:p>
    <w:p w:rsidR="00EF167C" w:rsidRPr="00EF167C" w:rsidRDefault="00EF167C" w:rsidP="00EF167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F167C" w:rsidRDefault="00EF167C" w:rsidP="00EF167C">
      <w:pPr>
        <w:spacing w:after="0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lastRenderedPageBreak/>
        <w:t>Impactul estimat al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constă în faptul că autoritatea responsabilă pe domeniul sanitar-veterinar, va avea un instrument eficace în controlul sănătății şi bunăstării animalelor în cazul </w:t>
      </w:r>
      <w:r w:rsidRPr="00EF167C">
        <w:rPr>
          <w:rFonts w:ascii="Times New Roman" w:hAnsi="Times New Roman" w:cs="Times New Roman"/>
          <w:color w:val="000000"/>
          <w:sz w:val="28"/>
          <w:szCs w:val="28"/>
          <w:lang w:val="ro-RO"/>
        </w:rPr>
        <w:t>comerţul (importul și exportul) cu bovine și porcine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căruia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obţine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un grad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înalt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siguranţei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animalelor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EF167C" w:rsidRDefault="00EF167C" w:rsidP="00EF167C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EF167C" w:rsidRDefault="00EF167C" w:rsidP="00EF167C">
      <w:pPr>
        <w:spacing w:after="0"/>
        <w:ind w:right="-1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Proiectul de Hotărîre de Guvern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vine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întru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Hotărîrii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nr.  </w:t>
      </w:r>
      <w:proofErr w:type="gram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din  28.12.2016</w:t>
      </w:r>
      <w:proofErr w:type="gram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”Cu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acţiuni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Asociere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Moldova –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Uniunea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>
        <w:rPr>
          <w:rStyle w:val="tpa1"/>
          <w:rFonts w:ascii="Times New Roman" w:hAnsi="Times New Roman" w:cs="Times New Roman"/>
          <w:sz w:val="28"/>
          <w:szCs w:val="28"/>
          <w:lang w:val="en-US"/>
        </w:rPr>
        <w:t xml:space="preserve"> 2017-2019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şi este elaborat în conformitate cu Legea nr. 317 din 18 august 2003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actele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normative ale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Guvernului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altor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autorităţi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administraţiei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centrale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locale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şi Legea nr. 780 din 27 decembrie 2001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privind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actele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legislative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EF167C" w:rsidRDefault="00EF167C" w:rsidP="00EF167C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EF167C" w:rsidRDefault="00EF167C" w:rsidP="00EF167C">
      <w:pPr>
        <w:spacing w:after="0"/>
        <w:ind w:right="-13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Recomandările pe marginea proiectului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de hotărîre de Guvern, pot fi expediate timp de 10 zile lucrătoare din data plasării lui pe site la adresa electronică: </w:t>
      </w:r>
      <w:r w:rsidR="00375D35">
        <w:fldChar w:fldCharType="begin"/>
      </w:r>
      <w:r w:rsidRPr="00EF167C">
        <w:rPr>
          <w:lang w:val="en-US"/>
        </w:rPr>
        <w:instrText xml:space="preserve"> HYPERLINK "mailto:tatiana.cernenchi@mail.ru" </w:instrText>
      </w:r>
      <w:r w:rsidR="00375D35"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  <w:lang w:val="ro-RO"/>
        </w:rPr>
        <w:t>tatiana.cernenchi@mail.ru</w:t>
      </w:r>
      <w:r w:rsidR="00375D35"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, la numărul de telefon 022 502 020 sau în adresa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și Mediului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, MD-2005, mun. Chi</w:t>
      </w:r>
      <w:r>
        <w:rPr>
          <w:rFonts w:ascii="Cambria Math" w:hAnsi="Cambria Math" w:cs="Cambria Math"/>
          <w:color w:val="000000"/>
          <w:sz w:val="28"/>
          <w:szCs w:val="28"/>
          <w:lang w:val="ro-RO"/>
        </w:rPr>
        <w:t>ș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inău,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Constantin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Tănase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9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.</w:t>
      </w:r>
    </w:p>
    <w:p w:rsidR="00EF167C" w:rsidRDefault="00EF167C" w:rsidP="00EF167C">
      <w:pPr>
        <w:spacing w:after="0"/>
        <w:ind w:right="-13" w:firstLine="567"/>
        <w:jc w:val="both"/>
        <w:rPr>
          <w:rFonts w:cs="Times New Roman"/>
          <w:sz w:val="28"/>
          <w:szCs w:val="28"/>
          <w:lang w:val="ro-RO"/>
        </w:rPr>
      </w:pPr>
    </w:p>
    <w:p w:rsidR="00EF167C" w:rsidRDefault="00EF167C" w:rsidP="00EF167C">
      <w:pPr>
        <w:spacing w:before="240" w:after="0"/>
        <w:ind w:right="-13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Proiectul de hotărîre de Guvern </w:t>
      </w:r>
      <w:r w:rsidRPr="00EF167C">
        <w:rPr>
          <w:rFonts w:ascii="Times New Roman" w:eastAsia="SimSun" w:hAnsi="Times New Roman" w:cs="Times New Roman"/>
          <w:bCs/>
          <w:i/>
          <w:sz w:val="28"/>
          <w:szCs w:val="28"/>
          <w:lang w:val="ro-RO" w:eastAsia="ar-SA"/>
        </w:rPr>
        <w:t>,,Pentru aprobarea Normei sanitar-veterinare privind condițiile de sănătate și certificare animală la comerţul (importul și exportul) cu bovine și porcine”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Nota informativă şi Tabelul de concordanţă sunt disponibile pe pagina web oficială 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Ministerul Agriculturii, Dezvoltării Regionale și Mediului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: www.madrm.gov.md, la compartimentul ”Transparenţă decizională”, rubrica ”Proiecte de documente”.</w:t>
      </w:r>
    </w:p>
    <w:p w:rsidR="00EF167C" w:rsidRDefault="00EF167C" w:rsidP="00EF167C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EF167C" w:rsidRDefault="00EF167C" w:rsidP="00EF167C">
      <w:pPr>
        <w:spacing w:after="0"/>
        <w:jc w:val="both"/>
        <w:outlineLvl w:val="0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EF167C"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Ex.: </w:t>
      </w:r>
      <w:proofErr w:type="spellStart"/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>Cernenchi</w:t>
      </w:r>
      <w:proofErr w:type="spellEnd"/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 xml:space="preserve"> Tatiana</w:t>
      </w:r>
    </w:p>
    <w:p w:rsidR="00EF167C" w:rsidRDefault="00EF167C" w:rsidP="00EF167C">
      <w:pPr>
        <w:spacing w:after="0"/>
        <w:jc w:val="both"/>
        <w:outlineLvl w:val="0"/>
        <w:rPr>
          <w:rFonts w:ascii="Times New Roman" w:hAnsi="Times New Roman" w:cs="Times New Roman"/>
          <w:bCs/>
          <w:i/>
          <w:sz w:val="20"/>
          <w:szCs w:val="20"/>
          <w:lang w:val="en-US"/>
        </w:rPr>
      </w:pPr>
      <w:r w:rsidRPr="00EF167C">
        <w:rPr>
          <w:rFonts w:ascii="Times New Roman" w:hAnsi="Times New Roman" w:cs="Times New Roman"/>
          <w:bCs/>
          <w:i/>
          <w:sz w:val="20"/>
          <w:szCs w:val="20"/>
          <w:lang w:val="en-US"/>
        </w:rPr>
        <w:t>Tel.: 022 50 20 20</w:t>
      </w:r>
    </w:p>
    <w:p w:rsidR="00867FF3" w:rsidRPr="00EF167C" w:rsidRDefault="00867FF3" w:rsidP="00EF167C">
      <w:pPr>
        <w:spacing w:after="0"/>
        <w:jc w:val="both"/>
        <w:outlineLvl w:val="0"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i/>
          <w:sz w:val="20"/>
          <w:szCs w:val="20"/>
          <w:lang w:val="en-US"/>
        </w:rPr>
        <w:t>078745667</w:t>
      </w:r>
    </w:p>
    <w:p w:rsidR="00EF167C" w:rsidRDefault="00EF167C" w:rsidP="00EF167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tatiana.cernenchi@mail.ru</w:t>
      </w:r>
    </w:p>
    <w:p w:rsidR="00EF167C" w:rsidRDefault="00EF167C" w:rsidP="00EF167C"/>
    <w:p w:rsidR="00176044" w:rsidRDefault="00176044"/>
    <w:sectPr w:rsidR="00176044" w:rsidSect="00176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67C"/>
    <w:rsid w:val="00176044"/>
    <w:rsid w:val="00375D35"/>
    <w:rsid w:val="00867FF3"/>
    <w:rsid w:val="00EF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67C"/>
    <w:rPr>
      <w:color w:val="0000FF" w:themeColor="hyperlink"/>
      <w:u w:val="single"/>
    </w:rPr>
  </w:style>
  <w:style w:type="character" w:customStyle="1" w:styleId="tpa1">
    <w:name w:val="tpa1"/>
    <w:basedOn w:val="a0"/>
    <w:rsid w:val="00EF16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6A849-8712-412A-840B-FA644285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Вован Прайм</dc:creator>
  <cp:keywords/>
  <dc:description/>
  <cp:lastModifiedBy>Вован Прайм</cp:lastModifiedBy>
  <cp:revision>4</cp:revision>
  <dcterms:created xsi:type="dcterms:W3CDTF">2018-03-17T21:57:00Z</dcterms:created>
  <dcterms:modified xsi:type="dcterms:W3CDTF">2018-03-18T07:16:00Z</dcterms:modified>
</cp:coreProperties>
</file>