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899" w:rsidRPr="00C34AF8" w:rsidRDefault="009C5899" w:rsidP="009C5899">
      <w:pPr>
        <w:spacing w:after="0" w:line="240" w:lineRule="auto"/>
        <w:ind w:left="7932" w:firstLine="708"/>
        <w:jc w:val="center"/>
        <w:rPr>
          <w:rFonts w:eastAsia="Times New Roman" w:cs="Times New Roman"/>
          <w:lang w:val="ro-RO" w:eastAsia="ro-RO"/>
        </w:rPr>
      </w:pPr>
      <w:r>
        <w:rPr>
          <w:rFonts w:eastAsia="Times New Roman" w:cs="Times New Roman"/>
          <w:lang w:val="ro-RO" w:eastAsia="ro-RO"/>
        </w:rPr>
        <w:t>Anexa</w:t>
      </w:r>
      <w:r w:rsidRPr="00C34AF8">
        <w:rPr>
          <w:rFonts w:eastAsia="Times New Roman" w:cs="Times New Roman"/>
          <w:lang w:val="ro-RO" w:eastAsia="ro-RO"/>
        </w:rPr>
        <w:t xml:space="preserve"> </w:t>
      </w:r>
    </w:p>
    <w:p w:rsidR="009C5899" w:rsidRPr="00C34AF8" w:rsidRDefault="009C5899" w:rsidP="009C5899">
      <w:pPr>
        <w:spacing w:after="0" w:line="240" w:lineRule="auto"/>
        <w:ind w:left="5040" w:firstLine="1339"/>
        <w:rPr>
          <w:rFonts w:eastAsia="Times New Roman" w:cs="Times New Roman"/>
          <w:sz w:val="24"/>
          <w:szCs w:val="24"/>
          <w:lang w:val="ro-RO" w:eastAsia="ro-RO"/>
        </w:rPr>
      </w:pPr>
      <w:r>
        <w:rPr>
          <w:rFonts w:eastAsia="Times New Roman" w:cs="Times New Roman"/>
          <w:lang w:val="ro-RO" w:eastAsia="ro-RO"/>
        </w:rPr>
        <w:t xml:space="preserve"> </w:t>
      </w:r>
      <w:r w:rsidRPr="00C34AF8">
        <w:rPr>
          <w:rFonts w:eastAsia="Times New Roman" w:cs="Times New Roman"/>
          <w:lang w:val="ro-RO" w:eastAsia="ro-RO"/>
        </w:rPr>
        <w:t xml:space="preserve"> la Ordin</w:t>
      </w:r>
      <w:r>
        <w:rPr>
          <w:rFonts w:eastAsia="Times New Roman" w:cs="Times New Roman"/>
          <w:lang w:val="ro-RO" w:eastAsia="ro-RO"/>
        </w:rPr>
        <w:t>ul</w:t>
      </w:r>
      <w:r w:rsidRPr="00C34AF8">
        <w:rPr>
          <w:rFonts w:eastAsia="Times New Roman" w:cs="Times New Roman"/>
          <w:lang w:val="ro-RO" w:eastAsia="ro-RO"/>
        </w:rPr>
        <w:t xml:space="preserve"> nr. </w:t>
      </w:r>
      <w:r>
        <w:rPr>
          <w:rFonts w:eastAsia="Times New Roman" w:cs="Times New Roman"/>
          <w:lang w:val="ro-RO" w:eastAsia="ro-RO"/>
        </w:rPr>
        <w:t>_______</w:t>
      </w:r>
      <w:r w:rsidRPr="00C34AF8">
        <w:rPr>
          <w:rFonts w:eastAsia="Times New Roman" w:cs="Times New Roman"/>
          <w:lang w:val="ro-RO" w:eastAsia="ro-RO"/>
        </w:rPr>
        <w:t xml:space="preserve"> din</w:t>
      </w:r>
      <w:r w:rsidRPr="00C34AF8">
        <w:rPr>
          <w:rFonts w:eastAsia="Times New Roman" w:cs="Times New Roman"/>
          <w:sz w:val="24"/>
          <w:szCs w:val="24"/>
          <w:lang w:val="ro-RO" w:eastAsia="ro-RO"/>
        </w:rPr>
        <w:t xml:space="preserve"> </w:t>
      </w:r>
      <w:r>
        <w:rPr>
          <w:rFonts w:eastAsia="Times New Roman" w:cs="Times New Roman"/>
          <w:sz w:val="24"/>
          <w:szCs w:val="24"/>
          <w:lang w:val="ro-RO" w:eastAsia="ro-RO"/>
        </w:rPr>
        <w:t>__________</w:t>
      </w:r>
    </w:p>
    <w:p w:rsidR="009C5899" w:rsidRDefault="009C5899" w:rsidP="009C5899">
      <w:pPr>
        <w:spacing w:after="0"/>
        <w:jc w:val="center"/>
        <w:rPr>
          <w:rFonts w:ascii="Times New Roman" w:hAnsi="Times New Roman"/>
          <w:b/>
          <w:sz w:val="28"/>
          <w:szCs w:val="28"/>
          <w:lang w:val="ro-RO"/>
        </w:rPr>
      </w:pPr>
      <w:r>
        <w:rPr>
          <w:rFonts w:ascii="Times New Roman" w:hAnsi="Times New Roman"/>
          <w:b/>
          <w:sz w:val="28"/>
          <w:szCs w:val="28"/>
          <w:lang w:val="ro-RO"/>
        </w:rPr>
        <w:t xml:space="preserve"> </w:t>
      </w:r>
    </w:p>
    <w:p w:rsidR="009C5899" w:rsidRPr="00BD7165" w:rsidRDefault="009C5899" w:rsidP="009C5899">
      <w:pPr>
        <w:spacing w:after="0"/>
        <w:jc w:val="center"/>
        <w:rPr>
          <w:rFonts w:ascii="Times New Roman" w:hAnsi="Times New Roman"/>
          <w:b/>
          <w:sz w:val="28"/>
          <w:szCs w:val="28"/>
          <w:lang w:val="ro-RO"/>
        </w:rPr>
      </w:pPr>
      <w:r w:rsidRPr="00BD7165">
        <w:rPr>
          <w:rFonts w:ascii="Times New Roman" w:hAnsi="Times New Roman"/>
          <w:b/>
          <w:sz w:val="28"/>
          <w:szCs w:val="28"/>
          <w:lang w:val="ro-RO"/>
        </w:rPr>
        <w:t>Normă de Metrologie Legală</w:t>
      </w:r>
    </w:p>
    <w:p w:rsidR="009C5899" w:rsidRPr="00BD7165" w:rsidRDefault="009C5899" w:rsidP="009C5899">
      <w:pPr>
        <w:spacing w:after="0"/>
        <w:jc w:val="center"/>
        <w:rPr>
          <w:rFonts w:ascii="Times New Roman" w:hAnsi="Times New Roman"/>
          <w:b/>
          <w:sz w:val="24"/>
          <w:szCs w:val="24"/>
          <w:lang w:val="ro-RO"/>
        </w:rPr>
      </w:pPr>
      <w:r w:rsidRPr="00BD7165">
        <w:rPr>
          <w:rFonts w:ascii="Times New Roman" w:hAnsi="Times New Roman"/>
          <w:b/>
          <w:sz w:val="28"/>
          <w:szCs w:val="28"/>
          <w:lang w:val="ro-RO"/>
        </w:rPr>
        <w:t>NML 3-</w:t>
      </w:r>
      <w:r w:rsidR="00E3663F">
        <w:rPr>
          <w:rFonts w:ascii="Times New Roman" w:hAnsi="Times New Roman"/>
          <w:b/>
          <w:sz w:val="28"/>
          <w:szCs w:val="28"/>
          <w:lang w:val="ro-RO"/>
        </w:rPr>
        <w:t>11</w:t>
      </w:r>
      <w:bookmarkStart w:id="0" w:name="_GoBack"/>
      <w:bookmarkEnd w:id="0"/>
      <w:r w:rsidRPr="00BD7165">
        <w:rPr>
          <w:rFonts w:ascii="Times New Roman" w:hAnsi="Times New Roman"/>
          <w:b/>
          <w:sz w:val="28"/>
          <w:szCs w:val="28"/>
          <w:lang w:val="ro-RO"/>
        </w:rPr>
        <w:t>:201</w:t>
      </w:r>
      <w:r w:rsidR="00A775EF">
        <w:rPr>
          <w:rFonts w:ascii="Times New Roman" w:hAnsi="Times New Roman"/>
          <w:b/>
          <w:sz w:val="28"/>
          <w:szCs w:val="28"/>
          <w:lang w:val="ro-RO"/>
        </w:rPr>
        <w:t>8</w:t>
      </w:r>
      <w:r w:rsidRPr="00BD7165">
        <w:rPr>
          <w:rFonts w:ascii="Times New Roman" w:hAnsi="Times New Roman"/>
          <w:b/>
          <w:sz w:val="28"/>
          <w:szCs w:val="28"/>
          <w:lang w:val="ro-RO"/>
        </w:rPr>
        <w:t xml:space="preserve"> „Contoare de gaz cu </w:t>
      </w:r>
      <w:r w:rsidR="00540CA8">
        <w:rPr>
          <w:rFonts w:ascii="Times New Roman" w:hAnsi="Times New Roman"/>
          <w:b/>
          <w:sz w:val="28"/>
          <w:szCs w:val="28"/>
          <w:lang w:val="ro-RO"/>
        </w:rPr>
        <w:t>pistoane rotative</w:t>
      </w:r>
      <w:r w:rsidRPr="00BD7165">
        <w:rPr>
          <w:rFonts w:ascii="Times New Roman" w:hAnsi="Times New Roman"/>
          <w:b/>
          <w:sz w:val="28"/>
          <w:szCs w:val="28"/>
          <w:lang w:val="ro-RO"/>
        </w:rPr>
        <w:t>. Procedura de verificare metrologică”</w:t>
      </w:r>
    </w:p>
    <w:p w:rsidR="009C5899" w:rsidRPr="009B49DD" w:rsidRDefault="009C5899" w:rsidP="009C5899">
      <w:pPr>
        <w:ind w:firstLine="708"/>
        <w:jc w:val="both"/>
        <w:rPr>
          <w:rFonts w:ascii="Times New Roman" w:hAnsi="Times New Roman"/>
          <w:b/>
          <w:sz w:val="16"/>
          <w:szCs w:val="16"/>
          <w:lang w:val="ro-RO"/>
        </w:rPr>
      </w:pPr>
    </w:p>
    <w:p w:rsidR="009C5899" w:rsidRPr="00BD7165" w:rsidRDefault="009C5899" w:rsidP="009C5899">
      <w:pPr>
        <w:pStyle w:val="ListParagraph"/>
        <w:numPr>
          <w:ilvl w:val="0"/>
          <w:numId w:val="5"/>
        </w:numPr>
        <w:ind w:left="284" w:right="-1" w:hanging="284"/>
        <w:jc w:val="center"/>
        <w:rPr>
          <w:rFonts w:ascii="Times New Roman" w:hAnsi="Times New Roman"/>
          <w:b/>
          <w:sz w:val="24"/>
          <w:szCs w:val="24"/>
        </w:rPr>
      </w:pPr>
      <w:r>
        <w:rPr>
          <w:rFonts w:ascii="Times New Roman" w:hAnsi="Times New Roman"/>
          <w:b/>
          <w:sz w:val="24"/>
          <w:szCs w:val="24"/>
        </w:rPr>
        <w:t>OBIECT ŞI DOMENIU DE APLICARE</w:t>
      </w:r>
    </w:p>
    <w:p w:rsidR="00B85397" w:rsidRPr="00FA2406" w:rsidRDefault="00B85397" w:rsidP="00B85397">
      <w:pPr>
        <w:pStyle w:val="ListParagraph"/>
        <w:numPr>
          <w:ilvl w:val="1"/>
          <w:numId w:val="7"/>
        </w:numPr>
        <w:shd w:val="clear" w:color="auto" w:fill="FFFFFF"/>
        <w:autoSpaceDE w:val="0"/>
        <w:autoSpaceDN w:val="0"/>
        <w:adjustRightInd w:val="0"/>
        <w:spacing w:after="0"/>
        <w:ind w:left="0" w:firstLine="284"/>
        <w:contextualSpacing w:val="0"/>
        <w:jc w:val="both"/>
        <w:rPr>
          <w:rFonts w:ascii="Times New Roman" w:hAnsi="Times New Roman"/>
          <w:sz w:val="24"/>
          <w:szCs w:val="24"/>
        </w:rPr>
      </w:pPr>
      <w:r w:rsidRPr="00FA2406">
        <w:rPr>
          <w:rFonts w:ascii="Times New Roman" w:hAnsi="Times New Roman"/>
          <w:sz w:val="24"/>
          <w:szCs w:val="24"/>
        </w:rPr>
        <w:t xml:space="preserve">Prezenta normă de metrologie legală stabilește procedura de verificare metrologică inițială, periodică și după reparare a contoarelor de </w:t>
      </w:r>
      <w:r>
        <w:rPr>
          <w:rFonts w:ascii="Times New Roman" w:hAnsi="Times New Roman"/>
          <w:sz w:val="24"/>
          <w:szCs w:val="24"/>
        </w:rPr>
        <w:t>gaz cu pistoane rotative</w:t>
      </w:r>
      <w:r w:rsidRPr="00FA2406">
        <w:rPr>
          <w:rFonts w:ascii="Times New Roman" w:hAnsi="Times New Roman"/>
          <w:sz w:val="24"/>
          <w:szCs w:val="24"/>
        </w:rPr>
        <w:t>, în condițiile Hotărârii Guvernului nr. 1042 din 13.09.2016 ”Cu privire la aprobarea Listei oficiale a mijloacelor de măsurare supu</w:t>
      </w:r>
      <w:r>
        <w:rPr>
          <w:rFonts w:ascii="Times New Roman" w:hAnsi="Times New Roman"/>
          <w:sz w:val="24"/>
          <w:szCs w:val="24"/>
        </w:rPr>
        <w:t>se controlului metrologic legal</w:t>
      </w:r>
      <w:r w:rsidRPr="00FA2406">
        <w:rPr>
          <w:rFonts w:ascii="Times New Roman" w:hAnsi="Times New Roman"/>
          <w:sz w:val="24"/>
          <w:szCs w:val="24"/>
        </w:rPr>
        <w:t xml:space="preserve">”. Se supun verificării metrologice contoarele de </w:t>
      </w:r>
      <w:r>
        <w:rPr>
          <w:rFonts w:ascii="Times New Roman" w:hAnsi="Times New Roman"/>
          <w:sz w:val="24"/>
          <w:szCs w:val="24"/>
        </w:rPr>
        <w:t>gaz cu pistoane rotative</w:t>
      </w:r>
      <w:r w:rsidRPr="00FA2406">
        <w:rPr>
          <w:rFonts w:ascii="Times New Roman" w:hAnsi="Times New Roman"/>
          <w:sz w:val="24"/>
          <w:szCs w:val="24"/>
        </w:rPr>
        <w:t xml:space="preserve"> care au fost aprobate ca model în conformitate cu reglementările de metrologie legală aplicabile și cele care au fost plasate pe piață în conformitate cu Hotărârea Guvernului nr. 408 din 16.06.2015 </w:t>
      </w:r>
      <w:r w:rsidRPr="00FA2406">
        <w:rPr>
          <w:rFonts w:ascii="Times New Roman" w:hAnsi="Times New Roman"/>
          <w:bCs/>
          <w:color w:val="000000"/>
          <w:sz w:val="24"/>
          <w:szCs w:val="24"/>
        </w:rPr>
        <w:t>pentru aprobarea Reglementării tehnice privind punerea la dispoziție pe piaţă a mijloacelor de măsurare</w:t>
      </w:r>
      <w:r w:rsidRPr="00FA2406">
        <w:rPr>
          <w:rFonts w:ascii="Times New Roman" w:hAnsi="Times New Roman"/>
          <w:sz w:val="24"/>
          <w:szCs w:val="24"/>
        </w:rPr>
        <w:t>.</w:t>
      </w:r>
    </w:p>
    <w:p w:rsidR="009C5899" w:rsidRPr="00BD7165" w:rsidRDefault="009C5899" w:rsidP="00B85397">
      <w:pPr>
        <w:contextualSpacing/>
        <w:jc w:val="both"/>
        <w:rPr>
          <w:rFonts w:ascii="Times New Roman" w:hAnsi="Times New Roman"/>
          <w:sz w:val="24"/>
          <w:szCs w:val="24"/>
          <w:lang w:val="ro-RO"/>
        </w:rPr>
      </w:pPr>
    </w:p>
    <w:p w:rsidR="009C5899" w:rsidRPr="00BD7165" w:rsidRDefault="009C5899" w:rsidP="009C5899">
      <w:pPr>
        <w:spacing w:after="0"/>
        <w:ind w:firstLine="708"/>
        <w:jc w:val="center"/>
        <w:rPr>
          <w:rFonts w:ascii="Times New Roman" w:hAnsi="Times New Roman"/>
          <w:b/>
          <w:sz w:val="24"/>
          <w:szCs w:val="24"/>
          <w:lang w:val="ro-RO"/>
        </w:rPr>
      </w:pPr>
      <w:r>
        <w:rPr>
          <w:rFonts w:ascii="Times New Roman" w:hAnsi="Times New Roman"/>
          <w:b/>
          <w:sz w:val="24"/>
          <w:szCs w:val="24"/>
          <w:lang w:val="ro-RO"/>
        </w:rPr>
        <w:t>II. REFERINŢE</w:t>
      </w:r>
    </w:p>
    <w:p w:rsidR="009C5899" w:rsidRPr="00BD7165" w:rsidRDefault="009C5899" w:rsidP="009C5899">
      <w:pPr>
        <w:spacing w:after="0"/>
        <w:ind w:firstLine="708"/>
        <w:jc w:val="both"/>
        <w:rPr>
          <w:rFonts w:ascii="Times New Roman" w:hAnsi="Times New Roman"/>
          <w:b/>
          <w:sz w:val="16"/>
          <w:szCs w:val="16"/>
          <w:lang w:val="ro-RO"/>
        </w:rPr>
      </w:pPr>
    </w:p>
    <w:p w:rsidR="009C5899" w:rsidRPr="00BD7165" w:rsidRDefault="009C5899" w:rsidP="009C5899">
      <w:pPr>
        <w:spacing w:after="0"/>
        <w:ind w:firstLine="708"/>
        <w:contextualSpacing/>
        <w:jc w:val="both"/>
        <w:rPr>
          <w:rFonts w:ascii="Times New Roman" w:hAnsi="Times New Roman"/>
          <w:sz w:val="24"/>
          <w:szCs w:val="24"/>
          <w:lang w:val="ro-RO"/>
        </w:rPr>
      </w:pPr>
      <w:r>
        <w:rPr>
          <w:rFonts w:ascii="Times New Roman" w:hAnsi="Times New Roman"/>
          <w:sz w:val="24"/>
          <w:szCs w:val="24"/>
          <w:lang w:val="ro-RO"/>
        </w:rPr>
        <w:t>Legea metrologiei nr.19 din 04 martie 2016;</w:t>
      </w:r>
    </w:p>
    <w:p w:rsidR="009C5899" w:rsidRPr="00BD7165" w:rsidRDefault="009C5899" w:rsidP="009C5899">
      <w:pPr>
        <w:shd w:val="clear" w:color="auto" w:fill="FFFFFF"/>
        <w:autoSpaceDE w:val="0"/>
        <w:autoSpaceDN w:val="0"/>
        <w:adjustRightInd w:val="0"/>
        <w:spacing w:after="0"/>
        <w:ind w:firstLine="708"/>
        <w:jc w:val="both"/>
        <w:rPr>
          <w:rFonts w:ascii="Times New Roman" w:hAnsi="Times New Roman"/>
          <w:sz w:val="24"/>
          <w:szCs w:val="24"/>
          <w:lang w:val="ro-RO"/>
        </w:rPr>
      </w:pPr>
      <w:r>
        <w:rPr>
          <w:rFonts w:ascii="Times New Roman" w:hAnsi="Times New Roman"/>
          <w:sz w:val="24"/>
          <w:szCs w:val="24"/>
          <w:lang w:val="ro-RO"/>
        </w:rPr>
        <w:t>Hotărârea Guvernului nr.</w:t>
      </w:r>
      <w:r w:rsidRPr="00BD7165">
        <w:rPr>
          <w:rFonts w:ascii="Times New Roman" w:hAnsi="Times New Roman"/>
          <w:sz w:val="24"/>
          <w:szCs w:val="24"/>
          <w:lang w:val="ro-RO"/>
        </w:rPr>
        <w:t xml:space="preserve">408 din 16.06.2015 </w:t>
      </w:r>
      <w:r>
        <w:rPr>
          <w:rFonts w:ascii="Times New Roman" w:hAnsi="Times New Roman"/>
          <w:bCs/>
          <w:color w:val="000000"/>
          <w:sz w:val="24"/>
          <w:szCs w:val="24"/>
          <w:lang w:val="ro-RO"/>
        </w:rPr>
        <w:t>pentru aprobarea Reglementării tehnice privind punerea la dispoziţie pe piaţă a mijloacelor de măsurare</w:t>
      </w:r>
      <w:r>
        <w:rPr>
          <w:rFonts w:ascii="Times New Roman" w:hAnsi="Times New Roman"/>
          <w:sz w:val="24"/>
          <w:szCs w:val="24"/>
          <w:lang w:val="ro-RO"/>
        </w:rPr>
        <w:t>;</w:t>
      </w:r>
    </w:p>
    <w:p w:rsidR="009C5899" w:rsidRDefault="009C5899" w:rsidP="009C5899">
      <w:pPr>
        <w:spacing w:after="0"/>
        <w:ind w:firstLine="708"/>
        <w:jc w:val="both"/>
        <w:rPr>
          <w:rFonts w:ascii="Times New Roman" w:hAnsi="Times New Roman"/>
          <w:sz w:val="24"/>
          <w:szCs w:val="24"/>
          <w:lang w:val="ro-RO"/>
        </w:rPr>
      </w:pPr>
      <w:r w:rsidRPr="00F77F3A">
        <w:rPr>
          <w:rFonts w:ascii="Times New Roman" w:hAnsi="Times New Roman"/>
          <w:sz w:val="24"/>
          <w:szCs w:val="24"/>
          <w:lang w:val="ro-RO"/>
        </w:rPr>
        <w:t>RGML 12:2013 Sistemul național de metrologie. Verificarea metrologică a mijloacelor de măsurare legală. Organizarea și modul de efectuare</w:t>
      </w:r>
      <w:r>
        <w:rPr>
          <w:rFonts w:ascii="Times New Roman" w:hAnsi="Times New Roman"/>
          <w:sz w:val="24"/>
          <w:szCs w:val="24"/>
          <w:lang w:val="ro-RO"/>
        </w:rPr>
        <w:t xml:space="preserve">, aprobat prin Ordinul Ministerului Economiei nr.226 din </w:t>
      </w:r>
      <w:r w:rsidRPr="00184775">
        <w:rPr>
          <w:rFonts w:ascii="Times New Roman" w:hAnsi="Times New Roman"/>
          <w:sz w:val="24"/>
          <w:szCs w:val="24"/>
          <w:lang w:val="ro-RO"/>
        </w:rPr>
        <w:t>31</w:t>
      </w:r>
      <w:r>
        <w:rPr>
          <w:rFonts w:ascii="Times New Roman" w:hAnsi="Times New Roman"/>
          <w:sz w:val="24"/>
          <w:szCs w:val="24"/>
          <w:lang w:val="ro-RO"/>
        </w:rPr>
        <w:t xml:space="preserve"> decembrie </w:t>
      </w:r>
      <w:r w:rsidRPr="00184775">
        <w:rPr>
          <w:rFonts w:ascii="Times New Roman" w:hAnsi="Times New Roman"/>
          <w:sz w:val="24"/>
          <w:szCs w:val="24"/>
          <w:lang w:val="ro-RO"/>
        </w:rPr>
        <w:t>2013</w:t>
      </w:r>
      <w:r>
        <w:rPr>
          <w:rFonts w:ascii="Times New Roman" w:hAnsi="Times New Roman"/>
          <w:sz w:val="24"/>
          <w:szCs w:val="24"/>
          <w:lang w:val="ro-RO"/>
        </w:rPr>
        <w:t>;</w:t>
      </w:r>
    </w:p>
    <w:p w:rsidR="00FF5171" w:rsidRDefault="00FF5171" w:rsidP="009C5899">
      <w:pPr>
        <w:spacing w:after="0"/>
        <w:ind w:firstLine="708"/>
        <w:jc w:val="both"/>
        <w:rPr>
          <w:rFonts w:ascii="Times New Roman" w:hAnsi="Times New Roman"/>
          <w:sz w:val="24"/>
          <w:szCs w:val="24"/>
          <w:lang w:val="ro-RO"/>
        </w:rPr>
      </w:pPr>
      <w:r>
        <w:rPr>
          <w:rFonts w:ascii="Times New Roman" w:hAnsi="Times New Roman"/>
          <w:sz w:val="24"/>
          <w:szCs w:val="24"/>
          <w:lang w:val="ro-RO"/>
        </w:rPr>
        <w:t xml:space="preserve">NML R 137-1:2009”Contoare de gaz. Partea 1:Cerințe” </w:t>
      </w:r>
    </w:p>
    <w:p w:rsidR="009C5899" w:rsidRDefault="009C5899" w:rsidP="009C5899">
      <w:pPr>
        <w:tabs>
          <w:tab w:val="left" w:pos="900"/>
        </w:tabs>
        <w:spacing w:after="0"/>
        <w:ind w:right="31" w:firstLine="708"/>
        <w:jc w:val="both"/>
        <w:rPr>
          <w:rFonts w:ascii="Times New Roman" w:hAnsi="Times New Roman"/>
          <w:sz w:val="24"/>
          <w:szCs w:val="24"/>
          <w:lang w:val="ro-RO"/>
        </w:rPr>
      </w:pPr>
      <w:r w:rsidRPr="005607B2">
        <w:rPr>
          <w:rFonts w:ascii="Times New Roman" w:hAnsi="Times New Roman"/>
          <w:sz w:val="24"/>
          <w:szCs w:val="24"/>
          <w:lang w:val="ro-RO"/>
        </w:rPr>
        <w:t xml:space="preserve">SM SR Ghid ISO/CEI 99:2012 </w:t>
      </w:r>
      <w:r>
        <w:rPr>
          <w:rFonts w:ascii="Times New Roman" w:hAnsi="Times New Roman"/>
          <w:sz w:val="24"/>
          <w:szCs w:val="24"/>
          <w:lang w:val="ro-RO"/>
        </w:rPr>
        <w:t>”</w:t>
      </w:r>
      <w:r w:rsidRPr="005607B2">
        <w:rPr>
          <w:rFonts w:ascii="Times New Roman" w:hAnsi="Times New Roman"/>
          <w:sz w:val="24"/>
          <w:szCs w:val="24"/>
          <w:lang w:val="ro-RO"/>
        </w:rPr>
        <w:t>Vocabular internaţional de metrologie. Concepte fundamentale şi generale şi terme</w:t>
      </w:r>
      <w:r>
        <w:rPr>
          <w:rFonts w:ascii="Times New Roman" w:hAnsi="Times New Roman"/>
          <w:sz w:val="24"/>
          <w:szCs w:val="24"/>
          <w:lang w:val="ro-RO"/>
        </w:rPr>
        <w:t xml:space="preserve">ni asociaţi (VIM)”, aprobat prin </w:t>
      </w:r>
      <w:r w:rsidRPr="005607B2">
        <w:rPr>
          <w:rFonts w:ascii="Times New Roman" w:hAnsi="Times New Roman"/>
          <w:sz w:val="24"/>
          <w:szCs w:val="24"/>
          <w:lang w:val="ro-RO"/>
        </w:rPr>
        <w:t xml:space="preserve">Hotărârea Institutului Naţional de </w:t>
      </w:r>
      <w:r>
        <w:rPr>
          <w:rFonts w:ascii="Times New Roman" w:hAnsi="Times New Roman"/>
          <w:sz w:val="24"/>
          <w:szCs w:val="24"/>
          <w:lang w:val="ro-RO"/>
        </w:rPr>
        <w:t>Standardizare şi Metrologie nr.823</w:t>
      </w:r>
      <w:r w:rsidRPr="005607B2">
        <w:rPr>
          <w:rFonts w:ascii="Times New Roman" w:hAnsi="Times New Roman"/>
          <w:sz w:val="24"/>
          <w:szCs w:val="24"/>
          <w:lang w:val="ro-RO"/>
        </w:rPr>
        <w:t xml:space="preserve">-ST din </w:t>
      </w:r>
      <w:r>
        <w:rPr>
          <w:rFonts w:ascii="Times New Roman" w:hAnsi="Times New Roman"/>
          <w:sz w:val="24"/>
          <w:szCs w:val="24"/>
          <w:lang w:val="ro-RO"/>
        </w:rPr>
        <w:t>12 decembrie 2012;</w:t>
      </w:r>
    </w:p>
    <w:p w:rsidR="009C5899" w:rsidRPr="00F77F3A" w:rsidRDefault="009C5899" w:rsidP="009C5899">
      <w:pPr>
        <w:tabs>
          <w:tab w:val="left" w:pos="900"/>
        </w:tabs>
        <w:spacing w:after="0"/>
        <w:ind w:right="31" w:firstLine="708"/>
        <w:jc w:val="both"/>
        <w:rPr>
          <w:rFonts w:ascii="Times New Roman" w:hAnsi="Times New Roman"/>
          <w:sz w:val="24"/>
          <w:szCs w:val="24"/>
          <w:lang w:val="ro-RO"/>
        </w:rPr>
      </w:pPr>
      <w:r w:rsidRPr="00F77F3A">
        <w:rPr>
          <w:rFonts w:ascii="Times New Roman" w:hAnsi="Times New Roman"/>
          <w:sz w:val="24"/>
          <w:szCs w:val="24"/>
          <w:lang w:val="ro-RO"/>
        </w:rPr>
        <w:t xml:space="preserve">SM SR EN 61010-1:2013 </w:t>
      </w:r>
      <w:r>
        <w:rPr>
          <w:rFonts w:ascii="Times New Roman" w:hAnsi="Times New Roman"/>
          <w:sz w:val="24"/>
          <w:szCs w:val="24"/>
          <w:lang w:val="ro-RO"/>
        </w:rPr>
        <w:t>”</w:t>
      </w:r>
      <w:r w:rsidRPr="00F77F3A">
        <w:rPr>
          <w:rFonts w:ascii="Times New Roman" w:hAnsi="Times New Roman"/>
          <w:sz w:val="24"/>
          <w:szCs w:val="24"/>
          <w:lang w:val="ro-RO"/>
        </w:rPr>
        <w:t>Reguli de securitate pentru echipamente electrice de măsurare, de control şi de laborator. Partea 1: Cerinţe generale</w:t>
      </w:r>
      <w:r>
        <w:rPr>
          <w:rFonts w:ascii="Times New Roman" w:hAnsi="Times New Roman"/>
          <w:sz w:val="24"/>
          <w:szCs w:val="24"/>
          <w:lang w:val="ro-RO"/>
        </w:rPr>
        <w:t xml:space="preserve">”, aprobat prin </w:t>
      </w:r>
      <w:r w:rsidRPr="00742773">
        <w:rPr>
          <w:rFonts w:ascii="Times New Roman" w:hAnsi="Times New Roman"/>
          <w:sz w:val="24"/>
          <w:szCs w:val="24"/>
          <w:lang w:val="ro-RO"/>
        </w:rPr>
        <w:t>Hotărârea Institutulu</w:t>
      </w:r>
      <w:r>
        <w:rPr>
          <w:rFonts w:ascii="Times New Roman" w:hAnsi="Times New Roman"/>
          <w:sz w:val="24"/>
          <w:szCs w:val="24"/>
          <w:lang w:val="ro-RO"/>
        </w:rPr>
        <w:t>i Naţional de Standardizare nr.</w:t>
      </w:r>
      <w:r w:rsidRPr="00742773">
        <w:rPr>
          <w:rFonts w:ascii="Times New Roman" w:hAnsi="Times New Roman"/>
          <w:sz w:val="24"/>
          <w:szCs w:val="24"/>
          <w:lang w:val="ro-RO"/>
        </w:rPr>
        <w:t>59 din 01.08.2013</w:t>
      </w:r>
    </w:p>
    <w:p w:rsidR="009C5899" w:rsidRPr="001C0837" w:rsidRDefault="001C40BA" w:rsidP="009C5899">
      <w:pPr>
        <w:spacing w:after="0" w:line="240" w:lineRule="auto"/>
        <w:ind w:firstLine="708"/>
        <w:contextualSpacing/>
        <w:jc w:val="both"/>
        <w:rPr>
          <w:rFonts w:ascii="Times New Roman" w:hAnsi="Times New Roman"/>
          <w:sz w:val="24"/>
          <w:szCs w:val="24"/>
          <w:lang w:val="ro-RO"/>
        </w:rPr>
      </w:pPr>
      <w:r>
        <w:rPr>
          <w:rFonts w:ascii="Times New Roman" w:hAnsi="Times New Roman"/>
          <w:sz w:val="24"/>
          <w:szCs w:val="24"/>
          <w:lang w:val="ro-RO"/>
        </w:rPr>
        <w:t xml:space="preserve">SM </w:t>
      </w:r>
      <w:r w:rsidR="009C5899" w:rsidRPr="001C0837">
        <w:rPr>
          <w:rFonts w:ascii="Times New Roman" w:hAnsi="Times New Roman"/>
          <w:sz w:val="24"/>
          <w:szCs w:val="24"/>
          <w:lang w:val="ro-RO"/>
        </w:rPr>
        <w:t xml:space="preserve">EN </w:t>
      </w:r>
      <w:r>
        <w:rPr>
          <w:rFonts w:ascii="Times New Roman" w:hAnsi="Times New Roman"/>
          <w:sz w:val="24"/>
          <w:szCs w:val="24"/>
          <w:lang w:val="ro-RO"/>
        </w:rPr>
        <w:t>12480:2016</w:t>
      </w:r>
      <w:r w:rsidR="009C5899" w:rsidRPr="001C0837">
        <w:rPr>
          <w:rFonts w:ascii="Times New Roman" w:hAnsi="Times New Roman"/>
          <w:sz w:val="24"/>
          <w:szCs w:val="24"/>
          <w:lang w:val="ro-RO"/>
        </w:rPr>
        <w:t xml:space="preserve"> Contoare de </w:t>
      </w:r>
      <w:r>
        <w:rPr>
          <w:rFonts w:ascii="Times New Roman" w:hAnsi="Times New Roman"/>
          <w:sz w:val="24"/>
          <w:szCs w:val="24"/>
          <w:lang w:val="ro-RO"/>
        </w:rPr>
        <w:t>gaz. Contoare de gaz cu pistoane rotative</w:t>
      </w:r>
      <w:r w:rsidR="009C5899" w:rsidRPr="001C0837">
        <w:rPr>
          <w:rFonts w:ascii="Times New Roman" w:hAnsi="Times New Roman"/>
          <w:sz w:val="24"/>
          <w:szCs w:val="24"/>
          <w:lang w:val="ro-RO"/>
        </w:rPr>
        <w:t>, aprobat prin</w:t>
      </w:r>
      <w:r w:rsidR="009C5899">
        <w:rPr>
          <w:rFonts w:ascii="Times New Roman" w:hAnsi="Times New Roman"/>
          <w:sz w:val="24"/>
          <w:szCs w:val="24"/>
          <w:lang w:val="ro-RO"/>
        </w:rPr>
        <w:t xml:space="preserve"> </w:t>
      </w:r>
      <w:r w:rsidR="009C5899" w:rsidRPr="001C0837">
        <w:rPr>
          <w:rFonts w:ascii="Times New Roman" w:eastAsia="Times New Roman" w:hAnsi="Times New Roman"/>
          <w:sz w:val="24"/>
          <w:szCs w:val="24"/>
          <w:lang w:val="en-GB" w:eastAsia="en-GB"/>
        </w:rPr>
        <w:t xml:space="preserve">Hotărârea Institutului Naţional de Standardizare </w:t>
      </w:r>
      <w:r w:rsidR="00793214" w:rsidRPr="00793214">
        <w:rPr>
          <w:rFonts w:ascii="Times New Roman" w:eastAsia="Times New Roman" w:hAnsi="Times New Roman"/>
          <w:sz w:val="24"/>
          <w:szCs w:val="24"/>
          <w:lang w:val="en-GB" w:eastAsia="en-GB"/>
        </w:rPr>
        <w:t>nr. 48 din 01.03.2016</w:t>
      </w:r>
      <w:r w:rsidR="009C5899" w:rsidRPr="00793214">
        <w:rPr>
          <w:rFonts w:ascii="Times New Roman" w:eastAsia="Times New Roman" w:hAnsi="Times New Roman"/>
          <w:sz w:val="24"/>
          <w:szCs w:val="24"/>
          <w:lang w:val="en-GB" w:eastAsia="en-GB"/>
        </w:rPr>
        <w:t>.</w:t>
      </w:r>
    </w:p>
    <w:p w:rsidR="009C5899" w:rsidRPr="00BD7165" w:rsidRDefault="009C5899" w:rsidP="009C5899">
      <w:pPr>
        <w:pStyle w:val="Heading2"/>
        <w:spacing w:before="0" w:beforeAutospacing="0" w:after="0" w:afterAutospacing="0"/>
        <w:rPr>
          <w:rFonts w:eastAsia="Calibri"/>
          <w:b w:val="0"/>
          <w:bCs w:val="0"/>
          <w:sz w:val="24"/>
          <w:szCs w:val="24"/>
          <w:lang w:val="ro-RO" w:eastAsia="en-US"/>
        </w:rPr>
      </w:pPr>
    </w:p>
    <w:p w:rsidR="009C5899" w:rsidRPr="001C0837" w:rsidRDefault="009C5899" w:rsidP="009C5899">
      <w:pPr>
        <w:pStyle w:val="ListParagraph"/>
        <w:numPr>
          <w:ilvl w:val="0"/>
          <w:numId w:val="6"/>
        </w:numPr>
        <w:spacing w:after="0" w:line="240" w:lineRule="auto"/>
        <w:ind w:left="0" w:firstLine="0"/>
        <w:jc w:val="center"/>
        <w:rPr>
          <w:rFonts w:ascii="Times New Roman" w:hAnsi="Times New Roman"/>
          <w:b/>
          <w:color w:val="000000" w:themeColor="text1"/>
          <w:sz w:val="24"/>
          <w:szCs w:val="24"/>
        </w:rPr>
      </w:pPr>
      <w:r w:rsidRPr="001C0837">
        <w:rPr>
          <w:rFonts w:ascii="Times New Roman" w:hAnsi="Times New Roman"/>
          <w:b/>
          <w:color w:val="000000" w:themeColor="text1"/>
          <w:sz w:val="24"/>
          <w:szCs w:val="24"/>
        </w:rPr>
        <w:t>TERMINOLOGIE</w:t>
      </w:r>
    </w:p>
    <w:p w:rsidR="009C5899" w:rsidRPr="00E527D9" w:rsidRDefault="009C5899" w:rsidP="009C5899">
      <w:pPr>
        <w:pStyle w:val="ListParagraph"/>
        <w:spacing w:after="0" w:line="240" w:lineRule="auto"/>
        <w:ind w:left="1428"/>
        <w:rPr>
          <w:rFonts w:ascii="Times New Roman" w:hAnsi="Times New Roman"/>
          <w:b/>
          <w:color w:val="000000" w:themeColor="text1"/>
          <w:sz w:val="16"/>
          <w:szCs w:val="16"/>
        </w:rPr>
      </w:pPr>
    </w:p>
    <w:p w:rsidR="009C5899" w:rsidRPr="00BD7165" w:rsidRDefault="009C5899" w:rsidP="008C1A74">
      <w:pPr>
        <w:pStyle w:val="1"/>
        <w:shd w:val="clear" w:color="auto" w:fill="auto"/>
        <w:tabs>
          <w:tab w:val="left" w:pos="567"/>
          <w:tab w:val="left" w:pos="851"/>
        </w:tabs>
        <w:spacing w:before="0" w:line="276" w:lineRule="auto"/>
        <w:ind w:firstLine="0"/>
        <w:rPr>
          <w:color w:val="000000" w:themeColor="text1"/>
          <w:sz w:val="24"/>
          <w:szCs w:val="24"/>
          <w:lang w:val="ro-RO"/>
        </w:rPr>
      </w:pPr>
      <w:r>
        <w:rPr>
          <w:b/>
          <w:color w:val="000000" w:themeColor="text1"/>
          <w:sz w:val="24"/>
          <w:szCs w:val="24"/>
          <w:lang w:val="ro-RO"/>
        </w:rPr>
        <w:tab/>
      </w:r>
      <w:r>
        <w:rPr>
          <w:b/>
          <w:color w:val="000000" w:themeColor="text1"/>
          <w:sz w:val="24"/>
          <w:szCs w:val="24"/>
          <w:lang w:val="ro-RO"/>
        </w:rPr>
        <w:tab/>
        <w:t>2.</w:t>
      </w:r>
      <w:r>
        <w:rPr>
          <w:color w:val="000000" w:themeColor="text1"/>
          <w:sz w:val="24"/>
          <w:szCs w:val="24"/>
          <w:lang w:val="ro-RO"/>
        </w:rPr>
        <w:t xml:space="preserve"> Pentru interpreta</w:t>
      </w:r>
      <w:r w:rsidR="00B77DF8">
        <w:rPr>
          <w:color w:val="000000" w:themeColor="text1"/>
          <w:sz w:val="24"/>
          <w:szCs w:val="24"/>
          <w:lang w:val="ro-RO"/>
        </w:rPr>
        <w:t>rea</w:t>
      </w:r>
      <w:r>
        <w:rPr>
          <w:color w:val="000000" w:themeColor="text1"/>
          <w:sz w:val="24"/>
          <w:szCs w:val="24"/>
          <w:lang w:val="ro-RO"/>
        </w:rPr>
        <w:t xml:space="preserve"> corect</w:t>
      </w:r>
      <w:r w:rsidR="00B77DF8">
        <w:rPr>
          <w:color w:val="000000" w:themeColor="text1"/>
          <w:sz w:val="24"/>
          <w:szCs w:val="24"/>
          <w:lang w:val="ro-RO"/>
        </w:rPr>
        <w:t>ă</w:t>
      </w:r>
      <w:r>
        <w:rPr>
          <w:color w:val="000000" w:themeColor="text1"/>
          <w:sz w:val="24"/>
          <w:szCs w:val="24"/>
          <w:lang w:val="ro-RO"/>
        </w:rPr>
        <w:t xml:space="preserve"> </w:t>
      </w:r>
      <w:r w:rsidR="00B77DF8">
        <w:rPr>
          <w:color w:val="000000" w:themeColor="text1"/>
          <w:sz w:val="24"/>
          <w:szCs w:val="24"/>
          <w:lang w:val="ro-RO"/>
        </w:rPr>
        <w:t xml:space="preserve">a </w:t>
      </w:r>
      <w:r>
        <w:rPr>
          <w:color w:val="000000" w:themeColor="text1"/>
          <w:sz w:val="24"/>
          <w:szCs w:val="24"/>
          <w:lang w:val="ro-RO"/>
        </w:rPr>
        <w:t>prezent</w:t>
      </w:r>
      <w:r w:rsidR="00B77DF8">
        <w:rPr>
          <w:color w:val="000000" w:themeColor="text1"/>
          <w:sz w:val="24"/>
          <w:szCs w:val="24"/>
          <w:lang w:val="ro-RO"/>
        </w:rPr>
        <w:t>ei</w:t>
      </w:r>
      <w:r>
        <w:rPr>
          <w:color w:val="000000" w:themeColor="text1"/>
          <w:sz w:val="24"/>
          <w:szCs w:val="24"/>
          <w:lang w:val="ro-RO"/>
        </w:rPr>
        <w:t xml:space="preserve"> norm</w:t>
      </w:r>
      <w:r w:rsidR="00B77DF8">
        <w:rPr>
          <w:color w:val="000000" w:themeColor="text1"/>
          <w:sz w:val="24"/>
          <w:szCs w:val="24"/>
          <w:lang w:val="ro-RO"/>
        </w:rPr>
        <w:t>e</w:t>
      </w:r>
      <w:r>
        <w:rPr>
          <w:color w:val="000000" w:themeColor="text1"/>
          <w:sz w:val="24"/>
          <w:szCs w:val="24"/>
          <w:lang w:val="ro-RO"/>
        </w:rPr>
        <w:t xml:space="preserve"> de metrologie legală se aplică termenii conform Legii metrologiei nr.19 din 4 martie 2016 şi SM SR Ghid ISO/CEI 99:2012</w:t>
      </w:r>
      <w:r w:rsidR="00AB0F1D">
        <w:rPr>
          <w:color w:val="000000" w:themeColor="text1"/>
          <w:sz w:val="24"/>
          <w:szCs w:val="24"/>
          <w:lang w:val="ro-RO"/>
        </w:rPr>
        <w:t>, SM EN 12480:2016</w:t>
      </w:r>
      <w:r>
        <w:rPr>
          <w:color w:val="000000" w:themeColor="text1"/>
          <w:sz w:val="24"/>
          <w:szCs w:val="24"/>
          <w:lang w:val="ro-RO"/>
        </w:rPr>
        <w:t xml:space="preserve"> cu următoarele completări:</w:t>
      </w:r>
    </w:p>
    <w:p w:rsidR="009C5899" w:rsidRPr="00793214" w:rsidRDefault="00793214" w:rsidP="008C1A74">
      <w:pPr>
        <w:spacing w:after="0" w:line="276" w:lineRule="auto"/>
        <w:ind w:firstLine="426"/>
        <w:jc w:val="both"/>
        <w:rPr>
          <w:rFonts w:ascii="Times New Roman" w:hAnsi="Times New Roman" w:cs="Times New Roman"/>
          <w:sz w:val="24"/>
          <w:szCs w:val="24"/>
          <w:lang w:val="fr-FR"/>
        </w:rPr>
      </w:pPr>
      <w:r w:rsidRPr="00A775EF">
        <w:rPr>
          <w:rFonts w:ascii="Times New Roman" w:hAnsi="Times New Roman" w:cs="Times New Roman"/>
          <w:i/>
          <w:sz w:val="24"/>
          <w:szCs w:val="24"/>
          <w:lang w:val="ro-RO"/>
        </w:rPr>
        <w:t>Contor de gaz cu piston rotativ</w:t>
      </w:r>
      <w:r>
        <w:rPr>
          <w:rFonts w:ascii="Times New Roman" w:hAnsi="Times New Roman" w:cs="Times New Roman"/>
          <w:b/>
          <w:sz w:val="24"/>
          <w:szCs w:val="24"/>
          <w:lang w:val="ro-RO"/>
        </w:rPr>
        <w:t xml:space="preserve"> -</w:t>
      </w:r>
      <w:r w:rsidRPr="00793214">
        <w:rPr>
          <w:rFonts w:ascii="Times New Roman" w:hAnsi="Times New Roman" w:cs="Times New Roman"/>
          <w:b/>
          <w:sz w:val="24"/>
          <w:szCs w:val="24"/>
          <w:lang w:val="ro-RO"/>
        </w:rPr>
        <w:t xml:space="preserve"> </w:t>
      </w:r>
      <w:r w:rsidRPr="00793214">
        <w:rPr>
          <w:rFonts w:ascii="Times New Roman" w:hAnsi="Times New Roman" w:cs="Times New Roman"/>
          <w:sz w:val="24"/>
          <w:szCs w:val="24"/>
          <w:lang w:val="ro-RO"/>
        </w:rPr>
        <w:t>contor de gaz volumetric în care camera de măsurare se formează între pereții camerei staționare și elementul sau elementele rotative. Fiecare ciclu de rotație al elementului dislocă un volum constant de gaz care se înregistrează în mod cumulativ și este indicat de către dispozitivul de indicare</w:t>
      </w:r>
      <w:r w:rsidR="009C5899" w:rsidRPr="00793214">
        <w:rPr>
          <w:rFonts w:ascii="Times New Roman" w:hAnsi="Times New Roman" w:cs="Times New Roman"/>
          <w:color w:val="000000" w:themeColor="text1"/>
          <w:sz w:val="24"/>
          <w:szCs w:val="24"/>
          <w:lang w:val="ro-RO"/>
        </w:rPr>
        <w:t>;</w:t>
      </w:r>
    </w:p>
    <w:p w:rsidR="009C5899" w:rsidRPr="00DF3EF6"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sidRPr="00DF3EF6">
        <w:rPr>
          <w:color w:val="000000" w:themeColor="text1"/>
          <w:sz w:val="24"/>
          <w:szCs w:val="24"/>
          <w:lang w:val="ro-RO"/>
        </w:rPr>
        <w:tab/>
      </w:r>
      <w:r w:rsidRPr="00A775EF">
        <w:rPr>
          <w:i/>
          <w:color w:val="000000" w:themeColor="text1"/>
          <w:sz w:val="24"/>
          <w:szCs w:val="24"/>
          <w:lang w:val="ro-RO"/>
        </w:rPr>
        <w:t>Debit</w:t>
      </w:r>
      <w:r>
        <w:rPr>
          <w:color w:val="000000" w:themeColor="text1"/>
          <w:sz w:val="24"/>
          <w:szCs w:val="24"/>
          <w:lang w:val="ro-RO"/>
        </w:rPr>
        <w:t xml:space="preserve"> -</w:t>
      </w:r>
      <w:r w:rsidRPr="00DF3EF6">
        <w:rPr>
          <w:color w:val="000000" w:themeColor="text1"/>
          <w:sz w:val="24"/>
          <w:szCs w:val="24"/>
          <w:lang w:val="ro-RO"/>
        </w:rPr>
        <w:t xml:space="preserve"> volumul de gaz care trece prin contor într-o unitate de timp;</w:t>
      </w:r>
    </w:p>
    <w:p w:rsidR="009C5899" w:rsidRPr="00BD7165"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sidRPr="00DF3EF6">
        <w:rPr>
          <w:color w:val="000000" w:themeColor="text1"/>
          <w:sz w:val="24"/>
          <w:szCs w:val="24"/>
          <w:lang w:val="ro-RO"/>
        </w:rPr>
        <w:tab/>
      </w:r>
      <w:r w:rsidRPr="00A775EF">
        <w:rPr>
          <w:i/>
          <w:color w:val="000000" w:themeColor="text1"/>
          <w:sz w:val="24"/>
          <w:szCs w:val="24"/>
          <w:lang w:val="ro-RO"/>
        </w:rPr>
        <w:t>Debit minim</w:t>
      </w:r>
      <w:r>
        <w:rPr>
          <w:color w:val="000000" w:themeColor="text1"/>
          <w:sz w:val="24"/>
          <w:szCs w:val="24"/>
          <w:lang w:val="ro-RO"/>
        </w:rPr>
        <w:t xml:space="preserve"> - </w:t>
      </w:r>
      <w:r w:rsidRPr="00DF3EF6">
        <w:rPr>
          <w:color w:val="000000"/>
          <w:sz w:val="24"/>
          <w:szCs w:val="24"/>
          <w:lang w:val="ro-RO"/>
        </w:rPr>
        <w:t>debitul cel mai scăzut, la care contorul de gaz furnizează indicații, care respectă cerințele privind erorile</w:t>
      </w:r>
      <w:r w:rsidRPr="00F10CC9">
        <w:rPr>
          <w:color w:val="000000"/>
          <w:sz w:val="24"/>
          <w:szCs w:val="24"/>
          <w:lang w:val="ro-RO"/>
        </w:rPr>
        <w:t xml:space="preserve"> maxime tolerate;</w:t>
      </w:r>
    </w:p>
    <w:p w:rsidR="009C5899" w:rsidRPr="00DF3EF6"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Pr>
          <w:b/>
          <w:color w:val="000000" w:themeColor="text1"/>
          <w:sz w:val="24"/>
          <w:szCs w:val="24"/>
          <w:lang w:val="ro-RO"/>
        </w:rPr>
        <w:tab/>
      </w:r>
      <w:r w:rsidRPr="00A775EF">
        <w:rPr>
          <w:i/>
          <w:color w:val="000000" w:themeColor="text1"/>
          <w:sz w:val="24"/>
          <w:szCs w:val="24"/>
          <w:lang w:val="ro-RO"/>
        </w:rPr>
        <w:t>Debit maxim</w:t>
      </w:r>
      <w:r>
        <w:rPr>
          <w:color w:val="000000" w:themeColor="text1"/>
          <w:sz w:val="24"/>
          <w:szCs w:val="24"/>
          <w:lang w:val="ro-RO"/>
        </w:rPr>
        <w:t xml:space="preserve"> -</w:t>
      </w:r>
      <w:r w:rsidRPr="00DF3EF6">
        <w:rPr>
          <w:color w:val="000000" w:themeColor="text1"/>
          <w:sz w:val="24"/>
          <w:szCs w:val="24"/>
          <w:lang w:val="ro-RO"/>
        </w:rPr>
        <w:t xml:space="preserve"> </w:t>
      </w:r>
      <w:r w:rsidRPr="00DF3EF6">
        <w:rPr>
          <w:color w:val="000000"/>
          <w:sz w:val="24"/>
          <w:szCs w:val="24"/>
          <w:lang w:val="ro-RO"/>
        </w:rPr>
        <w:t>debitul cel mai mare la care contorul de gaz furnizează indicații, care respectă cerințele privind erorile maxime tolerate</w:t>
      </w:r>
      <w:r w:rsidRPr="00DF3EF6">
        <w:rPr>
          <w:color w:val="000000" w:themeColor="text1"/>
          <w:sz w:val="24"/>
          <w:szCs w:val="24"/>
          <w:lang w:val="ro-RO"/>
        </w:rPr>
        <w:t>;</w:t>
      </w:r>
    </w:p>
    <w:p w:rsidR="009C5899" w:rsidRPr="00DF3EF6"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sidRPr="00DF3EF6">
        <w:rPr>
          <w:color w:val="000000"/>
          <w:sz w:val="24"/>
          <w:szCs w:val="24"/>
          <w:lang w:val="ro-RO"/>
        </w:rPr>
        <w:lastRenderedPageBreak/>
        <w:tab/>
      </w:r>
      <w:r w:rsidRPr="00A775EF">
        <w:rPr>
          <w:i/>
          <w:color w:val="000000"/>
          <w:sz w:val="24"/>
          <w:szCs w:val="24"/>
          <w:lang w:val="ro-RO"/>
        </w:rPr>
        <w:t>Condiții de bază</w:t>
      </w:r>
      <w:r>
        <w:rPr>
          <w:color w:val="000000"/>
          <w:sz w:val="24"/>
          <w:szCs w:val="24"/>
          <w:lang w:val="ro-RO"/>
        </w:rPr>
        <w:t xml:space="preserve"> -</w:t>
      </w:r>
      <w:r w:rsidRPr="00DF3EF6">
        <w:rPr>
          <w:color w:val="000000"/>
          <w:lang w:val="ro-RO"/>
        </w:rPr>
        <w:t xml:space="preserve"> </w:t>
      </w:r>
      <w:r w:rsidRPr="00DF3EF6">
        <w:rPr>
          <w:color w:val="000000"/>
          <w:sz w:val="24"/>
          <w:szCs w:val="24"/>
          <w:lang w:val="ro-RO"/>
        </w:rPr>
        <w:t>condițiile specificate la care este convertită cantitatea de fluid măsurată;</w:t>
      </w:r>
    </w:p>
    <w:p w:rsidR="009C5899" w:rsidRPr="00DF3EF6"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sidRPr="00DF3EF6">
        <w:rPr>
          <w:color w:val="000000" w:themeColor="text1"/>
          <w:sz w:val="24"/>
          <w:szCs w:val="24"/>
          <w:lang w:val="ro-RO"/>
        </w:rPr>
        <w:tab/>
      </w:r>
      <w:r w:rsidRPr="00A775EF">
        <w:rPr>
          <w:i/>
          <w:color w:val="000000" w:themeColor="text1"/>
          <w:sz w:val="24"/>
          <w:szCs w:val="24"/>
          <w:lang w:val="ro-RO"/>
        </w:rPr>
        <w:t>Volum</w:t>
      </w:r>
      <w:r>
        <w:rPr>
          <w:color w:val="000000" w:themeColor="text1"/>
          <w:sz w:val="24"/>
          <w:szCs w:val="24"/>
          <w:lang w:val="ro-RO"/>
        </w:rPr>
        <w:t xml:space="preserve"> -</w:t>
      </w:r>
      <w:r w:rsidRPr="00DF3EF6">
        <w:rPr>
          <w:color w:val="000000" w:themeColor="text1"/>
          <w:sz w:val="24"/>
          <w:szCs w:val="24"/>
          <w:lang w:val="ro-RO"/>
        </w:rPr>
        <w:t xml:space="preserve"> cantitatea de gaz care trece prin contor, fără a ține seama de timpul de scurgere;</w:t>
      </w:r>
    </w:p>
    <w:p w:rsidR="009C5899" w:rsidRPr="00BD7165" w:rsidRDefault="009C5899" w:rsidP="008C1A74">
      <w:pPr>
        <w:pStyle w:val="1"/>
        <w:shd w:val="clear" w:color="auto" w:fill="auto"/>
        <w:tabs>
          <w:tab w:val="left" w:pos="426"/>
          <w:tab w:val="left" w:pos="1134"/>
        </w:tabs>
        <w:spacing w:before="0" w:line="276" w:lineRule="auto"/>
        <w:ind w:right="40" w:firstLine="0"/>
        <w:rPr>
          <w:color w:val="000000" w:themeColor="text1"/>
          <w:sz w:val="24"/>
          <w:szCs w:val="24"/>
          <w:lang w:val="ro-RO"/>
        </w:rPr>
      </w:pPr>
      <w:r w:rsidRPr="00DF3EF6">
        <w:rPr>
          <w:color w:val="000000" w:themeColor="text1"/>
          <w:sz w:val="24"/>
          <w:szCs w:val="24"/>
          <w:lang w:val="ro-RO"/>
        </w:rPr>
        <w:tab/>
      </w:r>
      <w:r w:rsidRPr="00A775EF">
        <w:rPr>
          <w:i/>
          <w:color w:val="000000" w:themeColor="text1"/>
          <w:sz w:val="24"/>
          <w:szCs w:val="24"/>
          <w:lang w:val="ro-RO"/>
        </w:rPr>
        <w:t xml:space="preserve">Eroarea </w:t>
      </w:r>
      <w:r w:rsidR="00DE129B" w:rsidRPr="00A775EF">
        <w:rPr>
          <w:i/>
          <w:color w:val="000000" w:themeColor="text1"/>
          <w:sz w:val="24"/>
          <w:szCs w:val="24"/>
          <w:lang w:val="ro-RO"/>
        </w:rPr>
        <w:t>relativă</w:t>
      </w:r>
      <w:r>
        <w:rPr>
          <w:color w:val="000000" w:themeColor="text1"/>
          <w:sz w:val="24"/>
          <w:szCs w:val="24"/>
          <w:lang w:val="ro-RO"/>
        </w:rPr>
        <w:t xml:space="preserve"> -</w:t>
      </w:r>
      <w:r w:rsidRPr="00DF3EF6">
        <w:rPr>
          <w:color w:val="000000" w:themeColor="text1"/>
          <w:sz w:val="24"/>
          <w:szCs w:val="24"/>
          <w:lang w:val="ro-RO"/>
        </w:rPr>
        <w:t xml:space="preserve"> diferența</w:t>
      </w:r>
      <w:r>
        <w:rPr>
          <w:color w:val="000000" w:themeColor="text1"/>
          <w:sz w:val="24"/>
          <w:szCs w:val="24"/>
          <w:lang w:val="ro-RO"/>
        </w:rPr>
        <w:t xml:space="preserve"> dintre volumul indicat de contor și volumul care tranzitează în mod real contorul, raportată la cel de-al doilea volum, exprimată în procente.</w:t>
      </w:r>
    </w:p>
    <w:p w:rsidR="009C5899" w:rsidRPr="00BD7165" w:rsidRDefault="009C5899" w:rsidP="009C5899">
      <w:pPr>
        <w:pStyle w:val="1"/>
        <w:shd w:val="clear" w:color="auto" w:fill="auto"/>
        <w:tabs>
          <w:tab w:val="left" w:pos="426"/>
          <w:tab w:val="left" w:pos="1134"/>
        </w:tabs>
        <w:spacing w:before="0"/>
        <w:ind w:right="40" w:firstLine="0"/>
        <w:rPr>
          <w:color w:val="000000" w:themeColor="text1"/>
          <w:sz w:val="24"/>
          <w:szCs w:val="24"/>
          <w:lang w:val="ro-RO"/>
        </w:rPr>
      </w:pPr>
    </w:p>
    <w:p w:rsidR="009C5899" w:rsidRPr="00BD7165" w:rsidRDefault="009C5899" w:rsidP="009C589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IV. OPERAŢII DE VERIFICARE METROLOGICĂ</w:t>
      </w:r>
    </w:p>
    <w:p w:rsidR="009C5899" w:rsidRPr="00BD7165" w:rsidRDefault="009C5899" w:rsidP="009C5899">
      <w:pPr>
        <w:pStyle w:val="ListParagraph"/>
        <w:spacing w:after="0" w:line="240" w:lineRule="auto"/>
        <w:ind w:left="0" w:firstLine="720"/>
        <w:jc w:val="both"/>
        <w:rPr>
          <w:rFonts w:ascii="Times New Roman" w:hAnsi="Times New Roman"/>
          <w:color w:val="000000" w:themeColor="text1"/>
          <w:sz w:val="16"/>
          <w:szCs w:val="16"/>
        </w:rPr>
      </w:pPr>
    </w:p>
    <w:p w:rsidR="009C5899" w:rsidRPr="0086496C" w:rsidRDefault="009C5899" w:rsidP="0086496C">
      <w:pPr>
        <w:spacing w:after="0" w:line="240" w:lineRule="auto"/>
        <w:ind w:firstLine="426"/>
        <w:jc w:val="both"/>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 xml:space="preserve">3. </w:t>
      </w:r>
      <w:r w:rsidR="0004766D" w:rsidRPr="001C40BA">
        <w:rPr>
          <w:rFonts w:ascii="Times New Roman" w:hAnsi="Times New Roman"/>
          <w:sz w:val="24"/>
          <w:szCs w:val="24"/>
          <w:lang w:val="ro-RO"/>
        </w:rPr>
        <w:t xml:space="preserve">Prezenta normă de metrologie legală se aplică la contoarele de gaz cu </w:t>
      </w:r>
      <w:r w:rsidR="002A3334" w:rsidRPr="001C40BA">
        <w:rPr>
          <w:rFonts w:ascii="Times New Roman" w:hAnsi="Times New Roman"/>
          <w:sz w:val="24"/>
          <w:szCs w:val="24"/>
          <w:lang w:val="ro-RO"/>
        </w:rPr>
        <w:t xml:space="preserve">pistoane rotative </w:t>
      </w:r>
      <w:r w:rsidR="0004766D" w:rsidRPr="001C40BA">
        <w:rPr>
          <w:rFonts w:ascii="Times New Roman" w:hAnsi="Times New Roman"/>
          <w:sz w:val="24"/>
          <w:szCs w:val="24"/>
          <w:lang w:val="ro-RO"/>
        </w:rPr>
        <w:t xml:space="preserve">cu caracteristicile tehnice și metrologice în conformitate cu SM </w:t>
      </w:r>
      <w:r w:rsidR="002A3334" w:rsidRPr="001C40BA">
        <w:rPr>
          <w:rFonts w:ascii="Times New Roman" w:hAnsi="Times New Roman"/>
          <w:sz w:val="24"/>
          <w:szCs w:val="24"/>
          <w:lang w:val="ro-RO"/>
        </w:rPr>
        <w:t>EN 12480:2016</w:t>
      </w:r>
      <w:r w:rsidR="0004766D" w:rsidRPr="001C40BA">
        <w:rPr>
          <w:rFonts w:ascii="Times New Roman" w:hAnsi="Times New Roman"/>
          <w:sz w:val="24"/>
          <w:szCs w:val="24"/>
          <w:lang w:val="ro-RO"/>
        </w:rPr>
        <w:t>.</w:t>
      </w:r>
      <w:r w:rsidR="0004766D">
        <w:rPr>
          <w:rFonts w:ascii="Times New Roman" w:hAnsi="Times New Roman"/>
          <w:sz w:val="24"/>
          <w:szCs w:val="24"/>
          <w:lang w:val="ro-RO"/>
        </w:rPr>
        <w:t xml:space="preserve"> </w:t>
      </w:r>
      <w:r>
        <w:rPr>
          <w:rFonts w:ascii="Times New Roman" w:hAnsi="Times New Roman"/>
          <w:color w:val="000000" w:themeColor="text1"/>
          <w:sz w:val="24"/>
          <w:szCs w:val="24"/>
          <w:lang w:val="ro-RO"/>
        </w:rPr>
        <w:t>Volumul şi consecutivitatea efectuării operaţiilor în cadrul verificărilor metrologice inițiale, periodice şi după reparaţie trebuie să corespundă tabelului 1.</w:t>
      </w:r>
    </w:p>
    <w:p w:rsidR="009C5899" w:rsidRPr="00DF3EF6" w:rsidRDefault="009C5899" w:rsidP="009C5899">
      <w:pPr>
        <w:spacing w:after="0" w:line="240" w:lineRule="auto"/>
        <w:contextualSpacing/>
        <w:jc w:val="right"/>
        <w:rPr>
          <w:rFonts w:ascii="Times New Roman" w:hAnsi="Times New Roman"/>
          <w:color w:val="000000" w:themeColor="text1"/>
          <w:sz w:val="24"/>
          <w:szCs w:val="24"/>
          <w:lang w:val="ro-RO"/>
        </w:rPr>
      </w:pPr>
      <w:r w:rsidRPr="00DF3EF6">
        <w:rPr>
          <w:rFonts w:ascii="Times New Roman" w:hAnsi="Times New Roman"/>
          <w:sz w:val="24"/>
          <w:szCs w:val="24"/>
          <w:lang w:val="ro-RO"/>
        </w:rPr>
        <w:t>Tabelul 1</w:t>
      </w:r>
    </w:p>
    <w:tbl>
      <w:tblPr>
        <w:tblW w:w="10178" w:type="dxa"/>
        <w:tblInd w:w="85" w:type="dxa"/>
        <w:tblLayout w:type="fixed"/>
        <w:tblCellMar>
          <w:left w:w="40" w:type="dxa"/>
          <w:right w:w="40" w:type="dxa"/>
        </w:tblCellMar>
        <w:tblLook w:val="0000" w:firstRow="0" w:lastRow="0" w:firstColumn="0" w:lastColumn="0" w:noHBand="0" w:noVBand="0"/>
      </w:tblPr>
      <w:tblGrid>
        <w:gridCol w:w="4160"/>
        <w:gridCol w:w="1957"/>
        <w:gridCol w:w="1171"/>
        <w:gridCol w:w="1445"/>
        <w:gridCol w:w="1445"/>
      </w:tblGrid>
      <w:tr w:rsidR="008C1A74" w:rsidRPr="00DF3EF6" w:rsidTr="001E49C1">
        <w:trPr>
          <w:trHeight w:val="725"/>
        </w:trPr>
        <w:tc>
          <w:tcPr>
            <w:tcW w:w="4160" w:type="dxa"/>
            <w:vMerge w:val="restart"/>
            <w:tcBorders>
              <w:top w:val="single" w:sz="6" w:space="0" w:color="auto"/>
              <w:left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Denumirea operaţiei</w:t>
            </w:r>
          </w:p>
        </w:tc>
        <w:tc>
          <w:tcPr>
            <w:tcW w:w="1957" w:type="dxa"/>
            <w:vMerge w:val="restart"/>
            <w:tcBorders>
              <w:top w:val="single" w:sz="6" w:space="0" w:color="auto"/>
              <w:left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Numărul punctului prezentei norme de metrologie legală</w:t>
            </w:r>
          </w:p>
        </w:tc>
        <w:tc>
          <w:tcPr>
            <w:tcW w:w="4061" w:type="dxa"/>
            <w:gridSpan w:val="3"/>
            <w:tcBorders>
              <w:top w:val="single" w:sz="6" w:space="0" w:color="auto"/>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Obligativitatea efectuării operaţie</w:t>
            </w:r>
            <w:r w:rsidRPr="008C1A74">
              <w:rPr>
                <w:rFonts w:ascii="Times New Roman" w:hAnsi="Times New Roman"/>
                <w:sz w:val="24"/>
                <w:szCs w:val="24"/>
                <w:lang w:val="ro-RO"/>
              </w:rPr>
              <w:t>i</w:t>
            </w:r>
          </w:p>
        </w:tc>
      </w:tr>
      <w:tr w:rsidR="008C1A74" w:rsidRPr="00DF3EF6" w:rsidTr="001E49C1">
        <w:trPr>
          <w:trHeight w:val="168"/>
        </w:trPr>
        <w:tc>
          <w:tcPr>
            <w:tcW w:w="4160" w:type="dxa"/>
            <w:vMerge/>
            <w:tcBorders>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p>
        </w:tc>
        <w:tc>
          <w:tcPr>
            <w:tcW w:w="1957" w:type="dxa"/>
            <w:vMerge/>
            <w:tcBorders>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p>
        </w:tc>
        <w:tc>
          <w:tcPr>
            <w:tcW w:w="1171" w:type="dxa"/>
            <w:tcBorders>
              <w:top w:val="single" w:sz="6" w:space="0" w:color="auto"/>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iniţială</w:t>
            </w:r>
          </w:p>
        </w:tc>
        <w:tc>
          <w:tcPr>
            <w:tcW w:w="1445" w:type="dxa"/>
            <w:tcBorders>
              <w:top w:val="single" w:sz="6" w:space="0" w:color="auto"/>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periodică</w:t>
            </w:r>
          </w:p>
        </w:tc>
        <w:tc>
          <w:tcPr>
            <w:tcW w:w="1445" w:type="dxa"/>
            <w:tcBorders>
              <w:top w:val="single" w:sz="6" w:space="0" w:color="auto"/>
              <w:left w:val="single" w:sz="6" w:space="0" w:color="auto"/>
              <w:bottom w:val="single" w:sz="6" w:space="0" w:color="auto"/>
              <w:right w:val="single" w:sz="6" w:space="0" w:color="auto"/>
            </w:tcBorders>
            <w:vAlign w:val="center"/>
          </w:tcPr>
          <w:p w:rsidR="008C1A74" w:rsidRPr="00DF3EF6" w:rsidRDefault="008C1A74" w:rsidP="00540CA8">
            <w:pPr>
              <w:jc w:val="center"/>
              <w:rPr>
                <w:rFonts w:ascii="Times New Roman" w:hAnsi="Times New Roman"/>
                <w:sz w:val="24"/>
                <w:szCs w:val="24"/>
                <w:lang w:val="ro-RO"/>
              </w:rPr>
            </w:pPr>
            <w:r w:rsidRPr="00DF3EF6">
              <w:rPr>
                <w:rFonts w:ascii="Times New Roman" w:hAnsi="Times New Roman"/>
                <w:sz w:val="24"/>
                <w:szCs w:val="24"/>
                <w:lang w:val="ro-RO"/>
              </w:rPr>
              <w:t>după reparare</w:t>
            </w:r>
          </w:p>
        </w:tc>
      </w:tr>
      <w:tr w:rsidR="009C5899" w:rsidRPr="00DF3EF6" w:rsidTr="009C5899">
        <w:trPr>
          <w:trHeight w:val="119"/>
        </w:trPr>
        <w:tc>
          <w:tcPr>
            <w:tcW w:w="4160"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rPr>
                <w:rFonts w:ascii="Times New Roman" w:hAnsi="Times New Roman"/>
                <w:sz w:val="24"/>
                <w:szCs w:val="24"/>
                <w:lang w:val="ro-RO"/>
              </w:rPr>
            </w:pPr>
            <w:r w:rsidRPr="00DF3EF6">
              <w:rPr>
                <w:rFonts w:ascii="Times New Roman" w:hAnsi="Times New Roman"/>
                <w:sz w:val="24"/>
                <w:szCs w:val="24"/>
                <w:lang w:val="ro-RO"/>
              </w:rPr>
              <w:t>Examinarea aspectului exterior</w:t>
            </w:r>
          </w:p>
        </w:tc>
        <w:tc>
          <w:tcPr>
            <w:tcW w:w="1957"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14</w:t>
            </w:r>
          </w:p>
        </w:tc>
        <w:tc>
          <w:tcPr>
            <w:tcW w:w="1171"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r>
      <w:tr w:rsidR="009C5899" w:rsidRPr="00DF3EF6" w:rsidTr="009C5899">
        <w:trPr>
          <w:trHeight w:val="352"/>
        </w:trPr>
        <w:tc>
          <w:tcPr>
            <w:tcW w:w="4160"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9C5899">
            <w:pPr>
              <w:ind w:right="-103"/>
              <w:rPr>
                <w:rFonts w:ascii="Times New Roman" w:hAnsi="Times New Roman"/>
                <w:sz w:val="24"/>
                <w:szCs w:val="24"/>
                <w:lang w:val="ro-RO"/>
              </w:rPr>
            </w:pPr>
            <w:r w:rsidRPr="00DF3EF6">
              <w:rPr>
                <w:rFonts w:ascii="Times New Roman" w:hAnsi="Times New Roman"/>
                <w:sz w:val="24"/>
                <w:szCs w:val="24"/>
                <w:lang w:val="ro-RO"/>
              </w:rPr>
              <w:t>Verificarea funcționării contorului de gaz</w:t>
            </w:r>
          </w:p>
        </w:tc>
        <w:tc>
          <w:tcPr>
            <w:tcW w:w="1957"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17</w:t>
            </w:r>
          </w:p>
        </w:tc>
        <w:tc>
          <w:tcPr>
            <w:tcW w:w="1171"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r>
      <w:tr w:rsidR="009C5899" w:rsidRPr="00DF3EF6" w:rsidTr="009C5899">
        <w:trPr>
          <w:trHeight w:val="160"/>
        </w:trPr>
        <w:tc>
          <w:tcPr>
            <w:tcW w:w="4160"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rPr>
                <w:rFonts w:ascii="Times New Roman" w:hAnsi="Times New Roman"/>
                <w:sz w:val="24"/>
                <w:szCs w:val="24"/>
                <w:lang w:val="ro-RO"/>
              </w:rPr>
            </w:pPr>
            <w:r w:rsidRPr="00DF3EF6">
              <w:rPr>
                <w:rFonts w:ascii="Times New Roman" w:hAnsi="Times New Roman"/>
                <w:sz w:val="24"/>
                <w:szCs w:val="24"/>
                <w:lang w:val="ro-RO"/>
              </w:rPr>
              <w:t>Verificarea etanșeității</w:t>
            </w:r>
          </w:p>
        </w:tc>
        <w:tc>
          <w:tcPr>
            <w:tcW w:w="1957"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18</w:t>
            </w:r>
          </w:p>
        </w:tc>
        <w:tc>
          <w:tcPr>
            <w:tcW w:w="1171"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r>
      <w:tr w:rsidR="009C5899" w:rsidRPr="00DF3EF6" w:rsidTr="009C5899">
        <w:trPr>
          <w:trHeight w:val="549"/>
        </w:trPr>
        <w:tc>
          <w:tcPr>
            <w:tcW w:w="4160"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rPr>
                <w:rFonts w:ascii="Times New Roman" w:hAnsi="Times New Roman"/>
                <w:sz w:val="24"/>
                <w:szCs w:val="24"/>
                <w:lang w:val="ro-RO"/>
              </w:rPr>
            </w:pPr>
            <w:r w:rsidRPr="00DF3EF6">
              <w:rPr>
                <w:rFonts w:ascii="Times New Roman" w:hAnsi="Times New Roman"/>
                <w:sz w:val="24"/>
                <w:szCs w:val="24"/>
                <w:lang w:val="ro-RO"/>
              </w:rPr>
              <w:t>Determinarea erorii relative a contorului de gaz</w:t>
            </w:r>
          </w:p>
        </w:tc>
        <w:tc>
          <w:tcPr>
            <w:tcW w:w="1957"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20</w:t>
            </w:r>
          </w:p>
        </w:tc>
        <w:tc>
          <w:tcPr>
            <w:tcW w:w="1171"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vAlign w:val="center"/>
          </w:tcPr>
          <w:p w:rsidR="009C5899" w:rsidRPr="00DF3EF6" w:rsidRDefault="009C5899" w:rsidP="00540CA8">
            <w:pPr>
              <w:jc w:val="center"/>
              <w:rPr>
                <w:rFonts w:ascii="Times New Roman" w:hAnsi="Times New Roman"/>
                <w:sz w:val="24"/>
                <w:szCs w:val="24"/>
                <w:lang w:val="ro-RO"/>
              </w:rPr>
            </w:pPr>
            <w:r w:rsidRPr="00DF3EF6">
              <w:rPr>
                <w:rFonts w:ascii="Times New Roman" w:hAnsi="Times New Roman"/>
                <w:sz w:val="24"/>
                <w:szCs w:val="24"/>
                <w:lang w:val="ro-RO"/>
              </w:rPr>
              <w:t>da</w:t>
            </w:r>
          </w:p>
        </w:tc>
      </w:tr>
    </w:tbl>
    <w:p w:rsidR="009C5899" w:rsidRPr="00BD7165" w:rsidRDefault="009C5899" w:rsidP="0086496C">
      <w:pPr>
        <w:spacing w:after="0" w:line="240" w:lineRule="auto"/>
        <w:contextualSpacing/>
        <w:jc w:val="both"/>
        <w:rPr>
          <w:rFonts w:ascii="Times New Roman" w:hAnsi="Times New Roman"/>
          <w:b/>
          <w:color w:val="000000" w:themeColor="text1"/>
          <w:sz w:val="24"/>
          <w:szCs w:val="24"/>
          <w:lang w:val="ro-RO"/>
        </w:rPr>
      </w:pPr>
    </w:p>
    <w:p w:rsidR="009C5899" w:rsidRPr="00BD7165" w:rsidRDefault="009C5899" w:rsidP="009C5899">
      <w:pPr>
        <w:spacing w:after="0" w:line="240" w:lineRule="auto"/>
        <w:ind w:firstLine="426"/>
        <w:contextualSpacing/>
        <w:jc w:val="both"/>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4.</w:t>
      </w:r>
      <w:r>
        <w:rPr>
          <w:rFonts w:ascii="Times New Roman" w:hAnsi="Times New Roman"/>
          <w:color w:val="000000" w:themeColor="text1"/>
          <w:sz w:val="24"/>
          <w:szCs w:val="24"/>
          <w:lang w:val="ro-RO"/>
        </w:rPr>
        <w:t xml:space="preserve"> Operaţiile de verificare metrologică se efectuează de către laboratoarele desemnate conform Legii metrologiei nr.19 din 04 martie 2016 pe domeniul respectiv.</w:t>
      </w:r>
      <w:r>
        <w:rPr>
          <w:rFonts w:ascii="Times New Roman" w:hAnsi="Times New Roman"/>
          <w:color w:val="000000" w:themeColor="text1"/>
          <w:sz w:val="24"/>
          <w:szCs w:val="24"/>
          <w:lang w:val="ro-RO"/>
        </w:rPr>
        <w:tab/>
      </w:r>
    </w:p>
    <w:p w:rsidR="009C5899" w:rsidRPr="00BD7165" w:rsidRDefault="009C5899" w:rsidP="009C5899">
      <w:pPr>
        <w:spacing w:after="0" w:line="240" w:lineRule="auto"/>
        <w:ind w:firstLine="426"/>
        <w:contextualSpacing/>
        <w:jc w:val="both"/>
        <w:rPr>
          <w:rFonts w:ascii="Times New Roman" w:hAnsi="Times New Roman"/>
          <w:color w:val="000000" w:themeColor="text1"/>
          <w:sz w:val="24"/>
          <w:szCs w:val="24"/>
          <w:lang w:val="ro-RO"/>
        </w:rPr>
      </w:pPr>
      <w:r>
        <w:rPr>
          <w:rFonts w:ascii="Times New Roman" w:hAnsi="Times New Roman"/>
          <w:b/>
          <w:sz w:val="24"/>
          <w:szCs w:val="24"/>
          <w:lang w:val="ro-RO"/>
        </w:rPr>
        <w:t xml:space="preserve">5. </w:t>
      </w:r>
      <w:r>
        <w:rPr>
          <w:rFonts w:ascii="Times New Roman" w:hAnsi="Times New Roman"/>
          <w:color w:val="000000" w:themeColor="text1"/>
          <w:sz w:val="24"/>
          <w:szCs w:val="24"/>
          <w:lang w:val="ro-RO"/>
        </w:rPr>
        <w:t>În cazul obţinerii rezultatului nesatisfăcător în timpul efectuării uneia din operaţii, verificarea metrologică se întrerupe şi rezultatul verificării se consideră negativ.</w:t>
      </w:r>
    </w:p>
    <w:p w:rsidR="009C5899" w:rsidRPr="00BD7165" w:rsidRDefault="009C5899" w:rsidP="009C5899">
      <w:pPr>
        <w:spacing w:after="0" w:line="240" w:lineRule="auto"/>
        <w:ind w:firstLine="426"/>
        <w:contextualSpacing/>
        <w:jc w:val="both"/>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6.</w:t>
      </w:r>
      <w:r>
        <w:rPr>
          <w:rFonts w:ascii="Times New Roman" w:hAnsi="Times New Roman"/>
          <w:color w:val="000000" w:themeColor="text1"/>
          <w:sz w:val="24"/>
          <w:szCs w:val="24"/>
          <w:lang w:val="ro-RO"/>
        </w:rPr>
        <w:t xml:space="preserve"> Perioada de verificare metrologică este stabilită în conformitate cu prevederile Listei Oficiale a mijloacelor de măsurare </w:t>
      </w:r>
      <w:r w:rsidR="00AE0224">
        <w:rPr>
          <w:rFonts w:ascii="Times New Roman" w:hAnsi="Times New Roman"/>
          <w:color w:val="000000" w:themeColor="text1"/>
          <w:sz w:val="24"/>
          <w:szCs w:val="24"/>
          <w:lang w:val="ro-RO"/>
        </w:rPr>
        <w:t xml:space="preserve">și măsurărilor </w:t>
      </w:r>
      <w:r>
        <w:rPr>
          <w:rFonts w:ascii="Times New Roman" w:hAnsi="Times New Roman"/>
          <w:color w:val="000000" w:themeColor="text1"/>
          <w:sz w:val="24"/>
          <w:szCs w:val="24"/>
          <w:lang w:val="ro-RO"/>
        </w:rPr>
        <w:t>supuse controlului metrologic legal.</w:t>
      </w:r>
    </w:p>
    <w:p w:rsidR="009C5899" w:rsidRPr="00BD7165" w:rsidRDefault="009C5899" w:rsidP="009C5899">
      <w:pPr>
        <w:spacing w:after="0"/>
        <w:ind w:firstLine="708"/>
        <w:jc w:val="both"/>
        <w:rPr>
          <w:rFonts w:ascii="Times New Roman" w:hAnsi="Times New Roman"/>
          <w:color w:val="000000" w:themeColor="text1"/>
          <w:sz w:val="24"/>
          <w:szCs w:val="24"/>
          <w:lang w:val="ro-RO"/>
        </w:rPr>
      </w:pPr>
    </w:p>
    <w:p w:rsidR="009C5899" w:rsidRPr="00BD7165" w:rsidRDefault="009C5899" w:rsidP="009C589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V. MIJLOACE DE VERIFICARE METROLOGICĂ</w:t>
      </w:r>
    </w:p>
    <w:p w:rsidR="009C5899" w:rsidRPr="00BD7165" w:rsidRDefault="009C5899" w:rsidP="009C5899">
      <w:pPr>
        <w:spacing w:after="0" w:line="240" w:lineRule="auto"/>
        <w:contextualSpacing/>
        <w:rPr>
          <w:rFonts w:ascii="Times New Roman" w:hAnsi="Times New Roman"/>
          <w:b/>
          <w:sz w:val="16"/>
          <w:szCs w:val="16"/>
          <w:lang w:val="ro-RO"/>
        </w:rPr>
      </w:pPr>
    </w:p>
    <w:p w:rsidR="009C5899" w:rsidRDefault="009C5899" w:rsidP="009C5899">
      <w:pPr>
        <w:spacing w:after="0" w:line="240" w:lineRule="auto"/>
        <w:ind w:firstLine="426"/>
        <w:contextualSpacing/>
        <w:jc w:val="both"/>
        <w:rPr>
          <w:rFonts w:ascii="Times New Roman" w:hAnsi="Times New Roman"/>
          <w:sz w:val="24"/>
          <w:szCs w:val="24"/>
          <w:lang w:val="ro-RO"/>
        </w:rPr>
      </w:pPr>
      <w:r>
        <w:rPr>
          <w:rFonts w:ascii="Times New Roman" w:hAnsi="Times New Roman"/>
          <w:b/>
          <w:sz w:val="24"/>
          <w:szCs w:val="24"/>
          <w:lang w:val="ro-RO"/>
        </w:rPr>
        <w:t>7.</w:t>
      </w:r>
      <w:r>
        <w:rPr>
          <w:rFonts w:ascii="Times New Roman" w:hAnsi="Times New Roman"/>
          <w:sz w:val="24"/>
          <w:szCs w:val="24"/>
          <w:lang w:val="ro-RO"/>
        </w:rPr>
        <w:t xml:space="preserve"> La efectuarea verificării metrologice trebuie să se utilize</w:t>
      </w:r>
      <w:r>
        <w:rPr>
          <w:rFonts w:ascii="Times New Roman" w:hAnsi="Times New Roman"/>
          <w:color w:val="000000" w:themeColor="text1"/>
          <w:sz w:val="24"/>
          <w:szCs w:val="24"/>
          <w:lang w:val="ro-RO"/>
        </w:rPr>
        <w:t xml:space="preserve">ze etaloanele de lucru </w:t>
      </w:r>
      <w:r w:rsidR="00CA0ED8">
        <w:rPr>
          <w:rFonts w:ascii="Times New Roman" w:hAnsi="Times New Roman"/>
          <w:color w:val="000000" w:themeColor="text1"/>
          <w:sz w:val="24"/>
          <w:szCs w:val="24"/>
          <w:lang w:val="ro-RO"/>
        </w:rPr>
        <w:t xml:space="preserve">etalonate, </w:t>
      </w:r>
      <w:r>
        <w:rPr>
          <w:rFonts w:ascii="Times New Roman" w:hAnsi="Times New Roman"/>
          <w:sz w:val="24"/>
          <w:szCs w:val="24"/>
          <w:lang w:val="ro-RO"/>
        </w:rPr>
        <w:t>specificate în tabelul 2.</w:t>
      </w:r>
    </w:p>
    <w:p w:rsidR="009C5899" w:rsidRPr="00E342CA" w:rsidRDefault="009C5899" w:rsidP="009C5899">
      <w:pPr>
        <w:spacing w:after="0" w:line="240" w:lineRule="auto"/>
        <w:contextualSpacing/>
        <w:jc w:val="right"/>
        <w:rPr>
          <w:rFonts w:ascii="Times New Roman" w:hAnsi="Times New Roman"/>
          <w:sz w:val="24"/>
          <w:szCs w:val="24"/>
          <w:lang w:val="ro-RO"/>
        </w:rPr>
      </w:pPr>
      <w:r w:rsidRPr="00E342CA">
        <w:rPr>
          <w:rFonts w:ascii="Times New Roman" w:hAnsi="Times New Roman"/>
          <w:sz w:val="24"/>
          <w:szCs w:val="24"/>
          <w:lang w:val="ro-RO"/>
        </w:rPr>
        <w:t>Tabelul 2</w:t>
      </w:r>
    </w:p>
    <w:tbl>
      <w:tblPr>
        <w:tblStyle w:val="TableGrid"/>
        <w:tblW w:w="10372" w:type="dxa"/>
        <w:tblLook w:val="04A0" w:firstRow="1" w:lastRow="0" w:firstColumn="1" w:lastColumn="0" w:noHBand="0" w:noVBand="1"/>
      </w:tblPr>
      <w:tblGrid>
        <w:gridCol w:w="7054"/>
        <w:gridCol w:w="3318"/>
      </w:tblGrid>
      <w:tr w:rsidR="009C5899" w:rsidRPr="00E342CA" w:rsidTr="00AE0224">
        <w:tc>
          <w:tcPr>
            <w:tcW w:w="7054" w:type="dxa"/>
          </w:tcPr>
          <w:p w:rsidR="009C5899" w:rsidRPr="00AE0224" w:rsidRDefault="009C5899" w:rsidP="00AE0224">
            <w:pPr>
              <w:contextualSpacing/>
              <w:jc w:val="both"/>
              <w:rPr>
                <w:rFonts w:ascii="Times New Roman" w:hAnsi="Times New Roman"/>
                <w:b/>
                <w:sz w:val="24"/>
                <w:szCs w:val="24"/>
                <w:lang w:val="ro-RO"/>
              </w:rPr>
            </w:pPr>
            <w:r w:rsidRPr="00AE0224">
              <w:rPr>
                <w:rFonts w:ascii="Times New Roman" w:hAnsi="Times New Roman"/>
                <w:b/>
                <w:bCs/>
                <w:sz w:val="24"/>
                <w:szCs w:val="24"/>
                <w:lang w:val="ro-RO"/>
              </w:rPr>
              <w:t xml:space="preserve">Denumirea etalonului de lucru sau dispozitivului auxiliar de măsurare </w:t>
            </w:r>
          </w:p>
        </w:tc>
        <w:tc>
          <w:tcPr>
            <w:tcW w:w="3318" w:type="dxa"/>
            <w:vAlign w:val="center"/>
          </w:tcPr>
          <w:p w:rsidR="009C5899" w:rsidRPr="00AE0224" w:rsidRDefault="009C5899" w:rsidP="00540CA8">
            <w:pPr>
              <w:contextualSpacing/>
              <w:jc w:val="center"/>
              <w:rPr>
                <w:rFonts w:ascii="Times New Roman" w:hAnsi="Times New Roman"/>
                <w:b/>
                <w:sz w:val="24"/>
                <w:szCs w:val="24"/>
                <w:lang w:val="ro-RO"/>
              </w:rPr>
            </w:pPr>
            <w:r w:rsidRPr="00AE0224">
              <w:rPr>
                <w:rFonts w:ascii="Times New Roman" w:hAnsi="Times New Roman"/>
                <w:b/>
                <w:sz w:val="24"/>
                <w:szCs w:val="24"/>
                <w:lang w:val="ro-RO"/>
              </w:rPr>
              <w:t>Interval de măsurare</w:t>
            </w:r>
          </w:p>
        </w:tc>
      </w:tr>
      <w:tr w:rsidR="009C5899" w:rsidRPr="00E342CA" w:rsidTr="00AE0224">
        <w:tc>
          <w:tcPr>
            <w:tcW w:w="7054" w:type="dxa"/>
          </w:tcPr>
          <w:p w:rsidR="009C5899" w:rsidRPr="00CB26D8" w:rsidRDefault="009C5899" w:rsidP="00540CA8">
            <w:pPr>
              <w:contextualSpacing/>
              <w:jc w:val="both"/>
              <w:rPr>
                <w:rFonts w:ascii="Times New Roman" w:hAnsi="Times New Roman"/>
                <w:sz w:val="24"/>
                <w:szCs w:val="24"/>
                <w:lang w:val="ro-RO"/>
              </w:rPr>
            </w:pPr>
            <w:r w:rsidRPr="00CB26D8">
              <w:rPr>
                <w:rFonts w:ascii="Times New Roman" w:hAnsi="Times New Roman"/>
                <w:sz w:val="24"/>
                <w:szCs w:val="24"/>
                <w:lang w:val="ro-RO"/>
              </w:rPr>
              <w:t>Instalație debitmetrică pentru verificarea contoarelor de gaz</w:t>
            </w:r>
          </w:p>
        </w:tc>
        <w:tc>
          <w:tcPr>
            <w:tcW w:w="3318" w:type="dxa"/>
          </w:tcPr>
          <w:p w:rsidR="009C5899" w:rsidRPr="00CB26D8" w:rsidRDefault="00540CA8" w:rsidP="00540CA8">
            <w:pPr>
              <w:contextualSpacing/>
              <w:jc w:val="center"/>
              <w:rPr>
                <w:rFonts w:ascii="Times New Roman" w:hAnsi="Times New Roman"/>
                <w:sz w:val="24"/>
                <w:szCs w:val="24"/>
                <w:lang w:val="ro-RO"/>
              </w:rPr>
            </w:pPr>
            <w:r w:rsidRPr="00CB26D8">
              <w:rPr>
                <w:rFonts w:ascii="Times New Roman" w:hAnsi="Times New Roman"/>
                <w:sz w:val="24"/>
                <w:szCs w:val="24"/>
                <w:lang w:val="ro-RO"/>
              </w:rPr>
              <w:t>(0,016÷2500</w:t>
            </w:r>
            <w:r w:rsidR="009C5899" w:rsidRPr="00CB26D8">
              <w:rPr>
                <w:rFonts w:ascii="Times New Roman" w:hAnsi="Times New Roman"/>
                <w:sz w:val="24"/>
                <w:szCs w:val="24"/>
                <w:lang w:val="ro-RO"/>
              </w:rPr>
              <w:t>,0) m</w:t>
            </w:r>
            <w:r w:rsidR="009C5899" w:rsidRPr="00CB26D8">
              <w:rPr>
                <w:rFonts w:ascii="Times New Roman" w:hAnsi="Times New Roman"/>
                <w:sz w:val="24"/>
                <w:szCs w:val="24"/>
                <w:vertAlign w:val="superscript"/>
                <w:lang w:val="ro-RO"/>
              </w:rPr>
              <w:t>3</w:t>
            </w:r>
            <w:r w:rsidR="009C5899" w:rsidRPr="00CB26D8">
              <w:rPr>
                <w:rFonts w:ascii="Times New Roman" w:hAnsi="Times New Roman"/>
                <w:sz w:val="24"/>
                <w:szCs w:val="24"/>
                <w:lang w:val="ro-RO"/>
              </w:rPr>
              <w:t>/h</w:t>
            </w:r>
          </w:p>
        </w:tc>
      </w:tr>
      <w:tr w:rsidR="009C5899" w:rsidRPr="00E342CA" w:rsidTr="00AE0224">
        <w:tc>
          <w:tcPr>
            <w:tcW w:w="7054" w:type="dxa"/>
          </w:tcPr>
          <w:p w:rsidR="009C5899" w:rsidRPr="00E342CA" w:rsidRDefault="009C5899" w:rsidP="00540CA8">
            <w:pPr>
              <w:contextualSpacing/>
              <w:jc w:val="both"/>
              <w:rPr>
                <w:rFonts w:ascii="Times New Roman" w:hAnsi="Times New Roman"/>
                <w:sz w:val="24"/>
                <w:szCs w:val="24"/>
                <w:lang w:val="ro-RO"/>
              </w:rPr>
            </w:pPr>
            <w:r w:rsidRPr="00E342CA">
              <w:rPr>
                <w:rFonts w:ascii="Times New Roman" w:hAnsi="Times New Roman"/>
                <w:sz w:val="24"/>
                <w:szCs w:val="24"/>
                <w:lang w:val="ro-RO"/>
              </w:rPr>
              <w:t>Cronometru</w:t>
            </w:r>
          </w:p>
        </w:tc>
        <w:tc>
          <w:tcPr>
            <w:tcW w:w="3318" w:type="dxa"/>
          </w:tcPr>
          <w:p w:rsidR="009C5899" w:rsidRPr="00E342CA" w:rsidRDefault="009C5899" w:rsidP="00540CA8">
            <w:pPr>
              <w:contextualSpacing/>
              <w:jc w:val="center"/>
              <w:rPr>
                <w:rFonts w:ascii="Times New Roman" w:hAnsi="Times New Roman"/>
                <w:sz w:val="24"/>
                <w:szCs w:val="24"/>
                <w:lang w:val="ro-RO"/>
              </w:rPr>
            </w:pPr>
            <w:r w:rsidRPr="00E342CA">
              <w:rPr>
                <w:rFonts w:ascii="Times New Roman" w:hAnsi="Times New Roman"/>
                <w:sz w:val="24"/>
                <w:szCs w:val="24"/>
                <w:lang w:val="ro-RO"/>
              </w:rPr>
              <w:t>0÷1800 s</w:t>
            </w:r>
          </w:p>
        </w:tc>
      </w:tr>
      <w:tr w:rsidR="009C5899" w:rsidRPr="00E342CA" w:rsidTr="00AE0224">
        <w:tc>
          <w:tcPr>
            <w:tcW w:w="7054" w:type="dxa"/>
          </w:tcPr>
          <w:p w:rsidR="009C5899" w:rsidRPr="00E342CA" w:rsidRDefault="009C5899" w:rsidP="00540CA8">
            <w:pPr>
              <w:contextualSpacing/>
              <w:jc w:val="both"/>
              <w:rPr>
                <w:rFonts w:ascii="Times New Roman" w:hAnsi="Times New Roman"/>
                <w:sz w:val="24"/>
                <w:szCs w:val="24"/>
                <w:lang w:val="ro-RO"/>
              </w:rPr>
            </w:pPr>
            <w:r w:rsidRPr="00E342CA">
              <w:rPr>
                <w:rFonts w:ascii="Times New Roman" w:hAnsi="Times New Roman"/>
                <w:sz w:val="24"/>
                <w:szCs w:val="24"/>
                <w:lang w:val="ro-RO"/>
              </w:rPr>
              <w:t>Mijloace de monitorizare a condițiilor de mediu</w:t>
            </w:r>
          </w:p>
        </w:tc>
        <w:tc>
          <w:tcPr>
            <w:tcW w:w="3318" w:type="dxa"/>
          </w:tcPr>
          <w:p w:rsidR="009C5899" w:rsidRPr="00E342CA" w:rsidRDefault="009C5899" w:rsidP="00540CA8">
            <w:pPr>
              <w:widowControl w:val="0"/>
              <w:suppressAutoHyphens/>
              <w:rPr>
                <w:rFonts w:ascii="Times New Roman" w:hAnsi="Times New Roman"/>
                <w:sz w:val="24"/>
                <w:szCs w:val="24"/>
                <w:lang w:val="ro-RO"/>
              </w:rPr>
            </w:pPr>
            <w:r w:rsidRPr="00E342CA">
              <w:rPr>
                <w:rFonts w:ascii="Times New Roman" w:hAnsi="Times New Roman"/>
                <w:sz w:val="24"/>
                <w:szCs w:val="24"/>
                <w:lang w:val="ro-RO"/>
              </w:rPr>
              <w:t xml:space="preserve">Temperatură: (10÷35) </w:t>
            </w:r>
            <w:r w:rsidRPr="00E342CA">
              <w:rPr>
                <w:rFonts w:ascii="Times New Roman" w:hAnsi="Times New Roman"/>
                <w:sz w:val="24"/>
                <w:szCs w:val="24"/>
                <w:vertAlign w:val="superscript"/>
                <w:lang w:val="ro-RO"/>
              </w:rPr>
              <w:t>0</w:t>
            </w:r>
            <w:r w:rsidRPr="00E342CA">
              <w:rPr>
                <w:rFonts w:ascii="Times New Roman" w:hAnsi="Times New Roman"/>
                <w:sz w:val="24"/>
                <w:szCs w:val="24"/>
                <w:lang w:val="ro-RO"/>
              </w:rPr>
              <w:t>C</w:t>
            </w:r>
          </w:p>
          <w:p w:rsidR="009C5899" w:rsidRPr="00E342CA" w:rsidRDefault="009C5899" w:rsidP="00540CA8">
            <w:pPr>
              <w:widowControl w:val="0"/>
              <w:suppressAutoHyphens/>
              <w:rPr>
                <w:rFonts w:ascii="Times New Roman" w:hAnsi="Times New Roman"/>
                <w:sz w:val="24"/>
                <w:szCs w:val="24"/>
                <w:lang w:val="ro-RO"/>
              </w:rPr>
            </w:pPr>
            <w:r w:rsidRPr="00E342CA">
              <w:rPr>
                <w:rFonts w:ascii="Times New Roman" w:hAnsi="Times New Roman"/>
                <w:sz w:val="24"/>
                <w:szCs w:val="24"/>
                <w:lang w:val="ro-RO"/>
              </w:rPr>
              <w:t>Umiditate: (0÷100)</w:t>
            </w:r>
            <w:r w:rsidRPr="00E342CA">
              <w:rPr>
                <w:rFonts w:ascii="Times New Roman" w:hAnsi="Times New Roman"/>
                <w:sz w:val="24"/>
                <w:szCs w:val="24"/>
                <w:vertAlign w:val="superscript"/>
                <w:lang w:val="ro-RO"/>
              </w:rPr>
              <w:t xml:space="preserve"> </w:t>
            </w:r>
            <w:r w:rsidRPr="00E342CA">
              <w:rPr>
                <w:rFonts w:ascii="Times New Roman" w:hAnsi="Times New Roman"/>
                <w:sz w:val="24"/>
                <w:szCs w:val="24"/>
                <w:lang w:val="ro-RO"/>
              </w:rPr>
              <w:t>%</w:t>
            </w:r>
          </w:p>
          <w:p w:rsidR="009C5899" w:rsidRPr="00E342CA" w:rsidRDefault="009C5899" w:rsidP="00540CA8">
            <w:pPr>
              <w:contextualSpacing/>
              <w:rPr>
                <w:rFonts w:ascii="Times New Roman" w:hAnsi="Times New Roman"/>
                <w:sz w:val="24"/>
                <w:szCs w:val="24"/>
                <w:lang w:val="ro-RO"/>
              </w:rPr>
            </w:pPr>
            <w:r w:rsidRPr="00E342CA">
              <w:rPr>
                <w:rFonts w:ascii="Times New Roman" w:hAnsi="Times New Roman"/>
                <w:sz w:val="24"/>
                <w:szCs w:val="24"/>
                <w:lang w:val="ro-RO"/>
              </w:rPr>
              <w:t>Presiune: (500÷1100) hPa</w:t>
            </w:r>
          </w:p>
        </w:tc>
      </w:tr>
    </w:tbl>
    <w:p w:rsidR="009C5899" w:rsidRDefault="009C5899" w:rsidP="009C5899">
      <w:pPr>
        <w:spacing w:after="0" w:line="240" w:lineRule="auto"/>
        <w:ind w:firstLine="709"/>
        <w:contextualSpacing/>
        <w:jc w:val="both"/>
        <w:rPr>
          <w:rFonts w:ascii="Times New Roman" w:hAnsi="Times New Roman"/>
          <w:b/>
          <w:sz w:val="24"/>
          <w:szCs w:val="24"/>
          <w:lang w:val="ro-RO"/>
        </w:rPr>
      </w:pPr>
    </w:p>
    <w:p w:rsidR="009C5899" w:rsidRPr="00BD7165" w:rsidRDefault="009C5899" w:rsidP="009C5899">
      <w:pPr>
        <w:spacing w:after="0" w:line="240" w:lineRule="auto"/>
        <w:ind w:firstLine="709"/>
        <w:contextualSpacing/>
        <w:jc w:val="both"/>
        <w:rPr>
          <w:rFonts w:ascii="Times New Roman" w:hAnsi="Times New Roman"/>
          <w:sz w:val="24"/>
          <w:szCs w:val="24"/>
          <w:lang w:val="ro-RO"/>
        </w:rPr>
      </w:pPr>
      <w:r>
        <w:rPr>
          <w:rFonts w:ascii="Times New Roman" w:hAnsi="Times New Roman"/>
          <w:b/>
          <w:sz w:val="24"/>
          <w:szCs w:val="24"/>
          <w:lang w:val="ro-RO"/>
        </w:rPr>
        <w:t>8.</w:t>
      </w:r>
      <w:r>
        <w:rPr>
          <w:rFonts w:ascii="Times New Roman" w:hAnsi="Times New Roman"/>
          <w:sz w:val="24"/>
          <w:szCs w:val="24"/>
          <w:lang w:val="ro-RO"/>
        </w:rPr>
        <w:t xml:space="preserve"> </w:t>
      </w:r>
      <w:r w:rsidRPr="001C40BA">
        <w:rPr>
          <w:rFonts w:ascii="Times New Roman" w:hAnsi="Times New Roman"/>
          <w:sz w:val="24"/>
          <w:szCs w:val="24"/>
          <w:lang w:val="ro-RO"/>
        </w:rPr>
        <w:t>Incertitudinea globală de determinare a erorilor în condiţii de referinţă</w:t>
      </w:r>
      <w:r w:rsidR="002A3334" w:rsidRPr="001C40BA">
        <w:rPr>
          <w:rFonts w:ascii="Times New Roman" w:hAnsi="Times New Roman"/>
          <w:sz w:val="24"/>
          <w:szCs w:val="24"/>
          <w:lang w:val="ro-RO"/>
        </w:rPr>
        <w:t>, a instalației et</w:t>
      </w:r>
      <w:r w:rsidR="0050011E" w:rsidRPr="001C40BA">
        <w:rPr>
          <w:rFonts w:ascii="Times New Roman" w:hAnsi="Times New Roman"/>
          <w:sz w:val="24"/>
          <w:szCs w:val="24"/>
          <w:lang w:val="ro-RO"/>
        </w:rPr>
        <w:t>alon trebuie să fie cel mult 1/3</w:t>
      </w:r>
      <w:r w:rsidRPr="001C40BA">
        <w:rPr>
          <w:rFonts w:ascii="Times New Roman" w:hAnsi="Times New Roman"/>
          <w:sz w:val="24"/>
          <w:szCs w:val="24"/>
          <w:lang w:val="ro-RO"/>
        </w:rPr>
        <w:t xml:space="preserve"> din eroa</w:t>
      </w:r>
      <w:r w:rsidR="0050011E" w:rsidRPr="001C40BA">
        <w:rPr>
          <w:rFonts w:ascii="Times New Roman" w:hAnsi="Times New Roman"/>
          <w:sz w:val="24"/>
          <w:szCs w:val="24"/>
          <w:lang w:val="ro-RO"/>
        </w:rPr>
        <w:t>rea maximă tolerată a contorului</w:t>
      </w:r>
      <w:r w:rsidRPr="001C40BA">
        <w:rPr>
          <w:rFonts w:ascii="Times New Roman" w:hAnsi="Times New Roman"/>
          <w:sz w:val="24"/>
          <w:szCs w:val="24"/>
          <w:lang w:val="ro-RO"/>
        </w:rPr>
        <w:t>.</w:t>
      </w:r>
    </w:p>
    <w:p w:rsidR="009C5899" w:rsidRPr="00BD7165" w:rsidRDefault="009C5899" w:rsidP="009C5899">
      <w:pPr>
        <w:spacing w:after="0" w:line="240" w:lineRule="auto"/>
        <w:ind w:firstLine="708"/>
        <w:contextualSpacing/>
        <w:jc w:val="both"/>
        <w:rPr>
          <w:rFonts w:ascii="Times New Roman" w:hAnsi="Times New Roman"/>
          <w:b/>
          <w:sz w:val="24"/>
          <w:szCs w:val="24"/>
          <w:lang w:val="ro-RO"/>
        </w:rPr>
      </w:pPr>
      <w:r>
        <w:rPr>
          <w:rFonts w:ascii="Times New Roman" w:hAnsi="Times New Roman"/>
          <w:b/>
          <w:sz w:val="24"/>
          <w:szCs w:val="24"/>
          <w:lang w:val="ro-RO"/>
        </w:rPr>
        <w:t>9.</w:t>
      </w:r>
      <w:r>
        <w:rPr>
          <w:rFonts w:ascii="Times New Roman" w:hAnsi="Times New Roman"/>
          <w:sz w:val="24"/>
          <w:szCs w:val="24"/>
          <w:lang w:val="ro-RO"/>
        </w:rPr>
        <w:t xml:space="preserve"> </w:t>
      </w:r>
      <w:r w:rsidRPr="00BD7165">
        <w:rPr>
          <w:rFonts w:ascii="Times New Roman" w:hAnsi="Times New Roman"/>
          <w:sz w:val="24"/>
          <w:szCs w:val="24"/>
          <w:lang w:val="ro-RO"/>
        </w:rPr>
        <w:t>Se admite utilizarea altor mijloace de măsurare decît cele menţionate, care după exactitate, caracteristicile tehnice şi metrologice, satisfac cerinţele prezentei norme de metrologie legală şi care au fost supuse etalonării în modul stabilit.</w:t>
      </w:r>
    </w:p>
    <w:p w:rsidR="009C5899" w:rsidRPr="00BD7165" w:rsidRDefault="009C5899" w:rsidP="009C5899">
      <w:pPr>
        <w:spacing w:after="0" w:line="240" w:lineRule="auto"/>
        <w:ind w:firstLine="708"/>
        <w:contextualSpacing/>
        <w:jc w:val="both"/>
        <w:rPr>
          <w:rFonts w:ascii="Times New Roman" w:hAnsi="Times New Roman"/>
          <w:b/>
          <w:sz w:val="24"/>
          <w:szCs w:val="24"/>
          <w:lang w:val="ro-RO"/>
        </w:rPr>
      </w:pPr>
    </w:p>
    <w:p w:rsidR="009C5899" w:rsidRPr="00BD7165" w:rsidRDefault="009C5899" w:rsidP="009C5899">
      <w:pPr>
        <w:spacing w:after="0" w:line="240" w:lineRule="auto"/>
        <w:ind w:firstLine="708"/>
        <w:contextualSpacing/>
        <w:jc w:val="center"/>
        <w:rPr>
          <w:rFonts w:ascii="Times New Roman" w:hAnsi="Times New Roman"/>
          <w:b/>
          <w:sz w:val="24"/>
          <w:szCs w:val="24"/>
          <w:lang w:val="ro-RO"/>
        </w:rPr>
      </w:pPr>
      <w:r>
        <w:rPr>
          <w:rFonts w:ascii="Times New Roman" w:hAnsi="Times New Roman"/>
          <w:b/>
          <w:sz w:val="24"/>
          <w:szCs w:val="24"/>
          <w:lang w:val="ro-RO"/>
        </w:rPr>
        <w:t>VI. CERINŢE PENTRU CALIFICAREA VERIFICATORILOR METROLOGI</w:t>
      </w:r>
    </w:p>
    <w:p w:rsidR="009C5899" w:rsidRPr="00BD7165" w:rsidRDefault="009C5899" w:rsidP="009C5899">
      <w:pPr>
        <w:spacing w:after="0" w:line="240" w:lineRule="auto"/>
        <w:ind w:firstLine="708"/>
        <w:contextualSpacing/>
        <w:jc w:val="both"/>
        <w:rPr>
          <w:rFonts w:ascii="Times New Roman" w:hAnsi="Times New Roman"/>
          <w:b/>
          <w:sz w:val="16"/>
          <w:szCs w:val="16"/>
          <w:lang w:val="ro-RO"/>
        </w:rPr>
      </w:pPr>
    </w:p>
    <w:p w:rsidR="009C5899" w:rsidRPr="00BD7165" w:rsidRDefault="009C5899" w:rsidP="009C5899">
      <w:pPr>
        <w:spacing w:after="0" w:line="240" w:lineRule="auto"/>
        <w:ind w:firstLine="708"/>
        <w:contextualSpacing/>
        <w:jc w:val="both"/>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 xml:space="preserve">10. </w:t>
      </w:r>
      <w:r>
        <w:rPr>
          <w:rFonts w:ascii="Times New Roman" w:hAnsi="Times New Roman"/>
          <w:color w:val="000000" w:themeColor="text1"/>
          <w:sz w:val="24"/>
          <w:szCs w:val="24"/>
          <w:lang w:val="ro-RO"/>
        </w:rPr>
        <w:t>La efectuarea lucrărilor de verificare metrologică se admit persoane cu competența demonstrată pentru domeniul dat de măsurări.</w:t>
      </w:r>
    </w:p>
    <w:p w:rsidR="009C5899" w:rsidRPr="00BD7165" w:rsidRDefault="009C5899" w:rsidP="009C5899">
      <w:pPr>
        <w:spacing w:after="0" w:line="240" w:lineRule="auto"/>
        <w:contextualSpacing/>
        <w:jc w:val="both"/>
        <w:rPr>
          <w:rFonts w:ascii="Times New Roman" w:hAnsi="Times New Roman"/>
          <w:sz w:val="24"/>
          <w:szCs w:val="24"/>
          <w:lang w:val="ro-RO"/>
        </w:rPr>
      </w:pPr>
    </w:p>
    <w:p w:rsidR="009C5899" w:rsidRPr="00BD7165" w:rsidRDefault="009C5899" w:rsidP="009C5899">
      <w:pPr>
        <w:spacing w:after="0" w:line="240" w:lineRule="auto"/>
        <w:ind w:firstLine="708"/>
        <w:contextualSpacing/>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VII. SECURITATEA LA EFECTUAREA VERIFICĂRILOR</w:t>
      </w:r>
    </w:p>
    <w:p w:rsidR="009C5899" w:rsidRPr="00BD7165" w:rsidRDefault="009C5899" w:rsidP="009C5899">
      <w:pPr>
        <w:spacing w:after="0" w:line="240" w:lineRule="auto"/>
        <w:ind w:firstLine="708"/>
        <w:contextualSpacing/>
        <w:jc w:val="both"/>
        <w:rPr>
          <w:rFonts w:ascii="Times New Roman" w:hAnsi="Times New Roman"/>
          <w:b/>
          <w:color w:val="000000" w:themeColor="text1"/>
          <w:sz w:val="16"/>
          <w:szCs w:val="16"/>
          <w:lang w:val="ro-RO"/>
        </w:rPr>
      </w:pPr>
    </w:p>
    <w:p w:rsidR="009C5899" w:rsidRPr="00BD7165" w:rsidRDefault="009C5899" w:rsidP="009C5899">
      <w:pPr>
        <w:spacing w:after="0" w:line="240" w:lineRule="auto"/>
        <w:ind w:firstLine="708"/>
        <w:contextualSpacing/>
        <w:jc w:val="both"/>
        <w:rPr>
          <w:rFonts w:ascii="Times New Roman" w:hAnsi="Times New Roman"/>
          <w:color w:val="000000" w:themeColor="text1"/>
          <w:sz w:val="24"/>
          <w:szCs w:val="24"/>
          <w:lang w:val="ro-RO"/>
        </w:rPr>
      </w:pPr>
      <w:r>
        <w:rPr>
          <w:rFonts w:ascii="Times New Roman" w:hAnsi="Times New Roman"/>
          <w:b/>
          <w:color w:val="000000" w:themeColor="text1"/>
          <w:sz w:val="24"/>
          <w:szCs w:val="24"/>
          <w:lang w:val="ro-RO"/>
        </w:rPr>
        <w:t>11.</w:t>
      </w:r>
      <w:r>
        <w:rPr>
          <w:rFonts w:ascii="Times New Roman" w:hAnsi="Times New Roman"/>
          <w:color w:val="000000" w:themeColor="text1"/>
          <w:sz w:val="24"/>
          <w:szCs w:val="24"/>
          <w:lang w:val="ro-RO"/>
        </w:rPr>
        <w:t xml:space="preserve"> La efectuarea verificării metrologice trebuie să se respecte </w:t>
      </w:r>
      <w:r>
        <w:rPr>
          <w:rFonts w:ascii="Times New Roman" w:hAnsi="Times New Roman"/>
          <w:sz w:val="24"/>
          <w:szCs w:val="24"/>
          <w:lang w:val="ro-RO"/>
        </w:rPr>
        <w:t xml:space="preserve">regulile de securitate în laborator în corespundere cu </w:t>
      </w:r>
      <w:r w:rsidRPr="00BD7165">
        <w:rPr>
          <w:rFonts w:ascii="Times New Roman" w:hAnsi="Times New Roman"/>
          <w:sz w:val="24"/>
          <w:szCs w:val="24"/>
          <w:lang w:val="ro-RO"/>
        </w:rPr>
        <w:t>SM SR EN 61010-1:2013</w:t>
      </w:r>
      <w:r>
        <w:rPr>
          <w:rFonts w:ascii="Times New Roman" w:hAnsi="Times New Roman"/>
          <w:color w:val="000000" w:themeColor="text1"/>
          <w:sz w:val="24"/>
          <w:szCs w:val="24"/>
          <w:lang w:val="ro-RO"/>
        </w:rPr>
        <w:t>.</w:t>
      </w:r>
    </w:p>
    <w:p w:rsidR="009C5899" w:rsidRPr="00BD7165" w:rsidRDefault="009C5899" w:rsidP="009C5899">
      <w:pPr>
        <w:spacing w:after="0" w:line="240" w:lineRule="auto"/>
        <w:contextualSpacing/>
        <w:jc w:val="both"/>
        <w:rPr>
          <w:rFonts w:ascii="Times New Roman" w:hAnsi="Times New Roman"/>
          <w:b/>
          <w:sz w:val="24"/>
          <w:szCs w:val="24"/>
          <w:lang w:val="ro-RO"/>
        </w:rPr>
      </w:pPr>
    </w:p>
    <w:p w:rsidR="009C5899" w:rsidRPr="00BD7165" w:rsidRDefault="009C5899" w:rsidP="009C589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VIII. CONDIŢII DE VERIFICARE METROLGICĂ</w:t>
      </w:r>
    </w:p>
    <w:p w:rsidR="009C5899" w:rsidRPr="00BD7165" w:rsidRDefault="009C5899" w:rsidP="009C5899">
      <w:pPr>
        <w:spacing w:after="0" w:line="240" w:lineRule="auto"/>
        <w:ind w:firstLine="708"/>
        <w:contextualSpacing/>
        <w:jc w:val="both"/>
        <w:rPr>
          <w:rFonts w:ascii="Times New Roman" w:hAnsi="Times New Roman"/>
          <w:b/>
          <w:sz w:val="16"/>
          <w:szCs w:val="16"/>
          <w:lang w:val="ro-RO"/>
        </w:rPr>
      </w:pPr>
    </w:p>
    <w:p w:rsidR="009C5899" w:rsidRPr="00BD7165"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b/>
          <w:color w:val="000000" w:themeColor="text1"/>
          <w:sz w:val="24"/>
          <w:szCs w:val="24"/>
          <w:lang w:val="ro-RO"/>
        </w:rPr>
        <w:t xml:space="preserve">12. </w:t>
      </w:r>
      <w:r>
        <w:rPr>
          <w:rFonts w:ascii="Times New Roman" w:hAnsi="Times New Roman"/>
          <w:color w:val="000000" w:themeColor="text1"/>
          <w:sz w:val="24"/>
          <w:szCs w:val="24"/>
          <w:lang w:val="ro-RO"/>
        </w:rPr>
        <w:t>În timpul efectuării verificării metrologice trebuie să se respecte următoarele condiţii:</w:t>
      </w:r>
    </w:p>
    <w:p w:rsidR="009C5899" w:rsidRPr="00BD7165"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sz w:val="24"/>
          <w:szCs w:val="24"/>
          <w:lang w:val="ro-RO"/>
        </w:rPr>
        <w:t>1) temperatura mediului ambiant, ºC      1</w:t>
      </w:r>
      <w:r w:rsidR="001547BB">
        <w:rPr>
          <w:rFonts w:ascii="Times New Roman" w:hAnsi="Times New Roman"/>
          <w:sz w:val="24"/>
          <w:szCs w:val="24"/>
          <w:lang w:val="ro-RO"/>
        </w:rPr>
        <w:t>8</w:t>
      </w:r>
      <w:r>
        <w:rPr>
          <w:rFonts w:ascii="Times New Roman" w:hAnsi="Times New Roman"/>
          <w:sz w:val="24"/>
          <w:szCs w:val="24"/>
          <w:lang w:val="ro-RO"/>
        </w:rPr>
        <w:t>,0 ÷ 2</w:t>
      </w:r>
      <w:r w:rsidR="001547BB">
        <w:rPr>
          <w:rFonts w:ascii="Times New Roman" w:hAnsi="Times New Roman"/>
          <w:sz w:val="24"/>
          <w:szCs w:val="24"/>
          <w:lang w:val="ro-RO"/>
        </w:rPr>
        <w:t>2</w:t>
      </w:r>
      <w:r>
        <w:rPr>
          <w:rFonts w:ascii="Times New Roman" w:hAnsi="Times New Roman"/>
          <w:sz w:val="24"/>
          <w:szCs w:val="24"/>
          <w:lang w:val="ro-RO"/>
        </w:rPr>
        <w:t>,0</w:t>
      </w:r>
    </w:p>
    <w:p w:rsidR="009C5899" w:rsidRPr="00BD7165"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sz w:val="24"/>
          <w:szCs w:val="24"/>
          <w:lang w:val="ro-RO"/>
        </w:rPr>
        <w:t>2) umiditatea relativă a aerului, %         30,0 ÷ 80,0</w:t>
      </w:r>
    </w:p>
    <w:p w:rsidR="009C5899" w:rsidRPr="00BD7165"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sz w:val="24"/>
          <w:szCs w:val="24"/>
          <w:lang w:val="ro-RO"/>
        </w:rPr>
        <w:t>3) presiunea atmosferică, hPa                840 ÷ 1060</w:t>
      </w:r>
    </w:p>
    <w:p w:rsidR="009C5899" w:rsidRPr="00BD7165" w:rsidRDefault="009C5899" w:rsidP="009C5899">
      <w:pPr>
        <w:spacing w:after="0" w:line="240" w:lineRule="auto"/>
        <w:ind w:left="142" w:firstLine="566"/>
        <w:jc w:val="both"/>
        <w:rPr>
          <w:rFonts w:ascii="Times New Roman" w:hAnsi="Times New Roman"/>
          <w:sz w:val="24"/>
          <w:lang w:val="ro-RO"/>
        </w:rPr>
      </w:pPr>
      <w:r>
        <w:rPr>
          <w:rFonts w:ascii="Times New Roman" w:hAnsi="Times New Roman"/>
          <w:sz w:val="24"/>
          <w:lang w:val="ro-RO"/>
        </w:rPr>
        <w:t xml:space="preserve">4) temperatura mediului ambiant din laborator nu trebuie sa se modifice în timpul verificării cu mai mult de </w:t>
      </w:r>
      <w:r w:rsidRPr="00BD7165">
        <w:rPr>
          <w:rFonts w:ascii="Times New Roman" w:hAnsi="Times New Roman"/>
          <w:sz w:val="24"/>
          <w:szCs w:val="24"/>
          <w:lang w:val="ro-RO"/>
        </w:rPr>
        <w:t>±1</w:t>
      </w:r>
      <w:r w:rsidRPr="00BD7165">
        <w:rPr>
          <w:rFonts w:ascii="Times New Roman" w:hAnsi="Times New Roman"/>
          <w:sz w:val="24"/>
          <w:lang w:val="ro-RO"/>
        </w:rPr>
        <w:t xml:space="preserve"> </w:t>
      </w:r>
      <w:r w:rsidRPr="00BD7165">
        <w:rPr>
          <w:rFonts w:ascii="Times New Roman" w:hAnsi="Times New Roman"/>
          <w:sz w:val="24"/>
          <w:vertAlign w:val="superscript"/>
          <w:lang w:val="ro-RO"/>
        </w:rPr>
        <w:t>o</w:t>
      </w:r>
      <w:r w:rsidRPr="00BD7165">
        <w:rPr>
          <w:rFonts w:ascii="Times New Roman" w:hAnsi="Times New Roman"/>
          <w:sz w:val="24"/>
          <w:lang w:val="ro-RO"/>
        </w:rPr>
        <w:t>C;</w:t>
      </w:r>
    </w:p>
    <w:p w:rsidR="009C5899" w:rsidRDefault="009C5899" w:rsidP="009C5899">
      <w:pPr>
        <w:spacing w:after="0" w:line="240" w:lineRule="auto"/>
        <w:ind w:left="142" w:firstLine="566"/>
        <w:contextualSpacing/>
        <w:jc w:val="both"/>
        <w:rPr>
          <w:rFonts w:ascii="Times New Roman" w:hAnsi="Times New Roman"/>
          <w:sz w:val="24"/>
          <w:lang w:val="ro-RO"/>
        </w:rPr>
      </w:pPr>
      <w:r>
        <w:rPr>
          <w:rFonts w:ascii="Times New Roman" w:hAnsi="Times New Roman"/>
          <w:sz w:val="24"/>
          <w:lang w:val="ro-RO"/>
        </w:rPr>
        <w:t xml:space="preserve">5) temperatura medie din laborator nu trebuie sa se modifice cu mai mult de 4 </w:t>
      </w:r>
      <w:r>
        <w:rPr>
          <w:rFonts w:ascii="Times New Roman" w:hAnsi="Times New Roman"/>
          <w:sz w:val="24"/>
          <w:vertAlign w:val="superscript"/>
          <w:lang w:val="ro-RO"/>
        </w:rPr>
        <w:t>o</w:t>
      </w:r>
      <w:r>
        <w:rPr>
          <w:rFonts w:ascii="Times New Roman" w:hAnsi="Times New Roman"/>
          <w:sz w:val="24"/>
          <w:lang w:val="ro-RO"/>
        </w:rPr>
        <w:t xml:space="preserve">C în 12 ore </w:t>
      </w:r>
      <w:r w:rsidR="00CA0ED8">
        <w:rPr>
          <w:rFonts w:ascii="Times New Roman" w:hAnsi="Times New Roman"/>
          <w:sz w:val="24"/>
          <w:lang w:val="ro-RO"/>
        </w:rPr>
        <w:t>ș</w:t>
      </w:r>
      <w:r>
        <w:rPr>
          <w:rFonts w:ascii="Times New Roman" w:hAnsi="Times New Roman"/>
          <w:sz w:val="24"/>
          <w:lang w:val="ro-RO"/>
        </w:rPr>
        <w:t xml:space="preserve">i nici mai mult de 1 </w:t>
      </w:r>
      <w:r>
        <w:rPr>
          <w:rFonts w:ascii="Times New Roman" w:hAnsi="Times New Roman"/>
          <w:sz w:val="24"/>
          <w:vertAlign w:val="superscript"/>
          <w:lang w:val="ro-RO"/>
        </w:rPr>
        <w:t>o</w:t>
      </w:r>
      <w:r>
        <w:rPr>
          <w:rFonts w:ascii="Times New Roman" w:hAnsi="Times New Roman"/>
          <w:sz w:val="24"/>
          <w:lang w:val="ro-RO"/>
        </w:rPr>
        <w:t>C pe oră;</w:t>
      </w:r>
    </w:p>
    <w:p w:rsidR="00B77DF8" w:rsidRPr="00BD7165" w:rsidRDefault="00B77DF8" w:rsidP="00B77DF8">
      <w:pPr>
        <w:spacing w:after="0" w:line="240" w:lineRule="auto"/>
        <w:ind w:firstLine="708"/>
        <w:contextualSpacing/>
        <w:jc w:val="both"/>
        <w:rPr>
          <w:rFonts w:ascii="Times New Roman" w:hAnsi="Times New Roman"/>
          <w:sz w:val="24"/>
          <w:szCs w:val="24"/>
          <w:lang w:val="ro-RO"/>
        </w:rPr>
      </w:pPr>
      <w:r>
        <w:rPr>
          <w:rFonts w:ascii="Times New Roman" w:hAnsi="Times New Roman"/>
          <w:sz w:val="24"/>
          <w:lang w:val="ro-RO"/>
        </w:rPr>
        <w:t>6) verificarea metrologică</w:t>
      </w:r>
      <w:r>
        <w:rPr>
          <w:rFonts w:ascii="Times New Roman" w:hAnsi="Times New Roman"/>
          <w:lang w:val="ro-RO"/>
        </w:rPr>
        <w:t xml:space="preserve"> se efectuează cu aer atmosferic.</w:t>
      </w:r>
    </w:p>
    <w:p w:rsidR="00B77DF8" w:rsidRPr="00BD7165" w:rsidRDefault="00B77DF8" w:rsidP="009C5899">
      <w:pPr>
        <w:spacing w:after="0" w:line="240" w:lineRule="auto"/>
        <w:ind w:left="142" w:firstLine="566"/>
        <w:contextualSpacing/>
        <w:jc w:val="both"/>
        <w:rPr>
          <w:rFonts w:ascii="Times New Roman" w:hAnsi="Times New Roman"/>
          <w:sz w:val="24"/>
          <w:szCs w:val="24"/>
          <w:lang w:val="ro-RO"/>
        </w:rPr>
      </w:pPr>
    </w:p>
    <w:p w:rsidR="009C5899" w:rsidRPr="00BD7165" w:rsidRDefault="009C5899" w:rsidP="009C5899">
      <w:pPr>
        <w:spacing w:after="0" w:line="240" w:lineRule="auto"/>
        <w:ind w:firstLine="708"/>
        <w:contextualSpacing/>
        <w:jc w:val="both"/>
        <w:rPr>
          <w:rFonts w:ascii="Times New Roman" w:hAnsi="Times New Roman"/>
          <w:b/>
          <w:sz w:val="24"/>
          <w:szCs w:val="24"/>
          <w:lang w:val="ro-RO"/>
        </w:rPr>
      </w:pPr>
    </w:p>
    <w:p w:rsidR="009C5899" w:rsidRPr="00BD7165" w:rsidRDefault="009C5899" w:rsidP="009C5899">
      <w:pPr>
        <w:spacing w:after="0" w:line="240" w:lineRule="auto"/>
        <w:ind w:firstLine="708"/>
        <w:contextualSpacing/>
        <w:jc w:val="center"/>
        <w:rPr>
          <w:rFonts w:ascii="Times New Roman" w:hAnsi="Times New Roman"/>
          <w:b/>
          <w:sz w:val="24"/>
          <w:szCs w:val="24"/>
          <w:lang w:val="ro-RO"/>
        </w:rPr>
      </w:pPr>
      <w:r>
        <w:rPr>
          <w:rFonts w:ascii="Times New Roman" w:hAnsi="Times New Roman"/>
          <w:b/>
          <w:sz w:val="24"/>
          <w:szCs w:val="24"/>
          <w:lang w:val="ro-RO"/>
        </w:rPr>
        <w:t>IX. PREGĂTIREA PENTRU VERIFICAREA METROLOGICĂ</w:t>
      </w:r>
    </w:p>
    <w:p w:rsidR="009C5899" w:rsidRPr="00C03A68" w:rsidRDefault="009C5899" w:rsidP="009C5899">
      <w:pPr>
        <w:spacing w:after="0" w:line="240" w:lineRule="auto"/>
        <w:ind w:firstLine="708"/>
        <w:contextualSpacing/>
        <w:jc w:val="both"/>
        <w:rPr>
          <w:rFonts w:ascii="Times New Roman" w:hAnsi="Times New Roman"/>
          <w:b/>
          <w:sz w:val="16"/>
          <w:szCs w:val="16"/>
          <w:lang w:val="ro-RO"/>
        </w:rPr>
      </w:pPr>
    </w:p>
    <w:p w:rsidR="009C5899" w:rsidRPr="00BD7165"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b/>
          <w:color w:val="000000" w:themeColor="text1"/>
          <w:sz w:val="24"/>
          <w:szCs w:val="24"/>
          <w:lang w:val="ro-RO"/>
        </w:rPr>
        <w:t xml:space="preserve">13. </w:t>
      </w:r>
      <w:r>
        <w:rPr>
          <w:rFonts w:ascii="Times New Roman" w:hAnsi="Times New Roman"/>
          <w:sz w:val="24"/>
          <w:szCs w:val="24"/>
          <w:lang w:val="ro-RO"/>
        </w:rPr>
        <w:t xml:space="preserve">Pentru  stabilizarea termică a contorului la temperatura de verificare din laborator, înainte de efectuarea verificării metrologice, acesta se plasează în </w:t>
      </w:r>
      <w:r w:rsidRPr="00C03A68">
        <w:rPr>
          <w:rFonts w:ascii="Times New Roman" w:hAnsi="Times New Roman"/>
          <w:sz w:val="24"/>
          <w:szCs w:val="24"/>
          <w:lang w:val="ro-RO"/>
        </w:rPr>
        <w:t xml:space="preserve">laboratorul de verificare </w:t>
      </w:r>
      <w:r>
        <w:rPr>
          <w:rFonts w:ascii="Times New Roman" w:hAnsi="Times New Roman"/>
          <w:sz w:val="24"/>
          <w:szCs w:val="24"/>
          <w:lang w:val="ro-RO"/>
        </w:rPr>
        <w:t xml:space="preserve">metrologică </w:t>
      </w:r>
      <w:r w:rsidRPr="00DD76E1">
        <w:rPr>
          <w:rFonts w:ascii="Times New Roman" w:hAnsi="Times New Roman"/>
          <w:sz w:val="24"/>
          <w:szCs w:val="24"/>
          <w:lang w:val="ro-RO"/>
        </w:rPr>
        <w:t xml:space="preserve">cu </w:t>
      </w:r>
      <w:r>
        <w:rPr>
          <w:rFonts w:ascii="Times New Roman" w:hAnsi="Times New Roman"/>
          <w:sz w:val="24"/>
          <w:szCs w:val="24"/>
          <w:lang w:val="ro-RO"/>
        </w:rPr>
        <w:t xml:space="preserve">minim </w:t>
      </w:r>
      <w:r w:rsidR="00CB26D8">
        <w:rPr>
          <w:rFonts w:ascii="Times New Roman" w:hAnsi="Times New Roman"/>
          <w:sz w:val="24"/>
          <w:szCs w:val="24"/>
          <w:lang w:val="ro-RO"/>
        </w:rPr>
        <w:t xml:space="preserve">12 </w:t>
      </w:r>
      <w:r w:rsidRPr="00DD76E1">
        <w:rPr>
          <w:rFonts w:ascii="Times New Roman" w:hAnsi="Times New Roman"/>
          <w:sz w:val="24"/>
          <w:szCs w:val="24"/>
          <w:lang w:val="ro-RO"/>
        </w:rPr>
        <w:t>ore</w:t>
      </w:r>
      <w:r w:rsidRPr="00BD7165">
        <w:rPr>
          <w:rFonts w:ascii="Times New Roman" w:hAnsi="Times New Roman"/>
          <w:sz w:val="24"/>
          <w:szCs w:val="24"/>
          <w:lang w:val="ro-RO"/>
        </w:rPr>
        <w:t xml:space="preserve"> înainte de începerea efectuării măsurărilor.</w:t>
      </w:r>
    </w:p>
    <w:p w:rsidR="009C5899" w:rsidRPr="00BD7165" w:rsidRDefault="009C5899" w:rsidP="009C5899">
      <w:pPr>
        <w:spacing w:after="0" w:line="240" w:lineRule="auto"/>
        <w:contextualSpacing/>
        <w:jc w:val="both"/>
        <w:rPr>
          <w:rFonts w:ascii="Times New Roman" w:hAnsi="Times New Roman"/>
          <w:sz w:val="28"/>
          <w:szCs w:val="28"/>
          <w:lang w:val="ro-RO"/>
        </w:rPr>
      </w:pPr>
    </w:p>
    <w:p w:rsidR="009C5899" w:rsidRPr="00BD7165" w:rsidRDefault="009C5899" w:rsidP="009C5899">
      <w:pPr>
        <w:spacing w:after="0" w:line="240" w:lineRule="auto"/>
        <w:ind w:firstLine="708"/>
        <w:contextualSpacing/>
        <w:jc w:val="center"/>
        <w:rPr>
          <w:rFonts w:ascii="Times New Roman" w:hAnsi="Times New Roman"/>
          <w:b/>
          <w:sz w:val="24"/>
          <w:szCs w:val="24"/>
          <w:lang w:val="ro-RO"/>
        </w:rPr>
      </w:pPr>
      <w:r>
        <w:rPr>
          <w:rFonts w:ascii="Times New Roman" w:hAnsi="Times New Roman"/>
          <w:b/>
          <w:sz w:val="24"/>
          <w:szCs w:val="24"/>
          <w:lang w:val="ro-RO"/>
        </w:rPr>
        <w:t>X. EFECTUREA VERIFICĂRII METROLOGICE</w:t>
      </w:r>
    </w:p>
    <w:p w:rsidR="009C5899" w:rsidRPr="00146EB9" w:rsidRDefault="009C5899" w:rsidP="009C5899">
      <w:pPr>
        <w:spacing w:after="0" w:line="240" w:lineRule="auto"/>
        <w:ind w:firstLine="708"/>
        <w:contextualSpacing/>
        <w:jc w:val="both"/>
        <w:rPr>
          <w:rFonts w:ascii="Times New Roman" w:hAnsi="Times New Roman"/>
          <w:b/>
          <w:sz w:val="16"/>
          <w:szCs w:val="16"/>
          <w:lang w:val="ro-RO"/>
        </w:rPr>
      </w:pPr>
    </w:p>
    <w:p w:rsidR="009C5899" w:rsidRPr="00BD7165" w:rsidRDefault="009C5899" w:rsidP="009C5899">
      <w:pPr>
        <w:spacing w:after="0" w:line="240" w:lineRule="auto"/>
        <w:ind w:firstLine="708"/>
        <w:contextualSpacing/>
        <w:jc w:val="both"/>
        <w:rPr>
          <w:rFonts w:ascii="Times New Roman" w:hAnsi="Times New Roman"/>
          <w:color w:val="000000" w:themeColor="text1"/>
          <w:sz w:val="24"/>
          <w:szCs w:val="24"/>
          <w:lang w:val="ro-RO"/>
        </w:rPr>
      </w:pPr>
      <w:r>
        <w:rPr>
          <w:rFonts w:ascii="Times New Roman" w:hAnsi="Times New Roman"/>
          <w:b/>
          <w:sz w:val="24"/>
          <w:szCs w:val="24"/>
          <w:lang w:val="ro-RO"/>
        </w:rPr>
        <w:t xml:space="preserve">14. </w:t>
      </w:r>
      <w:r>
        <w:rPr>
          <w:rFonts w:ascii="Times New Roman" w:hAnsi="Times New Roman"/>
          <w:color w:val="000000" w:themeColor="text1"/>
          <w:sz w:val="24"/>
          <w:szCs w:val="24"/>
          <w:lang w:val="ro-RO"/>
        </w:rPr>
        <w:t>La efectuarea verificării aspectului exterior trebuie să se stabilească corespunderea  următoarelor condiţii:</w:t>
      </w:r>
    </w:p>
    <w:p w:rsidR="009C5899" w:rsidRPr="00146EB9" w:rsidRDefault="009C5899" w:rsidP="009C5899">
      <w:pPr>
        <w:pStyle w:val="ListParagraph"/>
        <w:numPr>
          <w:ilvl w:val="0"/>
          <w:numId w:val="3"/>
        </w:numPr>
        <w:shd w:val="clear" w:color="auto" w:fill="FFFFFF"/>
        <w:autoSpaceDE w:val="0"/>
        <w:autoSpaceDN w:val="0"/>
        <w:adjustRightInd w:val="0"/>
        <w:spacing w:after="0"/>
        <w:jc w:val="both"/>
        <w:rPr>
          <w:rFonts w:ascii="Times New Roman" w:hAnsi="Times New Roman"/>
          <w:sz w:val="24"/>
          <w:szCs w:val="24"/>
        </w:rPr>
      </w:pPr>
      <w:r w:rsidRPr="00146EB9">
        <w:rPr>
          <w:rFonts w:ascii="Times New Roman" w:hAnsi="Times New Roman"/>
          <w:sz w:val="24"/>
          <w:szCs w:val="24"/>
        </w:rPr>
        <w:t>contorul trebuie să fie integru, fără deteriorări (defecțiuni) mecanice;</w:t>
      </w:r>
    </w:p>
    <w:p w:rsidR="009C5899" w:rsidRPr="00BD7165" w:rsidRDefault="009C5899" w:rsidP="009C5899">
      <w:pPr>
        <w:pStyle w:val="ListParagraph"/>
        <w:numPr>
          <w:ilvl w:val="0"/>
          <w:numId w:val="3"/>
        </w:num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indicațiile mecanismului de afișare trebuie să fie lizibile;</w:t>
      </w:r>
    </w:p>
    <w:p w:rsidR="009C5899" w:rsidRDefault="00D21EBF" w:rsidP="00D21EBF">
      <w:pPr>
        <w:pStyle w:val="ListParagraph"/>
        <w:spacing w:after="0" w:line="240" w:lineRule="auto"/>
        <w:ind w:left="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sidR="009C5899" w:rsidRPr="00914B45">
        <w:rPr>
          <w:rFonts w:ascii="Times New Roman" w:hAnsi="Times New Roman"/>
          <w:color w:val="000000" w:themeColor="text1"/>
          <w:sz w:val="24"/>
          <w:szCs w:val="24"/>
        </w:rPr>
        <w:t>pe placa cu inscripții sau pe cadranul dispozitivului de afișare</w:t>
      </w:r>
      <w:r w:rsidR="009C5899">
        <w:rPr>
          <w:rFonts w:ascii="Times New Roman" w:hAnsi="Times New Roman"/>
          <w:color w:val="000000" w:themeColor="text1"/>
          <w:sz w:val="24"/>
          <w:szCs w:val="24"/>
        </w:rPr>
        <w:t>, trebuie să fie marcate cel puțin următoarele informații</w:t>
      </w:r>
      <w:r w:rsidR="009C5899" w:rsidRPr="00914B45">
        <w:rPr>
          <w:rFonts w:ascii="Times New Roman" w:hAnsi="Times New Roman"/>
          <w:color w:val="000000" w:themeColor="text1"/>
          <w:sz w:val="24"/>
          <w:szCs w:val="24"/>
        </w:rPr>
        <w:t>:</w:t>
      </w:r>
    </w:p>
    <w:p w:rsidR="009C5899" w:rsidRPr="00146EB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sidRPr="00146EB9">
        <w:rPr>
          <w:rFonts w:ascii="Times New Roman" w:hAnsi="Times New Roman"/>
          <w:color w:val="000000" w:themeColor="text1"/>
          <w:sz w:val="24"/>
          <w:szCs w:val="24"/>
        </w:rPr>
        <w:t>marcajul aprobarii de model sau marcajul CE însoțit de marcajul metrologic suplimentar;</w:t>
      </w:r>
    </w:p>
    <w:p w:rsidR="009C589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marca de identificare sau numele producătorului;</w:t>
      </w:r>
    </w:p>
    <w:p w:rsidR="009C589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seria și </w:t>
      </w:r>
      <w:r w:rsidR="00F16D39" w:rsidRPr="00F16D39">
        <w:rPr>
          <w:rFonts w:ascii="Times New Roman" w:hAnsi="Times New Roman"/>
          <w:color w:val="000000" w:themeColor="text1"/>
          <w:sz w:val="24"/>
          <w:szCs w:val="24"/>
        </w:rPr>
        <w:t>numărul de</w:t>
      </w:r>
      <w:r w:rsidRPr="00F16D39">
        <w:rPr>
          <w:rFonts w:ascii="Times New Roman" w:hAnsi="Times New Roman"/>
          <w:color w:val="000000" w:themeColor="text1"/>
          <w:sz w:val="24"/>
          <w:szCs w:val="24"/>
        </w:rPr>
        <w:t xml:space="preserve"> fabricație al contorului;</w:t>
      </w:r>
    </w:p>
    <w:p w:rsidR="009C589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debitul maxim, Q</w:t>
      </w:r>
      <w:r w:rsidRPr="00914B45">
        <w:rPr>
          <w:rFonts w:ascii="Times New Roman" w:hAnsi="Times New Roman"/>
          <w:color w:val="000000" w:themeColor="text1"/>
          <w:sz w:val="24"/>
          <w:szCs w:val="24"/>
          <w:vertAlign w:val="subscript"/>
        </w:rPr>
        <w:t>max</w:t>
      </w:r>
      <w:r>
        <w:rPr>
          <w:rFonts w:ascii="Times New Roman" w:hAnsi="Times New Roman"/>
          <w:color w:val="000000" w:themeColor="text1"/>
          <w:sz w:val="24"/>
          <w:szCs w:val="24"/>
        </w:rPr>
        <w:t xml:space="preserve"> (m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/h);</w:t>
      </w:r>
    </w:p>
    <w:p w:rsidR="009C589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debitul minim, Q</w:t>
      </w:r>
      <w:r>
        <w:rPr>
          <w:rFonts w:ascii="Times New Roman" w:hAnsi="Times New Roman"/>
          <w:color w:val="000000" w:themeColor="text1"/>
          <w:sz w:val="24"/>
          <w:szCs w:val="24"/>
          <w:vertAlign w:val="subscript"/>
        </w:rPr>
        <w:t>min</w:t>
      </w:r>
      <w:r>
        <w:rPr>
          <w:rFonts w:ascii="Times New Roman" w:hAnsi="Times New Roman"/>
          <w:color w:val="000000" w:themeColor="text1"/>
          <w:sz w:val="24"/>
          <w:szCs w:val="24"/>
        </w:rPr>
        <w:t xml:space="preserve"> (m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/h);</w:t>
      </w:r>
    </w:p>
    <w:p w:rsidR="009C5899" w:rsidRDefault="009C589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presiunea maximă de lucru, P</w:t>
      </w:r>
      <w:r>
        <w:rPr>
          <w:rFonts w:ascii="Times New Roman" w:hAnsi="Times New Roman"/>
          <w:color w:val="000000" w:themeColor="text1"/>
          <w:sz w:val="24"/>
          <w:szCs w:val="24"/>
          <w:vertAlign w:val="subscript"/>
        </w:rPr>
        <w:t>max</w:t>
      </w:r>
      <w:r>
        <w:rPr>
          <w:rFonts w:ascii="Times New Roman" w:hAnsi="Times New Roman"/>
          <w:color w:val="000000" w:themeColor="text1"/>
          <w:sz w:val="24"/>
          <w:szCs w:val="24"/>
        </w:rPr>
        <w:t>;</w:t>
      </w:r>
    </w:p>
    <w:p w:rsidR="00F16D39" w:rsidRPr="00F16D39" w:rsidRDefault="00F16D39" w:rsidP="009C589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valoarea </w:t>
      </w:r>
      <w:r w:rsidR="000C4045">
        <w:rPr>
          <w:rFonts w:ascii="Times New Roman" w:hAnsi="Times New Roman"/>
          <w:color w:val="000000" w:themeColor="text1"/>
          <w:sz w:val="24"/>
          <w:szCs w:val="24"/>
        </w:rPr>
        <w:t>impulsului</w:t>
      </w:r>
      <w:r>
        <w:rPr>
          <w:rFonts w:ascii="Times New Roman" w:hAnsi="Times New Roman"/>
          <w:color w:val="000000" w:themeColor="text1"/>
          <w:sz w:val="24"/>
          <w:szCs w:val="24"/>
        </w:rPr>
        <w:t>, imp/m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w:t>
      </w:r>
    </w:p>
    <w:p w:rsidR="009C5899" w:rsidRDefault="00B77DF8" w:rsidP="00F16D3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tipul frecvenței înaltă/joasă;</w:t>
      </w:r>
    </w:p>
    <w:p w:rsidR="00B77DF8" w:rsidRPr="00F16D39" w:rsidRDefault="00B77DF8" w:rsidP="00F16D39">
      <w:pPr>
        <w:pStyle w:val="ListParagraph"/>
        <w:numPr>
          <w:ilvl w:val="0"/>
          <w:numId w:val="4"/>
        </w:numPr>
        <w:spacing w:after="0" w:line="240" w:lineRule="auto"/>
        <w:ind w:left="993"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direcția de curgere a fluidului. </w:t>
      </w:r>
    </w:p>
    <w:p w:rsidR="009C5899" w:rsidRPr="00361C76" w:rsidRDefault="009C5899" w:rsidP="009C5899">
      <w:pPr>
        <w:spacing w:after="0" w:line="240" w:lineRule="auto"/>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Aceste inscripții trebuie să fie clare și vizibile.</w:t>
      </w:r>
    </w:p>
    <w:p w:rsidR="009C5899" w:rsidRPr="00BD7165" w:rsidRDefault="009C5899" w:rsidP="009C5899">
      <w:pPr>
        <w:spacing w:after="0" w:line="240" w:lineRule="auto"/>
        <w:ind w:firstLine="708"/>
        <w:jc w:val="both"/>
        <w:rPr>
          <w:rFonts w:ascii="Times New Roman" w:hAnsi="Times New Roman"/>
          <w:color w:val="000000" w:themeColor="text1"/>
          <w:sz w:val="24"/>
          <w:szCs w:val="24"/>
          <w:lang w:val="ro-RO"/>
        </w:rPr>
      </w:pPr>
      <w:r w:rsidRPr="00BD7165">
        <w:rPr>
          <w:rFonts w:ascii="Times New Roman" w:hAnsi="Times New Roman"/>
          <w:b/>
          <w:color w:val="000000" w:themeColor="text1"/>
          <w:sz w:val="24"/>
          <w:szCs w:val="24"/>
          <w:lang w:val="ro-RO"/>
        </w:rPr>
        <w:t>15</w:t>
      </w:r>
      <w:r w:rsidRPr="00BD7165">
        <w:rPr>
          <w:rFonts w:ascii="Times New Roman" w:hAnsi="Times New Roman"/>
          <w:color w:val="000000" w:themeColor="text1"/>
          <w:sz w:val="24"/>
          <w:szCs w:val="24"/>
          <w:lang w:val="ro-RO"/>
        </w:rPr>
        <w:t>. Rezultatele verificării aspectului exterior se consideră satisfăcătoare, dacă contorul de gaz</w:t>
      </w:r>
      <w:r>
        <w:rPr>
          <w:rFonts w:ascii="Times New Roman" w:hAnsi="Times New Roman"/>
          <w:color w:val="000000" w:themeColor="text1"/>
          <w:sz w:val="24"/>
          <w:szCs w:val="24"/>
          <w:lang w:val="ro-RO"/>
        </w:rPr>
        <w:t xml:space="preserve"> corespunde cerinţelor enumerate în punctul 14.</w:t>
      </w:r>
    </w:p>
    <w:p w:rsidR="009C5899" w:rsidRPr="00BD7165" w:rsidRDefault="009C5899" w:rsidP="009C5899">
      <w:pPr>
        <w:shd w:val="clear" w:color="auto" w:fill="FFFFFF"/>
        <w:autoSpaceDE w:val="0"/>
        <w:autoSpaceDN w:val="0"/>
        <w:adjustRightInd w:val="0"/>
        <w:spacing w:after="0"/>
        <w:ind w:firstLine="709"/>
        <w:jc w:val="both"/>
        <w:rPr>
          <w:rFonts w:ascii="Times New Roman" w:hAnsi="Times New Roman"/>
          <w:sz w:val="24"/>
          <w:szCs w:val="24"/>
          <w:lang w:val="ro-RO"/>
        </w:rPr>
      </w:pPr>
      <w:r>
        <w:rPr>
          <w:rFonts w:ascii="Times New Roman" w:hAnsi="Times New Roman"/>
          <w:b/>
          <w:sz w:val="24"/>
          <w:szCs w:val="24"/>
          <w:lang w:val="ro-RO"/>
        </w:rPr>
        <w:t xml:space="preserve">16. </w:t>
      </w:r>
      <w:r>
        <w:rPr>
          <w:rFonts w:ascii="Times New Roman" w:hAnsi="Times New Roman"/>
          <w:sz w:val="24"/>
          <w:szCs w:val="24"/>
          <w:lang w:val="ro-RO"/>
        </w:rPr>
        <w:t>Contorul se montează pe instalație, respectând direcția de curgere a gazului indicată pe contor.</w:t>
      </w:r>
    </w:p>
    <w:p w:rsidR="009C5899" w:rsidRPr="00361C76" w:rsidRDefault="009C5899" w:rsidP="009C5899">
      <w:pPr>
        <w:spacing w:after="0" w:line="240" w:lineRule="auto"/>
        <w:ind w:firstLine="708"/>
        <w:contextualSpacing/>
        <w:jc w:val="both"/>
        <w:rPr>
          <w:rFonts w:ascii="Times New Roman" w:hAnsi="Times New Roman"/>
          <w:sz w:val="24"/>
          <w:szCs w:val="24"/>
          <w:lang w:val="ro-RO"/>
        </w:rPr>
      </w:pPr>
      <w:r>
        <w:rPr>
          <w:rFonts w:ascii="Times New Roman" w:hAnsi="Times New Roman"/>
          <w:b/>
          <w:sz w:val="24"/>
          <w:szCs w:val="24"/>
          <w:lang w:val="ro-RO"/>
        </w:rPr>
        <w:lastRenderedPageBreak/>
        <w:t xml:space="preserve">17. </w:t>
      </w:r>
      <w:r w:rsidR="00CA0ED8" w:rsidRPr="00CA0ED8">
        <w:rPr>
          <w:rFonts w:ascii="Times New Roman" w:hAnsi="Times New Roman"/>
          <w:sz w:val="24"/>
          <w:szCs w:val="24"/>
          <w:lang w:val="ro-RO"/>
        </w:rPr>
        <w:t>Verificarea funcționării contorului de gaz.</w:t>
      </w:r>
      <w:r w:rsidR="00CA0ED8">
        <w:rPr>
          <w:rFonts w:ascii="Times New Roman" w:hAnsi="Times New Roman"/>
          <w:b/>
          <w:sz w:val="24"/>
          <w:szCs w:val="24"/>
          <w:lang w:val="ro-RO"/>
        </w:rPr>
        <w:t xml:space="preserve"> </w:t>
      </w:r>
      <w:r>
        <w:rPr>
          <w:rFonts w:ascii="Times New Roman" w:hAnsi="Times New Roman"/>
          <w:sz w:val="24"/>
          <w:szCs w:val="24"/>
          <w:lang w:val="ro-RO"/>
        </w:rPr>
        <w:t>Prin contorul supus verificării se tranzitează o cantitate de aer de verificare</w:t>
      </w:r>
      <w:r w:rsidR="00EE5092">
        <w:rPr>
          <w:rFonts w:ascii="Times New Roman" w:hAnsi="Times New Roman"/>
          <w:sz w:val="24"/>
          <w:szCs w:val="24"/>
          <w:lang w:val="ro-RO"/>
        </w:rPr>
        <w:t>, timp de 120 s,</w:t>
      </w:r>
      <w:r>
        <w:rPr>
          <w:rFonts w:ascii="Times New Roman" w:hAnsi="Times New Roman"/>
          <w:sz w:val="24"/>
          <w:szCs w:val="24"/>
          <w:lang w:val="ro-RO"/>
        </w:rPr>
        <w:t xml:space="preserve"> la un debit egal cu Qmax, pentru a asigura fun</w:t>
      </w:r>
      <w:r w:rsidR="00EE5092">
        <w:rPr>
          <w:rFonts w:ascii="Times New Roman" w:hAnsi="Times New Roman"/>
          <w:sz w:val="24"/>
          <w:szCs w:val="24"/>
          <w:lang w:val="ro-RO"/>
        </w:rPr>
        <w:t>cționalitatea contorului de gaz, și anume de a exclude deteriorările interne care nu pot fi depistate vizual.</w:t>
      </w:r>
    </w:p>
    <w:p w:rsidR="009C5899" w:rsidRPr="0081263F" w:rsidRDefault="009C5899" w:rsidP="009C5899">
      <w:pPr>
        <w:spacing w:after="0" w:line="240" w:lineRule="auto"/>
        <w:ind w:firstLine="708"/>
        <w:contextualSpacing/>
        <w:jc w:val="both"/>
        <w:rPr>
          <w:rFonts w:ascii="Times New Roman" w:hAnsi="Times New Roman"/>
          <w:sz w:val="24"/>
          <w:szCs w:val="24"/>
          <w:lang w:val="ro-RO"/>
        </w:rPr>
      </w:pPr>
      <w:r w:rsidRPr="00EE5092">
        <w:rPr>
          <w:rFonts w:ascii="Times New Roman" w:hAnsi="Times New Roman"/>
          <w:b/>
          <w:sz w:val="24"/>
          <w:szCs w:val="24"/>
          <w:lang w:val="ro-RO"/>
        </w:rPr>
        <w:t>18</w:t>
      </w:r>
      <w:r w:rsidRPr="0081263F">
        <w:rPr>
          <w:rFonts w:ascii="Times New Roman" w:hAnsi="Times New Roman"/>
          <w:b/>
          <w:sz w:val="24"/>
          <w:szCs w:val="24"/>
          <w:lang w:val="ro-RO"/>
        </w:rPr>
        <w:t xml:space="preserve">. </w:t>
      </w:r>
      <w:r w:rsidRPr="0081263F">
        <w:rPr>
          <w:rFonts w:ascii="Times New Roman" w:hAnsi="Times New Roman"/>
          <w:sz w:val="24"/>
          <w:szCs w:val="24"/>
          <w:lang w:val="ro-RO"/>
        </w:rPr>
        <w:t>Verificarea etanșeității:</w:t>
      </w:r>
    </w:p>
    <w:p w:rsidR="009C5899" w:rsidRPr="00907EFB" w:rsidRDefault="009C5899" w:rsidP="009C5899">
      <w:pPr>
        <w:spacing w:after="0" w:line="240" w:lineRule="auto"/>
        <w:ind w:firstLine="709"/>
        <w:jc w:val="both"/>
        <w:rPr>
          <w:rFonts w:ascii="Times New Roman" w:hAnsi="Times New Roman"/>
          <w:sz w:val="24"/>
          <w:szCs w:val="24"/>
          <w:lang w:val="ro-RO"/>
        </w:rPr>
      </w:pPr>
      <w:r w:rsidRPr="00907EFB">
        <w:rPr>
          <w:rFonts w:ascii="Times New Roman" w:hAnsi="Times New Roman"/>
          <w:sz w:val="24"/>
          <w:szCs w:val="24"/>
          <w:lang w:val="ro-RO"/>
        </w:rPr>
        <w:t>1) Se creează debitul maxim care este indicat pe contoarele supuse verificării;</w:t>
      </w:r>
    </w:p>
    <w:p w:rsidR="009C5899" w:rsidRPr="00907EFB" w:rsidRDefault="009C5899" w:rsidP="009C5899">
      <w:pPr>
        <w:spacing w:after="0" w:line="240" w:lineRule="auto"/>
        <w:ind w:firstLine="709"/>
        <w:jc w:val="both"/>
        <w:rPr>
          <w:rFonts w:ascii="Times New Roman" w:hAnsi="Times New Roman"/>
          <w:sz w:val="24"/>
          <w:szCs w:val="24"/>
          <w:lang w:val="ro-RO"/>
        </w:rPr>
      </w:pPr>
      <w:r w:rsidRPr="00907EFB">
        <w:rPr>
          <w:rFonts w:ascii="Times New Roman" w:hAnsi="Times New Roman"/>
          <w:sz w:val="24"/>
          <w:szCs w:val="24"/>
          <w:lang w:val="ro-RO"/>
        </w:rPr>
        <w:t>2) Se închid robinetele astfel ca să fie împiedicată trecerea aerului prin contor, astfel c</w:t>
      </w:r>
      <w:r w:rsidR="00723F4E" w:rsidRPr="00907EFB">
        <w:rPr>
          <w:rFonts w:ascii="Times New Roman" w:hAnsi="Times New Roman"/>
          <w:sz w:val="24"/>
          <w:szCs w:val="24"/>
          <w:lang w:val="ro-RO"/>
        </w:rPr>
        <w:t>a sursa fiind doar pompa vacuum</w:t>
      </w:r>
      <w:r w:rsidRPr="00907EFB">
        <w:rPr>
          <w:rFonts w:ascii="Times New Roman" w:hAnsi="Times New Roman"/>
          <w:sz w:val="24"/>
          <w:szCs w:val="24"/>
          <w:lang w:val="ro-RO"/>
        </w:rPr>
        <w:t>;</w:t>
      </w:r>
    </w:p>
    <w:p w:rsidR="009C5899" w:rsidRPr="00907EFB" w:rsidRDefault="009C5899" w:rsidP="009C5899">
      <w:pPr>
        <w:spacing w:after="0" w:line="240" w:lineRule="auto"/>
        <w:ind w:firstLine="709"/>
        <w:jc w:val="both"/>
        <w:rPr>
          <w:rFonts w:ascii="Times New Roman" w:hAnsi="Times New Roman"/>
          <w:sz w:val="24"/>
          <w:szCs w:val="24"/>
          <w:lang w:val="ro-RO"/>
        </w:rPr>
      </w:pPr>
      <w:r w:rsidRPr="00907EFB">
        <w:rPr>
          <w:rFonts w:ascii="Times New Roman" w:hAnsi="Times New Roman"/>
          <w:sz w:val="24"/>
          <w:szCs w:val="24"/>
          <w:lang w:val="ro-RO"/>
        </w:rPr>
        <w:t xml:space="preserve">3) Ansamblul instalație-contor este etanș dacă timp de </w:t>
      </w:r>
      <w:r w:rsidR="00907EFB" w:rsidRPr="00907EFB">
        <w:rPr>
          <w:rFonts w:ascii="Times New Roman" w:hAnsi="Times New Roman"/>
          <w:sz w:val="24"/>
          <w:szCs w:val="24"/>
          <w:lang w:val="ro-RO"/>
        </w:rPr>
        <w:t>3</w:t>
      </w:r>
      <w:r w:rsidR="00EE5092" w:rsidRPr="00907EFB">
        <w:rPr>
          <w:rFonts w:ascii="Times New Roman" w:hAnsi="Times New Roman"/>
          <w:sz w:val="24"/>
          <w:szCs w:val="24"/>
          <w:lang w:val="ro-RO"/>
        </w:rPr>
        <w:t>00</w:t>
      </w:r>
      <w:r w:rsidRPr="00907EFB">
        <w:rPr>
          <w:rFonts w:ascii="Times New Roman" w:hAnsi="Times New Roman"/>
          <w:sz w:val="24"/>
          <w:szCs w:val="24"/>
          <w:lang w:val="ro-RO"/>
        </w:rPr>
        <w:t xml:space="preserve"> s, indicațiile contoarelor nu se modifică.</w:t>
      </w:r>
    </w:p>
    <w:p w:rsidR="00907EFB" w:rsidRPr="00907EFB" w:rsidRDefault="00907EFB" w:rsidP="00907EFB">
      <w:pPr>
        <w:widowControl w:val="0"/>
        <w:suppressAutoHyphens/>
        <w:spacing w:after="0"/>
        <w:ind w:firstLine="709"/>
        <w:jc w:val="both"/>
        <w:rPr>
          <w:rFonts w:ascii="Times New Roman" w:hAnsi="Times New Roman"/>
          <w:sz w:val="24"/>
          <w:lang w:val="ro-RO"/>
        </w:rPr>
      </w:pPr>
      <w:r w:rsidRPr="00907EFB">
        <w:rPr>
          <w:rFonts w:ascii="Times New Roman" w:hAnsi="Times New Roman"/>
          <w:sz w:val="24"/>
          <w:szCs w:val="24"/>
          <w:lang w:val="ro-RO"/>
        </w:rPr>
        <w:t>Se admit și alte metode de verificare a etanșeității dacă demonstrează real prin alte căi practice și logice că ansamblul instalație-contor e etanș.</w:t>
      </w:r>
    </w:p>
    <w:p w:rsidR="009C5899" w:rsidRPr="00907EFB" w:rsidRDefault="009C5899" w:rsidP="009C5899">
      <w:pPr>
        <w:widowControl w:val="0"/>
        <w:suppressAutoHyphens/>
        <w:spacing w:after="120"/>
        <w:ind w:firstLine="709"/>
        <w:jc w:val="both"/>
        <w:rPr>
          <w:rFonts w:ascii="Times New Roman" w:hAnsi="Times New Roman"/>
          <w:sz w:val="24"/>
          <w:lang w:val="ro-RO"/>
        </w:rPr>
      </w:pPr>
      <w:r w:rsidRPr="00907EFB">
        <w:rPr>
          <w:rFonts w:ascii="Times New Roman" w:hAnsi="Times New Roman"/>
          <w:sz w:val="24"/>
          <w:lang w:val="ro-RO"/>
        </w:rPr>
        <w:t>În cazul depistării scurgerilor este necesar de identificat şi neutralizat locul scurgerii. Dacă problema nu este înlăturată, măsurările vor fi sistate şi repetate doar după înlăturarea neconformităţilor.</w:t>
      </w:r>
    </w:p>
    <w:p w:rsidR="009C5899" w:rsidRPr="00907EFB" w:rsidRDefault="009C5899" w:rsidP="009C5899">
      <w:pPr>
        <w:widowControl w:val="0"/>
        <w:suppressAutoHyphens/>
        <w:spacing w:after="0"/>
        <w:ind w:firstLine="709"/>
        <w:jc w:val="both"/>
        <w:rPr>
          <w:rFonts w:ascii="Times New Roman" w:hAnsi="Times New Roman"/>
          <w:b/>
          <w:sz w:val="24"/>
          <w:lang w:val="ro-RO"/>
        </w:rPr>
      </w:pPr>
      <w:r w:rsidRPr="00907EFB">
        <w:rPr>
          <w:rFonts w:ascii="Times New Roman" w:hAnsi="Times New Roman"/>
          <w:b/>
          <w:sz w:val="24"/>
          <w:lang w:val="ro-RO"/>
        </w:rPr>
        <w:t xml:space="preserve">19. </w:t>
      </w:r>
      <w:r w:rsidRPr="00907EFB">
        <w:rPr>
          <w:rFonts w:ascii="Times New Roman" w:hAnsi="Times New Roman"/>
          <w:sz w:val="24"/>
          <w:lang w:val="ro-RO"/>
        </w:rPr>
        <w:t>Efectuarea măsurărilor:</w:t>
      </w:r>
    </w:p>
    <w:p w:rsidR="00907EFB" w:rsidRPr="00907EFB" w:rsidRDefault="009C5899" w:rsidP="00907EFB">
      <w:pPr>
        <w:widowControl w:val="0"/>
        <w:suppressAutoHyphens/>
        <w:spacing w:after="0"/>
        <w:ind w:firstLine="709"/>
        <w:jc w:val="both"/>
        <w:rPr>
          <w:rFonts w:ascii="Times New Roman" w:hAnsi="Times New Roman"/>
          <w:sz w:val="24"/>
          <w:lang w:val="ro-RO"/>
        </w:rPr>
      </w:pPr>
      <w:r w:rsidRPr="00907EFB">
        <w:rPr>
          <w:rFonts w:ascii="Times New Roman" w:hAnsi="Times New Roman"/>
          <w:sz w:val="24"/>
          <w:lang w:val="ro-RO"/>
        </w:rPr>
        <w:t xml:space="preserve">1) </w:t>
      </w:r>
      <w:r w:rsidR="00907EFB" w:rsidRPr="00907EFB">
        <w:rPr>
          <w:rFonts w:ascii="Times New Roman" w:hAnsi="Times New Roman"/>
          <w:sz w:val="24"/>
          <w:lang w:val="ro-RO"/>
        </w:rPr>
        <w:t>Eroarea relativă de bază a contorului supus verificării metrologice se determină la debitele indicate în tabelul 3, în direcția descrescătoare (de la Q max spre Q min).</w:t>
      </w:r>
    </w:p>
    <w:p w:rsidR="00907EFB" w:rsidRPr="00946920" w:rsidRDefault="00907EFB" w:rsidP="00907EFB">
      <w:pPr>
        <w:widowControl w:val="0"/>
        <w:suppressAutoHyphens/>
        <w:spacing w:after="0"/>
        <w:jc w:val="both"/>
        <w:rPr>
          <w:rFonts w:ascii="Times New Roman" w:hAnsi="Times New Roman"/>
          <w:sz w:val="24"/>
          <w:lang w:val="ro-RO"/>
        </w:rPr>
      </w:pPr>
      <w:r w:rsidRPr="00907EFB">
        <w:rPr>
          <w:rFonts w:ascii="Times New Roman" w:hAnsi="Times New Roman"/>
          <w:sz w:val="24"/>
          <w:lang w:val="ro-RO"/>
        </w:rPr>
        <w:t>Pentru fiecare debit la care e supus contorul la verificarea metrologică se recomandă ca debitul să se stabilizeze tip de minim 60 s după care, în</w:t>
      </w:r>
      <w:r w:rsidRPr="00C412CA">
        <w:rPr>
          <w:rFonts w:ascii="Times New Roman" w:hAnsi="Times New Roman"/>
          <w:sz w:val="24"/>
          <w:lang w:val="ro-RO"/>
        </w:rPr>
        <w:t xml:space="preserve"> mod automat să se pornească calculul volumului sincronizat cu instalația etalon.</w:t>
      </w:r>
    </w:p>
    <w:p w:rsidR="00907EFB" w:rsidRDefault="00907EFB" w:rsidP="00907EFB">
      <w:pPr>
        <w:widowControl w:val="0"/>
        <w:suppressAutoHyphens/>
        <w:spacing w:after="0"/>
        <w:ind w:firstLine="709"/>
        <w:jc w:val="both"/>
        <w:rPr>
          <w:rFonts w:ascii="Times New Roman" w:hAnsi="Times New Roman"/>
          <w:sz w:val="24"/>
          <w:lang w:val="ro-RO"/>
        </w:rPr>
      </w:pPr>
    </w:p>
    <w:p w:rsidR="006C76DF" w:rsidRPr="00845D2E" w:rsidRDefault="006C76DF" w:rsidP="006C76DF">
      <w:pPr>
        <w:widowControl w:val="0"/>
        <w:suppressAutoHyphens/>
        <w:spacing w:after="0"/>
        <w:ind w:firstLine="709"/>
        <w:jc w:val="right"/>
        <w:rPr>
          <w:rFonts w:ascii="Times New Roman" w:hAnsi="Times New Roman"/>
          <w:sz w:val="24"/>
          <w:lang w:val="ro-RO"/>
        </w:rPr>
      </w:pPr>
      <w:r>
        <w:rPr>
          <w:rFonts w:ascii="Times New Roman" w:hAnsi="Times New Roman"/>
          <w:sz w:val="24"/>
          <w:lang w:val="ro-RO"/>
        </w:rPr>
        <w:t>Tabelul 3</w:t>
      </w:r>
    </w:p>
    <w:tbl>
      <w:tblPr>
        <w:tblStyle w:val="TableGrid"/>
        <w:tblW w:w="0" w:type="auto"/>
        <w:tblLook w:val="04A0" w:firstRow="1" w:lastRow="0" w:firstColumn="1" w:lastColumn="0" w:noHBand="0" w:noVBand="1"/>
      </w:tblPr>
      <w:tblGrid>
        <w:gridCol w:w="2582"/>
        <w:gridCol w:w="761"/>
        <w:gridCol w:w="1688"/>
        <w:gridCol w:w="1681"/>
        <w:gridCol w:w="1682"/>
        <w:gridCol w:w="1660"/>
      </w:tblGrid>
      <w:tr w:rsidR="00CC673E" w:rsidTr="00CC673E">
        <w:tc>
          <w:tcPr>
            <w:tcW w:w="2660"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Q</w:t>
            </w:r>
            <w:r w:rsidRPr="00CC673E">
              <w:rPr>
                <w:rFonts w:ascii="Times New Roman" w:hAnsi="Times New Roman"/>
                <w:b/>
                <w:sz w:val="24"/>
                <w:vertAlign w:val="subscript"/>
                <w:lang w:val="ro-RO"/>
              </w:rPr>
              <w:t>max</w:t>
            </w:r>
            <w:r w:rsidRPr="00CC673E">
              <w:rPr>
                <w:rFonts w:ascii="Times New Roman" w:hAnsi="Times New Roman"/>
                <w:b/>
                <w:sz w:val="24"/>
                <w:lang w:val="ro-RO"/>
              </w:rPr>
              <w:t>/Q</w:t>
            </w:r>
            <w:r w:rsidRPr="00CC673E">
              <w:rPr>
                <w:rFonts w:ascii="Times New Roman" w:hAnsi="Times New Roman"/>
                <w:b/>
                <w:sz w:val="24"/>
                <w:vertAlign w:val="subscript"/>
                <w:lang w:val="ro-RO"/>
              </w:rPr>
              <w:t>min</w:t>
            </w:r>
          </w:p>
        </w:tc>
        <w:tc>
          <w:tcPr>
            <w:tcW w:w="766"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Q</w:t>
            </w:r>
            <w:r w:rsidRPr="00CC673E">
              <w:rPr>
                <w:rFonts w:ascii="Times New Roman" w:hAnsi="Times New Roman"/>
                <w:b/>
                <w:sz w:val="24"/>
                <w:vertAlign w:val="subscript"/>
                <w:lang w:val="ro-RO"/>
              </w:rPr>
              <w:t>min</w:t>
            </w:r>
          </w:p>
        </w:tc>
        <w:tc>
          <w:tcPr>
            <w:tcW w:w="1713"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0,015Q</w:t>
            </w:r>
            <w:r w:rsidRPr="00CC673E">
              <w:rPr>
                <w:rFonts w:ascii="Times New Roman" w:hAnsi="Times New Roman"/>
                <w:b/>
                <w:sz w:val="24"/>
                <w:vertAlign w:val="subscript"/>
                <w:lang w:val="ro-RO"/>
              </w:rPr>
              <w:t>max</w:t>
            </w:r>
          </w:p>
        </w:tc>
        <w:tc>
          <w:tcPr>
            <w:tcW w:w="1713"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0,05Q</w:t>
            </w:r>
            <w:r w:rsidRPr="00CC673E">
              <w:rPr>
                <w:rFonts w:ascii="Times New Roman" w:hAnsi="Times New Roman"/>
                <w:b/>
                <w:sz w:val="24"/>
                <w:vertAlign w:val="subscript"/>
                <w:lang w:val="ro-RO"/>
              </w:rPr>
              <w:t>max</w:t>
            </w:r>
          </w:p>
        </w:tc>
        <w:tc>
          <w:tcPr>
            <w:tcW w:w="1714"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0,25Q</w:t>
            </w:r>
            <w:r w:rsidRPr="00CC673E">
              <w:rPr>
                <w:rFonts w:ascii="Times New Roman" w:hAnsi="Times New Roman"/>
                <w:b/>
                <w:sz w:val="24"/>
                <w:vertAlign w:val="subscript"/>
                <w:lang w:val="ro-RO"/>
              </w:rPr>
              <w:t>max</w:t>
            </w:r>
          </w:p>
        </w:tc>
        <w:tc>
          <w:tcPr>
            <w:tcW w:w="1714" w:type="dxa"/>
          </w:tcPr>
          <w:p w:rsidR="00CC673E" w:rsidRPr="00CC673E" w:rsidRDefault="00CC673E" w:rsidP="00CC673E">
            <w:pPr>
              <w:widowControl w:val="0"/>
              <w:suppressAutoHyphens/>
              <w:jc w:val="center"/>
              <w:rPr>
                <w:rFonts w:ascii="Times New Roman" w:hAnsi="Times New Roman"/>
                <w:b/>
                <w:sz w:val="24"/>
                <w:highlight w:val="yellow"/>
                <w:lang w:val="ro-RO"/>
              </w:rPr>
            </w:pPr>
            <w:r w:rsidRPr="00CC673E">
              <w:rPr>
                <w:rFonts w:ascii="Times New Roman" w:hAnsi="Times New Roman"/>
                <w:b/>
                <w:sz w:val="24"/>
                <w:lang w:val="ro-RO"/>
              </w:rPr>
              <w:t>Q</w:t>
            </w:r>
            <w:r w:rsidRPr="00CC673E">
              <w:rPr>
                <w:rFonts w:ascii="Times New Roman" w:hAnsi="Times New Roman"/>
                <w:b/>
                <w:sz w:val="24"/>
                <w:vertAlign w:val="subscript"/>
                <w:lang w:val="ro-RO"/>
              </w:rPr>
              <w:t>max</w:t>
            </w:r>
          </w:p>
        </w:tc>
      </w:tr>
      <w:tr w:rsidR="00CC673E" w:rsidTr="00CC673E">
        <w:tc>
          <w:tcPr>
            <w:tcW w:w="2660" w:type="dxa"/>
          </w:tcPr>
          <w:p w:rsidR="00CC673E" w:rsidRPr="00CC673E" w:rsidRDefault="00CC673E" w:rsidP="00CC673E">
            <w:pPr>
              <w:widowControl w:val="0"/>
              <w:suppressAutoHyphens/>
              <w:jc w:val="center"/>
              <w:rPr>
                <w:rFonts w:ascii="Times New Roman" w:hAnsi="Times New Roman"/>
                <w:sz w:val="24"/>
                <w:highlight w:val="yellow"/>
                <w:lang w:val="ro-RO"/>
              </w:rPr>
            </w:pPr>
            <w:r w:rsidRPr="00CC673E">
              <w:rPr>
                <w:rFonts w:ascii="Times New Roman" w:hAnsi="Times New Roman"/>
                <w:sz w:val="24"/>
                <w:lang w:val="ro-RO"/>
              </w:rPr>
              <w:t>20 ≤ Q</w:t>
            </w:r>
            <w:r w:rsidRPr="00CC673E">
              <w:rPr>
                <w:rFonts w:ascii="Times New Roman" w:hAnsi="Times New Roman"/>
                <w:sz w:val="24"/>
                <w:vertAlign w:val="subscript"/>
                <w:lang w:val="ro-RO"/>
              </w:rPr>
              <w:t>max</w:t>
            </w:r>
            <w:r w:rsidRPr="00CC673E">
              <w:rPr>
                <w:rFonts w:ascii="Times New Roman" w:hAnsi="Times New Roman"/>
                <w:sz w:val="24"/>
                <w:lang w:val="ro-RO"/>
              </w:rPr>
              <w:t>/Q</w:t>
            </w:r>
            <w:r w:rsidRPr="00CC673E">
              <w:rPr>
                <w:rFonts w:ascii="Times New Roman" w:hAnsi="Times New Roman"/>
                <w:sz w:val="24"/>
                <w:vertAlign w:val="subscript"/>
                <w:lang w:val="ro-RO"/>
              </w:rPr>
              <w:t xml:space="preserve">min </w:t>
            </w:r>
            <w:r w:rsidRPr="00CC673E">
              <w:rPr>
                <w:rFonts w:cs="Calibri"/>
                <w:sz w:val="24"/>
                <w:lang w:val="ro-RO"/>
              </w:rPr>
              <w:t>&lt;</w:t>
            </w:r>
            <w:r w:rsidRPr="00CC673E">
              <w:rPr>
                <w:rFonts w:ascii="Times New Roman" w:hAnsi="Times New Roman"/>
                <w:sz w:val="24"/>
                <w:lang w:val="ro-RO"/>
              </w:rPr>
              <w:t xml:space="preserve"> 30</w:t>
            </w:r>
          </w:p>
        </w:tc>
        <w:tc>
          <w:tcPr>
            <w:tcW w:w="766" w:type="dxa"/>
          </w:tcPr>
          <w:p w:rsidR="00CC673E" w:rsidRPr="00CC673E" w:rsidRDefault="006C76DF" w:rsidP="00CC673E">
            <w:pPr>
              <w:widowControl w:val="0"/>
              <w:suppressAutoHyphens/>
              <w:jc w:val="center"/>
              <w:rPr>
                <w:rFonts w:ascii="Blackadder ITC" w:hAnsi="Blackadder ITC"/>
                <w:i/>
                <w:sz w:val="24"/>
                <w:highlight w:val="yellow"/>
                <w:lang w:val="ro-RO"/>
              </w:rPr>
            </w:pPr>
            <w:r>
              <w:rPr>
                <w:rFonts w:cs="Calibri"/>
                <w:i/>
                <w:sz w:val="24"/>
                <w:lang w:val="ro-RO"/>
              </w:rPr>
              <w:t>×</w:t>
            </w:r>
          </w:p>
        </w:tc>
        <w:tc>
          <w:tcPr>
            <w:tcW w:w="1713" w:type="dxa"/>
          </w:tcPr>
          <w:p w:rsidR="00CC673E" w:rsidRDefault="00CC673E" w:rsidP="00CC673E">
            <w:pPr>
              <w:widowControl w:val="0"/>
              <w:suppressAutoHyphens/>
              <w:jc w:val="center"/>
              <w:rPr>
                <w:rFonts w:ascii="Times New Roman" w:hAnsi="Times New Roman"/>
                <w:sz w:val="24"/>
                <w:highlight w:val="yellow"/>
                <w:lang w:val="ro-RO"/>
              </w:rPr>
            </w:pPr>
          </w:p>
        </w:tc>
        <w:tc>
          <w:tcPr>
            <w:tcW w:w="1713" w:type="dxa"/>
          </w:tcPr>
          <w:p w:rsidR="00CC673E" w:rsidRDefault="00CC673E" w:rsidP="00CC673E">
            <w:pPr>
              <w:widowControl w:val="0"/>
              <w:suppressAutoHyphens/>
              <w:jc w:val="center"/>
              <w:rPr>
                <w:rFonts w:ascii="Times New Roman" w:hAnsi="Times New Roman"/>
                <w:sz w:val="24"/>
                <w:highlight w:val="yellow"/>
                <w:lang w:val="ro-RO"/>
              </w:rPr>
            </w:pP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r>
      <w:tr w:rsidR="00CC673E" w:rsidTr="00CC673E">
        <w:tc>
          <w:tcPr>
            <w:tcW w:w="2660" w:type="dxa"/>
          </w:tcPr>
          <w:p w:rsidR="00CC673E" w:rsidRPr="00CC673E" w:rsidRDefault="00CC673E" w:rsidP="00CC673E">
            <w:pPr>
              <w:widowControl w:val="0"/>
              <w:suppressAutoHyphens/>
              <w:jc w:val="center"/>
              <w:rPr>
                <w:rFonts w:ascii="Times New Roman" w:hAnsi="Times New Roman"/>
                <w:sz w:val="24"/>
                <w:highlight w:val="yellow"/>
                <w:lang w:val="ro-RO"/>
              </w:rPr>
            </w:pPr>
            <w:r>
              <w:rPr>
                <w:rFonts w:ascii="Times New Roman" w:hAnsi="Times New Roman"/>
                <w:sz w:val="24"/>
                <w:lang w:val="ro-RO"/>
              </w:rPr>
              <w:t xml:space="preserve">30 ≤ </w:t>
            </w:r>
            <w:r w:rsidRPr="00CC673E">
              <w:rPr>
                <w:rFonts w:ascii="Times New Roman" w:hAnsi="Times New Roman"/>
                <w:sz w:val="24"/>
                <w:lang w:val="ro-RO"/>
              </w:rPr>
              <w:t>Q</w:t>
            </w:r>
            <w:r w:rsidRPr="00CC673E">
              <w:rPr>
                <w:rFonts w:ascii="Times New Roman" w:hAnsi="Times New Roman"/>
                <w:sz w:val="24"/>
                <w:vertAlign w:val="subscript"/>
                <w:lang w:val="ro-RO"/>
              </w:rPr>
              <w:t>max</w:t>
            </w:r>
            <w:r w:rsidRPr="00CC673E">
              <w:rPr>
                <w:rFonts w:ascii="Times New Roman" w:hAnsi="Times New Roman"/>
                <w:sz w:val="24"/>
                <w:lang w:val="ro-RO"/>
              </w:rPr>
              <w:t>/Q</w:t>
            </w:r>
            <w:r w:rsidRPr="00CC673E">
              <w:rPr>
                <w:rFonts w:ascii="Times New Roman" w:hAnsi="Times New Roman"/>
                <w:sz w:val="24"/>
                <w:vertAlign w:val="subscript"/>
                <w:lang w:val="ro-RO"/>
              </w:rPr>
              <w:t>min</w:t>
            </w:r>
            <w:r>
              <w:rPr>
                <w:rFonts w:ascii="Times New Roman" w:hAnsi="Times New Roman"/>
                <w:sz w:val="24"/>
                <w:vertAlign w:val="subscript"/>
                <w:lang w:val="ro-RO"/>
              </w:rPr>
              <w:t xml:space="preserve"> </w:t>
            </w:r>
            <w:r>
              <w:rPr>
                <w:rFonts w:cs="Calibri"/>
                <w:sz w:val="24"/>
                <w:lang w:val="ro-RO"/>
              </w:rPr>
              <w:t>&lt;</w:t>
            </w:r>
            <w:r>
              <w:rPr>
                <w:rFonts w:ascii="Times New Roman" w:hAnsi="Times New Roman"/>
                <w:sz w:val="24"/>
                <w:lang w:val="ro-RO"/>
              </w:rPr>
              <w:t xml:space="preserve"> 160</w:t>
            </w:r>
          </w:p>
        </w:tc>
        <w:tc>
          <w:tcPr>
            <w:tcW w:w="766"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3" w:type="dxa"/>
          </w:tcPr>
          <w:p w:rsidR="00CC673E" w:rsidRDefault="00CC673E" w:rsidP="00CC673E">
            <w:pPr>
              <w:widowControl w:val="0"/>
              <w:suppressAutoHyphens/>
              <w:jc w:val="center"/>
              <w:rPr>
                <w:rFonts w:ascii="Times New Roman" w:hAnsi="Times New Roman"/>
                <w:sz w:val="24"/>
                <w:highlight w:val="yellow"/>
                <w:lang w:val="ro-RO"/>
              </w:rPr>
            </w:pPr>
          </w:p>
        </w:tc>
        <w:tc>
          <w:tcPr>
            <w:tcW w:w="1713"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r>
      <w:tr w:rsidR="00CC673E" w:rsidTr="00CC673E">
        <w:tc>
          <w:tcPr>
            <w:tcW w:w="2660" w:type="dxa"/>
          </w:tcPr>
          <w:p w:rsidR="00CC673E" w:rsidRPr="00CC673E" w:rsidRDefault="00CC673E" w:rsidP="00CC673E">
            <w:pPr>
              <w:widowControl w:val="0"/>
              <w:suppressAutoHyphens/>
              <w:jc w:val="center"/>
              <w:rPr>
                <w:rFonts w:ascii="Times New Roman" w:hAnsi="Times New Roman"/>
                <w:sz w:val="24"/>
                <w:highlight w:val="yellow"/>
                <w:lang w:val="ro-RO"/>
              </w:rPr>
            </w:pPr>
            <w:r w:rsidRPr="00CC673E">
              <w:rPr>
                <w:rFonts w:ascii="Times New Roman" w:hAnsi="Times New Roman"/>
                <w:sz w:val="24"/>
                <w:lang w:val="ro-RO"/>
              </w:rPr>
              <w:t>Q</w:t>
            </w:r>
            <w:r w:rsidRPr="00CC673E">
              <w:rPr>
                <w:rFonts w:ascii="Times New Roman" w:hAnsi="Times New Roman"/>
                <w:sz w:val="24"/>
                <w:vertAlign w:val="subscript"/>
                <w:lang w:val="ro-RO"/>
              </w:rPr>
              <w:t>max</w:t>
            </w:r>
            <w:r w:rsidRPr="00CC673E">
              <w:rPr>
                <w:rFonts w:ascii="Times New Roman" w:hAnsi="Times New Roman"/>
                <w:sz w:val="24"/>
                <w:lang w:val="ro-RO"/>
              </w:rPr>
              <w:t>/Q</w:t>
            </w:r>
            <w:r w:rsidRPr="00CC673E">
              <w:rPr>
                <w:rFonts w:ascii="Times New Roman" w:hAnsi="Times New Roman"/>
                <w:sz w:val="24"/>
                <w:vertAlign w:val="subscript"/>
                <w:lang w:val="ro-RO"/>
              </w:rPr>
              <w:t>min</w:t>
            </w:r>
            <w:r>
              <w:rPr>
                <w:rFonts w:ascii="Times New Roman" w:hAnsi="Times New Roman"/>
                <w:sz w:val="24"/>
                <w:vertAlign w:val="subscript"/>
                <w:lang w:val="ro-RO"/>
              </w:rPr>
              <w:t xml:space="preserve"> </w:t>
            </w:r>
            <w:r>
              <w:rPr>
                <w:rFonts w:cs="Calibri"/>
                <w:sz w:val="24"/>
                <w:lang w:val="ro-RO"/>
              </w:rPr>
              <w:t>≥</w:t>
            </w:r>
            <w:r>
              <w:rPr>
                <w:rFonts w:ascii="Times New Roman" w:hAnsi="Times New Roman"/>
                <w:sz w:val="24"/>
                <w:lang w:val="ro-RO"/>
              </w:rPr>
              <w:t xml:space="preserve"> 160</w:t>
            </w:r>
          </w:p>
        </w:tc>
        <w:tc>
          <w:tcPr>
            <w:tcW w:w="766"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3"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3"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c>
          <w:tcPr>
            <w:tcW w:w="1714" w:type="dxa"/>
          </w:tcPr>
          <w:p w:rsidR="00CC673E" w:rsidRDefault="006C76DF" w:rsidP="00CC673E">
            <w:pPr>
              <w:widowControl w:val="0"/>
              <w:suppressAutoHyphens/>
              <w:jc w:val="center"/>
              <w:rPr>
                <w:rFonts w:ascii="Times New Roman" w:hAnsi="Times New Roman"/>
                <w:sz w:val="24"/>
                <w:highlight w:val="yellow"/>
                <w:lang w:val="ro-RO"/>
              </w:rPr>
            </w:pPr>
            <w:r>
              <w:rPr>
                <w:rFonts w:cs="Calibri"/>
                <w:i/>
                <w:sz w:val="24"/>
                <w:lang w:val="ro-RO"/>
              </w:rPr>
              <w:t>×</w:t>
            </w:r>
          </w:p>
        </w:tc>
      </w:tr>
    </w:tbl>
    <w:p w:rsidR="00764EB2" w:rsidRDefault="00764EB2" w:rsidP="00764EB2">
      <w:pPr>
        <w:widowControl w:val="0"/>
        <w:suppressAutoHyphens/>
        <w:spacing w:after="0"/>
        <w:jc w:val="both"/>
        <w:rPr>
          <w:rFonts w:ascii="Times New Roman" w:hAnsi="Times New Roman"/>
          <w:sz w:val="24"/>
          <w:highlight w:val="yellow"/>
          <w:lang w:val="ro-RO"/>
        </w:rPr>
      </w:pPr>
    </w:p>
    <w:p w:rsidR="00E86260" w:rsidRDefault="009C5899" w:rsidP="00764EB2">
      <w:pPr>
        <w:widowControl w:val="0"/>
        <w:suppressAutoHyphens/>
        <w:spacing w:after="0"/>
        <w:jc w:val="both"/>
        <w:rPr>
          <w:rFonts w:ascii="Times New Roman" w:hAnsi="Times New Roman"/>
          <w:sz w:val="24"/>
          <w:lang w:val="ro-RO"/>
        </w:rPr>
      </w:pPr>
      <w:r w:rsidRPr="00764EB2">
        <w:rPr>
          <w:rFonts w:ascii="Times New Roman" w:hAnsi="Times New Roman"/>
          <w:sz w:val="24"/>
          <w:lang w:val="ro-RO"/>
        </w:rPr>
        <w:t xml:space="preserve">Debitul real al regimului de verificare poate să devieze de la valoarea </w:t>
      </w:r>
      <w:r w:rsidR="004347FE">
        <w:rPr>
          <w:rFonts w:ascii="Times New Roman" w:hAnsi="Times New Roman"/>
          <w:sz w:val="24"/>
          <w:lang w:val="ro-RO"/>
        </w:rPr>
        <w:t>stabilită</w:t>
      </w:r>
      <w:r w:rsidRPr="00764EB2">
        <w:rPr>
          <w:rFonts w:ascii="Times New Roman" w:hAnsi="Times New Roman"/>
          <w:sz w:val="24"/>
          <w:lang w:val="ro-RO"/>
        </w:rPr>
        <w:t xml:space="preserve"> nu mai mult de: </w:t>
      </w:r>
    </w:p>
    <w:p w:rsidR="009C5899" w:rsidRPr="00BD7165" w:rsidRDefault="009C5899" w:rsidP="00764EB2">
      <w:pPr>
        <w:widowControl w:val="0"/>
        <w:suppressAutoHyphens/>
        <w:spacing w:after="0"/>
        <w:jc w:val="both"/>
        <w:rPr>
          <w:rFonts w:ascii="Times New Roman" w:hAnsi="Times New Roman"/>
          <w:sz w:val="24"/>
          <w:lang w:val="ro-RO"/>
        </w:rPr>
      </w:pPr>
      <w:r w:rsidRPr="00764EB2">
        <w:rPr>
          <w:rFonts w:ascii="Times New Roman" w:hAnsi="Times New Roman"/>
          <w:sz w:val="24"/>
          <w:lang w:val="ro-RO"/>
        </w:rPr>
        <w:t>pentru Q</w:t>
      </w:r>
      <w:r w:rsidRPr="00764EB2">
        <w:rPr>
          <w:rFonts w:ascii="Times New Roman" w:hAnsi="Times New Roman"/>
          <w:sz w:val="24"/>
          <w:vertAlign w:val="subscript"/>
          <w:lang w:val="ro-RO"/>
        </w:rPr>
        <w:t>min</w:t>
      </w:r>
      <w:r w:rsidRPr="00764EB2">
        <w:rPr>
          <w:rFonts w:ascii="Times New Roman" w:hAnsi="Times New Roman"/>
          <w:sz w:val="24"/>
          <w:lang w:val="ro-RO"/>
        </w:rPr>
        <w:t xml:space="preserve"> = +</w:t>
      </w:r>
      <w:r w:rsidRPr="00764EB2">
        <w:rPr>
          <w:rFonts w:ascii="Times New Roman" w:hAnsi="Times New Roman"/>
          <w:sz w:val="24"/>
        </w:rPr>
        <w:t xml:space="preserve"> </w:t>
      </w:r>
      <w:r w:rsidRPr="00764EB2">
        <w:rPr>
          <w:rFonts w:ascii="Times New Roman" w:hAnsi="Times New Roman"/>
          <w:sz w:val="24"/>
          <w:lang w:val="ro-RO"/>
        </w:rPr>
        <w:t>5%, pentru Q</w:t>
      </w:r>
      <w:r w:rsidRPr="00764EB2">
        <w:rPr>
          <w:rFonts w:ascii="Times New Roman" w:hAnsi="Times New Roman"/>
          <w:sz w:val="24"/>
          <w:vertAlign w:val="subscript"/>
          <w:lang w:val="ro-RO"/>
        </w:rPr>
        <w:t>max</w:t>
      </w:r>
      <w:r w:rsidRPr="00764EB2">
        <w:rPr>
          <w:rFonts w:ascii="Times New Roman" w:hAnsi="Times New Roman"/>
          <w:sz w:val="24"/>
          <w:lang w:val="ro-RO"/>
        </w:rPr>
        <w:t xml:space="preserve"> = – 5%</w:t>
      </w:r>
      <w:r w:rsidR="004347FE">
        <w:rPr>
          <w:rFonts w:ascii="Times New Roman" w:hAnsi="Times New Roman"/>
          <w:sz w:val="24"/>
          <w:lang w:val="ro-RO"/>
        </w:rPr>
        <w:t xml:space="preserve">, între </w:t>
      </w:r>
      <w:r w:rsidR="004347FE" w:rsidRPr="00764EB2">
        <w:rPr>
          <w:rFonts w:ascii="Times New Roman" w:hAnsi="Times New Roman"/>
          <w:sz w:val="24"/>
          <w:lang w:val="ro-RO"/>
        </w:rPr>
        <w:t>Q</w:t>
      </w:r>
      <w:r w:rsidR="004347FE" w:rsidRPr="00764EB2">
        <w:rPr>
          <w:rFonts w:ascii="Times New Roman" w:hAnsi="Times New Roman"/>
          <w:sz w:val="24"/>
          <w:vertAlign w:val="subscript"/>
          <w:lang w:val="ro-RO"/>
        </w:rPr>
        <w:t>min</w:t>
      </w:r>
      <w:r w:rsidR="004347FE" w:rsidRPr="00764EB2">
        <w:rPr>
          <w:rFonts w:ascii="Times New Roman" w:hAnsi="Times New Roman"/>
          <w:sz w:val="24"/>
          <w:lang w:val="ro-RO"/>
        </w:rPr>
        <w:t xml:space="preserve"> </w:t>
      </w:r>
      <w:r w:rsidR="004347FE">
        <w:rPr>
          <w:rFonts w:ascii="Times New Roman" w:hAnsi="Times New Roman"/>
          <w:sz w:val="24"/>
          <w:lang w:val="ro-RO"/>
        </w:rPr>
        <w:t xml:space="preserve">și </w:t>
      </w:r>
      <w:r w:rsidR="004347FE" w:rsidRPr="00764EB2">
        <w:rPr>
          <w:rFonts w:ascii="Times New Roman" w:hAnsi="Times New Roman"/>
          <w:sz w:val="24"/>
          <w:lang w:val="ro-RO"/>
        </w:rPr>
        <w:t>Q</w:t>
      </w:r>
      <w:r w:rsidR="004347FE" w:rsidRPr="00764EB2">
        <w:rPr>
          <w:rFonts w:ascii="Times New Roman" w:hAnsi="Times New Roman"/>
          <w:sz w:val="24"/>
          <w:vertAlign w:val="subscript"/>
          <w:lang w:val="ro-RO"/>
        </w:rPr>
        <w:t>max</w:t>
      </w:r>
      <w:r w:rsidR="004347FE" w:rsidRPr="00764EB2">
        <w:rPr>
          <w:rFonts w:ascii="Times New Roman" w:hAnsi="Times New Roman"/>
          <w:sz w:val="24"/>
          <w:lang w:val="ro-RO"/>
        </w:rPr>
        <w:t xml:space="preserve"> = ± 5%,</w:t>
      </w:r>
      <w:r w:rsidRPr="00764EB2">
        <w:rPr>
          <w:rFonts w:ascii="Times New Roman" w:hAnsi="Times New Roman"/>
          <w:sz w:val="24"/>
          <w:lang w:val="ro-RO"/>
        </w:rPr>
        <w:t>.</w:t>
      </w:r>
    </w:p>
    <w:p w:rsidR="003150FD" w:rsidRDefault="009C5899" w:rsidP="003150FD">
      <w:pPr>
        <w:widowControl w:val="0"/>
        <w:suppressAutoHyphens/>
        <w:spacing w:after="0"/>
        <w:ind w:firstLine="708"/>
        <w:jc w:val="both"/>
        <w:rPr>
          <w:rFonts w:ascii="Times New Roman" w:hAnsi="Times New Roman"/>
          <w:sz w:val="24"/>
          <w:lang w:val="ro-RO"/>
        </w:rPr>
      </w:pPr>
      <w:r w:rsidRPr="00BD7165">
        <w:rPr>
          <w:rFonts w:ascii="Times New Roman" w:hAnsi="Times New Roman"/>
          <w:sz w:val="24"/>
          <w:lang w:val="ro-RO"/>
        </w:rPr>
        <w:t xml:space="preserve">2) </w:t>
      </w:r>
      <w:r w:rsidRPr="003150FD">
        <w:rPr>
          <w:rFonts w:ascii="Times New Roman" w:hAnsi="Times New Roman"/>
          <w:sz w:val="24"/>
          <w:lang w:val="ro-RO"/>
        </w:rPr>
        <w:t xml:space="preserve">Verificarea metrologică a contorului la fiecare debit trebuie să fie efectuată cu un volum minim de </w:t>
      </w:r>
      <w:r w:rsidR="004347FE" w:rsidRPr="003150FD">
        <w:rPr>
          <w:rFonts w:ascii="Times New Roman" w:hAnsi="Times New Roman"/>
          <w:sz w:val="24"/>
          <w:lang w:val="ro-RO"/>
        </w:rPr>
        <w:t>gaz</w:t>
      </w:r>
      <w:r w:rsidRPr="003150FD">
        <w:rPr>
          <w:rFonts w:ascii="Times New Roman" w:hAnsi="Times New Roman"/>
          <w:sz w:val="24"/>
          <w:lang w:val="ro-RO"/>
        </w:rPr>
        <w:t xml:space="preserve"> egal cu </w:t>
      </w:r>
      <w:r w:rsidR="001C40BA" w:rsidRPr="003150FD">
        <w:rPr>
          <w:rFonts w:ascii="Times New Roman" w:hAnsi="Times New Roman"/>
          <w:sz w:val="24"/>
          <w:lang w:val="ro-RO"/>
        </w:rPr>
        <w:t>2 impulsuri</w:t>
      </w:r>
      <w:r w:rsidRPr="003150FD">
        <w:rPr>
          <w:rFonts w:ascii="Times New Roman" w:hAnsi="Times New Roman"/>
          <w:sz w:val="24"/>
          <w:lang w:val="ro-RO"/>
        </w:rPr>
        <w:t xml:space="preserve"> ale contorului și să dureze nu mai puțin de 90 sec.</w:t>
      </w:r>
      <w:r w:rsidR="003150FD" w:rsidRPr="003150FD">
        <w:rPr>
          <w:rFonts w:ascii="Times New Roman" w:hAnsi="Times New Roman"/>
          <w:sz w:val="24"/>
          <w:lang w:val="ro-RO"/>
        </w:rPr>
        <w:t xml:space="preserve"> La fiecare debit de verificare măsurările și</w:t>
      </w:r>
      <w:r w:rsidR="003150FD">
        <w:rPr>
          <w:rFonts w:ascii="Times New Roman" w:hAnsi="Times New Roman"/>
          <w:sz w:val="24"/>
          <w:lang w:val="ro-RO"/>
        </w:rPr>
        <w:t xml:space="preserve"> determinarea erorii relative se efectuează cel puțin de 2 ori, cu deducerea valorii medii.</w:t>
      </w:r>
    </w:p>
    <w:p w:rsidR="009C5899" w:rsidRPr="00361C76" w:rsidRDefault="009C5899" w:rsidP="009C5899">
      <w:pPr>
        <w:widowControl w:val="0"/>
        <w:suppressAutoHyphens/>
        <w:spacing w:after="0"/>
        <w:ind w:firstLine="709"/>
        <w:jc w:val="both"/>
        <w:rPr>
          <w:rFonts w:ascii="Times New Roman" w:hAnsi="Times New Roman"/>
          <w:sz w:val="24"/>
          <w:lang w:val="ro-RO"/>
        </w:rPr>
      </w:pPr>
    </w:p>
    <w:p w:rsidR="009C5899" w:rsidRPr="00BD7165" w:rsidRDefault="009C5899" w:rsidP="009C5899">
      <w:pPr>
        <w:spacing w:after="0" w:line="240" w:lineRule="auto"/>
        <w:ind w:firstLine="708"/>
        <w:contextualSpacing/>
        <w:jc w:val="both"/>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20. </w:t>
      </w:r>
      <w:r w:rsidRPr="00E342CA">
        <w:rPr>
          <w:rFonts w:ascii="Times New Roman" w:hAnsi="Times New Roman"/>
          <w:color w:val="000000" w:themeColor="text1"/>
          <w:sz w:val="24"/>
          <w:szCs w:val="24"/>
          <w:lang w:val="ro-RO"/>
        </w:rPr>
        <w:t>Determinarea erorii relative</w:t>
      </w:r>
      <w:r>
        <w:rPr>
          <w:rFonts w:ascii="Times New Roman" w:hAnsi="Times New Roman"/>
          <w:color w:val="000000" w:themeColor="text1"/>
          <w:sz w:val="24"/>
          <w:szCs w:val="24"/>
          <w:lang w:val="ro-RO"/>
        </w:rPr>
        <w:t>:</w:t>
      </w:r>
    </w:p>
    <w:p w:rsidR="009C5899" w:rsidRPr="00BD7165" w:rsidRDefault="009C5899" w:rsidP="009C5899">
      <w:pPr>
        <w:tabs>
          <w:tab w:val="left" w:pos="1276"/>
        </w:tabs>
        <w:spacing w:after="0" w:line="240" w:lineRule="auto"/>
        <w:ind w:firstLine="709"/>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 Eroarea relativă se calculează ca diferența dintre volumul indicat de contor și volumul care tranzitează în mod real contorul, raportată la cel de-al doilea volum, exprimată în procente:</w:t>
      </w:r>
    </w:p>
    <w:p w:rsidR="009C5899" w:rsidRPr="00BD7165" w:rsidRDefault="009C5899" w:rsidP="009C5899">
      <w:pPr>
        <w:spacing w:after="0" w:line="240" w:lineRule="auto"/>
        <w:ind w:firstLine="708"/>
        <w:contextualSpacing/>
        <w:jc w:val="right"/>
        <w:rPr>
          <w:rFonts w:ascii="Times New Roman" w:hAnsi="Times New Roman"/>
          <w:sz w:val="24"/>
          <w:lang w:val="ro-RO"/>
        </w:rPr>
      </w:pPr>
      <w:r w:rsidRPr="00BD7165">
        <w:rPr>
          <w:rFonts w:ascii="Times New Roman" w:hAnsi="Times New Roman"/>
          <w:position w:val="-30"/>
          <w:sz w:val="24"/>
          <w:lang w:val="ro-RO"/>
        </w:rPr>
        <w:object w:dxaOrig="16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3.75pt" o:ole="">
            <v:imagedata r:id="rId8" o:title=""/>
          </v:shape>
          <o:OLEObject Type="Embed" ProgID="Equation.DSMT4" ShapeID="_x0000_i1025" DrawAspect="Content" ObjectID="_1583148821" r:id="rId9"/>
        </w:object>
      </w:r>
      <w:r w:rsidRPr="00BD7165">
        <w:rPr>
          <w:rFonts w:ascii="Times New Roman" w:hAnsi="Times New Roman"/>
          <w:sz w:val="24"/>
          <w:lang w:val="ro-RO"/>
        </w:rPr>
        <w:tab/>
      </w:r>
      <w:r w:rsidRPr="00BD7165">
        <w:rPr>
          <w:rFonts w:ascii="Times New Roman" w:hAnsi="Times New Roman"/>
          <w:sz w:val="24"/>
          <w:lang w:val="ro-RO"/>
        </w:rPr>
        <w:tab/>
      </w:r>
      <w:r w:rsidRPr="00BD7165">
        <w:rPr>
          <w:rFonts w:ascii="Times New Roman" w:hAnsi="Times New Roman"/>
          <w:sz w:val="24"/>
          <w:lang w:val="ro-RO"/>
        </w:rPr>
        <w:tab/>
      </w:r>
      <w:r w:rsidRPr="00BD7165">
        <w:rPr>
          <w:rFonts w:ascii="Times New Roman" w:hAnsi="Times New Roman"/>
          <w:sz w:val="24"/>
          <w:lang w:val="ro-RO"/>
        </w:rPr>
        <w:tab/>
      </w:r>
      <w:r w:rsidRPr="00BD7165">
        <w:rPr>
          <w:rFonts w:ascii="Times New Roman" w:hAnsi="Times New Roman"/>
          <w:sz w:val="24"/>
          <w:lang w:val="ro-RO"/>
        </w:rPr>
        <w:tab/>
        <w:t>(1)</w:t>
      </w:r>
    </w:p>
    <w:p w:rsidR="009C5899" w:rsidRPr="00BD7165" w:rsidRDefault="009C5899" w:rsidP="009C5899">
      <w:pPr>
        <w:spacing w:after="0"/>
        <w:ind w:firstLine="709"/>
        <w:jc w:val="both"/>
        <w:rPr>
          <w:rFonts w:ascii="Times New Roman" w:hAnsi="Times New Roman"/>
          <w:sz w:val="24"/>
          <w:lang w:val="ro-RO"/>
        </w:rPr>
      </w:pPr>
      <w:r w:rsidRPr="00BD7165">
        <w:rPr>
          <w:rFonts w:ascii="Times New Roman" w:hAnsi="Times New Roman"/>
          <w:sz w:val="24"/>
          <w:lang w:val="ro-RO"/>
        </w:rPr>
        <w:t xml:space="preserve">Unde: </w:t>
      </w:r>
      <w:r w:rsidRPr="00BD7165">
        <w:rPr>
          <w:rFonts w:ascii="Times New Roman" w:hAnsi="Times New Roman"/>
          <w:position w:val="-12"/>
          <w:sz w:val="24"/>
          <w:lang w:val="ro-RO"/>
        </w:rPr>
        <w:object w:dxaOrig="240" w:dyaOrig="360">
          <v:shape id="_x0000_i1026" type="#_x0000_t75" style="width:12pt;height:18.75pt" o:ole="">
            <v:imagedata r:id="rId10" o:title=""/>
          </v:shape>
          <o:OLEObject Type="Embed" ProgID="Equation.DSMT4" ShapeID="_x0000_i1026" DrawAspect="Content" ObjectID="_1583148822" r:id="rId11"/>
        </w:object>
      </w:r>
      <w:r w:rsidRPr="00BD7165">
        <w:rPr>
          <w:rFonts w:ascii="Times New Roman" w:hAnsi="Times New Roman"/>
          <w:sz w:val="24"/>
          <w:lang w:val="ro-RO"/>
        </w:rPr>
        <w:t xml:space="preserve"> - </w:t>
      </w:r>
      <w:r>
        <w:rPr>
          <w:rFonts w:ascii="Times New Roman" w:hAnsi="Times New Roman"/>
          <w:sz w:val="24"/>
          <w:lang w:val="ro-RO"/>
        </w:rPr>
        <w:t>volumul indicat de contor;</w:t>
      </w:r>
    </w:p>
    <w:p w:rsidR="009C5899" w:rsidRPr="00BD7165" w:rsidRDefault="009C5899" w:rsidP="009C5899">
      <w:pPr>
        <w:ind w:firstLine="1276"/>
        <w:jc w:val="both"/>
        <w:rPr>
          <w:rFonts w:ascii="Times New Roman" w:hAnsi="Times New Roman"/>
          <w:sz w:val="24"/>
          <w:lang w:val="ro-RO"/>
        </w:rPr>
      </w:pPr>
      <w:r w:rsidRPr="00BD7165">
        <w:rPr>
          <w:rFonts w:ascii="Times New Roman" w:hAnsi="Times New Roman"/>
          <w:sz w:val="24"/>
          <w:lang w:val="ro-RO"/>
        </w:rPr>
        <w:t xml:space="preserve">  </w:t>
      </w:r>
      <w:r w:rsidRPr="00BD7165">
        <w:rPr>
          <w:rFonts w:ascii="Times New Roman" w:hAnsi="Times New Roman"/>
          <w:position w:val="-12"/>
          <w:sz w:val="24"/>
          <w:lang w:val="ro-RO"/>
        </w:rPr>
        <w:object w:dxaOrig="260" w:dyaOrig="360">
          <v:shape id="_x0000_i1027" type="#_x0000_t75" style="width:12.75pt;height:18.75pt" o:ole="">
            <v:imagedata r:id="rId12" o:title=""/>
          </v:shape>
          <o:OLEObject Type="Embed" ProgID="Equation.DSMT4" ShapeID="_x0000_i1027" DrawAspect="Content" ObjectID="_1583148823" r:id="rId13"/>
        </w:object>
      </w:r>
      <w:r w:rsidRPr="00BD7165">
        <w:rPr>
          <w:rFonts w:ascii="Times New Roman" w:hAnsi="Times New Roman"/>
          <w:sz w:val="24"/>
          <w:lang w:val="ro-RO"/>
        </w:rPr>
        <w:t xml:space="preserve"> - </w:t>
      </w:r>
      <w:r>
        <w:rPr>
          <w:rFonts w:ascii="Times New Roman" w:hAnsi="Times New Roman"/>
          <w:sz w:val="24"/>
          <w:lang w:val="ro-RO"/>
        </w:rPr>
        <w:t xml:space="preserve">volumul </w:t>
      </w:r>
      <w:r w:rsidR="0081263F">
        <w:rPr>
          <w:rFonts w:ascii="Times New Roman" w:hAnsi="Times New Roman"/>
          <w:sz w:val="24"/>
          <w:lang w:val="ro-RO"/>
        </w:rPr>
        <w:t>convențional-adev</w:t>
      </w:r>
      <w:r w:rsidR="00E424DC">
        <w:rPr>
          <w:rFonts w:ascii="Times New Roman" w:hAnsi="Times New Roman"/>
          <w:sz w:val="24"/>
          <w:lang w:val="ro-RO"/>
        </w:rPr>
        <w:t>ă</w:t>
      </w:r>
      <w:r w:rsidR="0081263F">
        <w:rPr>
          <w:rFonts w:ascii="Times New Roman" w:hAnsi="Times New Roman"/>
          <w:sz w:val="24"/>
          <w:lang w:val="ro-RO"/>
        </w:rPr>
        <w:t xml:space="preserve">rat </w:t>
      </w:r>
      <w:r>
        <w:rPr>
          <w:rFonts w:ascii="Times New Roman" w:hAnsi="Times New Roman"/>
          <w:sz w:val="24"/>
          <w:lang w:val="ro-RO"/>
        </w:rPr>
        <w:t>care tranzitează contorul</w:t>
      </w:r>
      <w:r w:rsidRPr="00BD7165">
        <w:rPr>
          <w:rFonts w:ascii="Times New Roman" w:hAnsi="Times New Roman"/>
          <w:sz w:val="24"/>
          <w:lang w:val="ro-RO"/>
        </w:rPr>
        <w:t>.</w:t>
      </w:r>
    </w:p>
    <w:p w:rsidR="009C5899" w:rsidRPr="00361C76" w:rsidRDefault="009C5899" w:rsidP="009C5899">
      <w:pPr>
        <w:spacing w:after="0" w:line="240" w:lineRule="auto"/>
        <w:ind w:firstLine="709"/>
        <w:jc w:val="both"/>
        <w:rPr>
          <w:rFonts w:ascii="Times New Roman" w:hAnsi="Times New Roman"/>
          <w:color w:val="000000" w:themeColor="text1"/>
          <w:sz w:val="24"/>
          <w:szCs w:val="24"/>
          <w:lang w:val="ro-RO"/>
        </w:rPr>
      </w:pPr>
      <w:r w:rsidRPr="00BD7165">
        <w:rPr>
          <w:rFonts w:ascii="Times New Roman" w:hAnsi="Times New Roman"/>
          <w:color w:val="000000" w:themeColor="text1"/>
          <w:sz w:val="24"/>
          <w:szCs w:val="24"/>
          <w:lang w:val="ro-RO"/>
        </w:rPr>
        <w:t>2)</w:t>
      </w:r>
      <w:r>
        <w:rPr>
          <w:rFonts w:ascii="Times New Roman" w:hAnsi="Times New Roman"/>
          <w:color w:val="000000" w:themeColor="text1"/>
          <w:sz w:val="24"/>
          <w:szCs w:val="24"/>
          <w:lang w:val="ro-RO"/>
        </w:rPr>
        <w:t xml:space="preserve"> La fiecare debit de verificare eroarea relativă trebuie să se încadreze în limitele erorilor maxime tolerate specificate în tabelul de mai jos:</w:t>
      </w:r>
    </w:p>
    <w:p w:rsidR="009C5899" w:rsidRPr="00E342CA" w:rsidRDefault="009C5899" w:rsidP="009C5899">
      <w:pPr>
        <w:pStyle w:val="ListParagraph"/>
        <w:spacing w:after="0" w:line="240" w:lineRule="auto"/>
        <w:ind w:left="0"/>
        <w:jc w:val="right"/>
        <w:rPr>
          <w:rFonts w:ascii="Times New Roman" w:hAnsi="Times New Roman"/>
          <w:sz w:val="24"/>
          <w:szCs w:val="24"/>
        </w:rPr>
      </w:pPr>
      <w:r w:rsidRPr="00E342CA">
        <w:rPr>
          <w:rFonts w:ascii="Times New Roman" w:hAnsi="Times New Roman"/>
          <w:sz w:val="24"/>
          <w:szCs w:val="24"/>
        </w:rPr>
        <w:t xml:space="preserve">Tabelul </w:t>
      </w:r>
      <w:r w:rsidR="0081263F">
        <w:rPr>
          <w:rFonts w:ascii="Times New Roman" w:hAnsi="Times New Roman"/>
          <w:sz w:val="24"/>
          <w:szCs w:val="24"/>
        </w:rPr>
        <w:t>4</w:t>
      </w:r>
    </w:p>
    <w:tbl>
      <w:tblPr>
        <w:tblStyle w:val="TableGrid"/>
        <w:tblW w:w="10173" w:type="dxa"/>
        <w:tblLook w:val="04A0" w:firstRow="1" w:lastRow="0" w:firstColumn="1" w:lastColumn="0" w:noHBand="0" w:noVBand="1"/>
      </w:tblPr>
      <w:tblGrid>
        <w:gridCol w:w="3065"/>
        <w:gridCol w:w="3706"/>
        <w:gridCol w:w="3402"/>
      </w:tblGrid>
      <w:tr w:rsidR="009C5899" w:rsidRPr="00BD7165" w:rsidTr="0081263F">
        <w:tc>
          <w:tcPr>
            <w:tcW w:w="3065" w:type="dxa"/>
            <w:vMerge w:val="restart"/>
            <w:vAlign w:val="center"/>
          </w:tcPr>
          <w:p w:rsidR="009C5899" w:rsidRPr="00BD7165" w:rsidRDefault="009C5899" w:rsidP="00540CA8">
            <w:pPr>
              <w:contextualSpacing/>
              <w:jc w:val="center"/>
              <w:rPr>
                <w:rFonts w:ascii="Times New Roman" w:hAnsi="Times New Roman"/>
                <w:sz w:val="24"/>
                <w:szCs w:val="24"/>
                <w:lang w:val="ro-RO"/>
              </w:rPr>
            </w:pPr>
            <w:r>
              <w:rPr>
                <w:rFonts w:ascii="Times New Roman" w:hAnsi="Times New Roman"/>
                <w:sz w:val="24"/>
                <w:szCs w:val="24"/>
                <w:lang w:val="ro-RO"/>
              </w:rPr>
              <w:t>Debit, m</w:t>
            </w:r>
            <w:r>
              <w:rPr>
                <w:rFonts w:ascii="Times New Roman" w:hAnsi="Times New Roman"/>
                <w:sz w:val="24"/>
                <w:szCs w:val="24"/>
                <w:vertAlign w:val="superscript"/>
                <w:lang w:val="ro-RO"/>
              </w:rPr>
              <w:t>3</w:t>
            </w:r>
            <w:r>
              <w:rPr>
                <w:rFonts w:ascii="Times New Roman" w:hAnsi="Times New Roman"/>
                <w:sz w:val="24"/>
                <w:szCs w:val="24"/>
                <w:lang w:val="ro-RO"/>
              </w:rPr>
              <w:t>/h</w:t>
            </w:r>
          </w:p>
        </w:tc>
        <w:tc>
          <w:tcPr>
            <w:tcW w:w="7108" w:type="dxa"/>
            <w:gridSpan w:val="2"/>
          </w:tcPr>
          <w:p w:rsidR="009C5899" w:rsidRPr="00BD7165" w:rsidRDefault="009C5899" w:rsidP="00540CA8">
            <w:pPr>
              <w:contextualSpacing/>
              <w:jc w:val="center"/>
              <w:rPr>
                <w:rFonts w:ascii="Times New Roman" w:hAnsi="Times New Roman"/>
                <w:sz w:val="24"/>
                <w:szCs w:val="24"/>
                <w:lang w:val="ro-RO"/>
              </w:rPr>
            </w:pPr>
            <w:r>
              <w:rPr>
                <w:rFonts w:ascii="Times New Roman" w:hAnsi="Times New Roman"/>
                <w:sz w:val="24"/>
                <w:szCs w:val="24"/>
                <w:lang w:val="ro-RO"/>
              </w:rPr>
              <w:t>Erori maxim tolerate:</w:t>
            </w:r>
          </w:p>
        </w:tc>
      </w:tr>
      <w:tr w:rsidR="009C5899" w:rsidRPr="00BD7165" w:rsidTr="0081263F">
        <w:tc>
          <w:tcPr>
            <w:tcW w:w="3065" w:type="dxa"/>
            <w:vMerge/>
          </w:tcPr>
          <w:p w:rsidR="009C5899" w:rsidRPr="00BD7165" w:rsidRDefault="009C5899" w:rsidP="00540CA8">
            <w:pPr>
              <w:contextualSpacing/>
              <w:jc w:val="both"/>
              <w:rPr>
                <w:rFonts w:ascii="Times New Roman" w:hAnsi="Times New Roman"/>
                <w:sz w:val="24"/>
                <w:szCs w:val="24"/>
                <w:lang w:val="ro-RO"/>
              </w:rPr>
            </w:pPr>
          </w:p>
        </w:tc>
        <w:tc>
          <w:tcPr>
            <w:tcW w:w="3706" w:type="dxa"/>
          </w:tcPr>
          <w:p w:rsidR="009C5899" w:rsidRPr="00BD7165" w:rsidRDefault="009C5899" w:rsidP="00540CA8">
            <w:pPr>
              <w:contextualSpacing/>
              <w:jc w:val="center"/>
              <w:rPr>
                <w:rFonts w:ascii="Times New Roman" w:hAnsi="Times New Roman"/>
                <w:sz w:val="24"/>
                <w:szCs w:val="24"/>
                <w:lang w:val="ro-RO"/>
              </w:rPr>
            </w:pPr>
            <w:r>
              <w:rPr>
                <w:rFonts w:ascii="Times New Roman" w:hAnsi="Times New Roman"/>
                <w:sz w:val="24"/>
                <w:szCs w:val="24"/>
                <w:lang w:val="ro-RO"/>
              </w:rPr>
              <w:t>Verificarea inițială</w:t>
            </w:r>
            <w:r w:rsidR="0032518F">
              <w:rPr>
                <w:rFonts w:ascii="Times New Roman" w:hAnsi="Times New Roman"/>
                <w:sz w:val="24"/>
                <w:szCs w:val="24"/>
                <w:lang w:val="ro-RO"/>
              </w:rPr>
              <w:t>/ după reparare</w:t>
            </w:r>
          </w:p>
        </w:tc>
        <w:tc>
          <w:tcPr>
            <w:tcW w:w="3402" w:type="dxa"/>
            <w:vAlign w:val="center"/>
          </w:tcPr>
          <w:p w:rsidR="009C5899" w:rsidRPr="00BD7165" w:rsidRDefault="009C5899" w:rsidP="0032518F">
            <w:pPr>
              <w:contextualSpacing/>
              <w:jc w:val="center"/>
              <w:rPr>
                <w:rFonts w:ascii="Times New Roman" w:hAnsi="Times New Roman"/>
                <w:sz w:val="24"/>
                <w:szCs w:val="24"/>
                <w:lang w:val="ro-RO"/>
              </w:rPr>
            </w:pPr>
            <w:r>
              <w:rPr>
                <w:rFonts w:ascii="Times New Roman" w:hAnsi="Times New Roman"/>
                <w:sz w:val="24"/>
                <w:szCs w:val="24"/>
                <w:lang w:val="ro-RO"/>
              </w:rPr>
              <w:t>Verificarea periodică</w:t>
            </w:r>
          </w:p>
        </w:tc>
      </w:tr>
      <w:tr w:rsidR="0032518F" w:rsidRPr="00BD7165" w:rsidTr="0081263F">
        <w:tc>
          <w:tcPr>
            <w:tcW w:w="3065" w:type="dxa"/>
          </w:tcPr>
          <w:p w:rsidR="0032518F" w:rsidRPr="00BD7165" w:rsidRDefault="0032518F" w:rsidP="00540CA8">
            <w:pPr>
              <w:contextualSpacing/>
              <w:jc w:val="center"/>
              <w:rPr>
                <w:rFonts w:ascii="Times New Roman" w:hAnsi="Times New Roman"/>
                <w:sz w:val="24"/>
                <w:szCs w:val="24"/>
                <w:lang w:val="ro-RO"/>
              </w:rPr>
            </w:pPr>
            <w:r w:rsidRPr="00BD7165">
              <w:rPr>
                <w:rFonts w:ascii="Times New Roman" w:hAnsi="Times New Roman"/>
                <w:sz w:val="24"/>
                <w:szCs w:val="24"/>
                <w:lang w:val="ro-RO"/>
              </w:rPr>
              <w:t>Q</w:t>
            </w:r>
            <w:r w:rsidRPr="00BD7165">
              <w:rPr>
                <w:rFonts w:ascii="Times New Roman" w:hAnsi="Times New Roman"/>
                <w:sz w:val="24"/>
                <w:szCs w:val="24"/>
                <w:vertAlign w:val="subscript"/>
                <w:lang w:val="ro-RO"/>
              </w:rPr>
              <w:t xml:space="preserve">min </w:t>
            </w:r>
            <w:r>
              <w:rPr>
                <w:rFonts w:ascii="Times New Roman" w:hAnsi="Times New Roman"/>
                <w:sz w:val="24"/>
                <w:szCs w:val="24"/>
                <w:lang w:val="ro-RO"/>
              </w:rPr>
              <w:t>≤ Q ˂ Q</w:t>
            </w:r>
            <w:r>
              <w:rPr>
                <w:rFonts w:ascii="Times New Roman" w:hAnsi="Times New Roman"/>
                <w:sz w:val="24"/>
                <w:szCs w:val="24"/>
                <w:vertAlign w:val="subscript"/>
                <w:lang w:val="ro-RO"/>
              </w:rPr>
              <w:t>t</w:t>
            </w:r>
          </w:p>
        </w:tc>
        <w:tc>
          <w:tcPr>
            <w:tcW w:w="3706" w:type="dxa"/>
          </w:tcPr>
          <w:p w:rsidR="0032518F" w:rsidRPr="00BD7165" w:rsidRDefault="0032518F" w:rsidP="00540CA8">
            <w:pPr>
              <w:contextualSpacing/>
              <w:jc w:val="center"/>
              <w:rPr>
                <w:rFonts w:ascii="Times New Roman" w:hAnsi="Times New Roman"/>
                <w:sz w:val="24"/>
                <w:szCs w:val="24"/>
                <w:lang w:val="ro-RO"/>
              </w:rPr>
            </w:pPr>
            <w:r>
              <w:rPr>
                <w:rFonts w:ascii="Times New Roman" w:hAnsi="Times New Roman"/>
                <w:sz w:val="24"/>
                <w:szCs w:val="24"/>
                <w:lang w:val="ro-RO"/>
              </w:rPr>
              <w:t>± 2,0 %</w:t>
            </w:r>
          </w:p>
        </w:tc>
        <w:tc>
          <w:tcPr>
            <w:tcW w:w="3402" w:type="dxa"/>
          </w:tcPr>
          <w:p w:rsidR="0032518F" w:rsidRPr="00BD7165" w:rsidRDefault="0032518F" w:rsidP="0032518F">
            <w:pPr>
              <w:contextualSpacing/>
              <w:jc w:val="center"/>
              <w:rPr>
                <w:rFonts w:ascii="Times New Roman" w:hAnsi="Times New Roman"/>
                <w:sz w:val="24"/>
                <w:szCs w:val="24"/>
                <w:lang w:val="ro-RO"/>
              </w:rPr>
            </w:pPr>
            <w:r>
              <w:rPr>
                <w:rFonts w:ascii="Times New Roman" w:hAnsi="Times New Roman"/>
                <w:sz w:val="24"/>
                <w:szCs w:val="24"/>
                <w:lang w:val="ro-RO"/>
              </w:rPr>
              <w:t>± 4,0 %</w:t>
            </w:r>
          </w:p>
        </w:tc>
      </w:tr>
      <w:tr w:rsidR="0032518F" w:rsidRPr="00BD7165" w:rsidTr="0081263F">
        <w:tc>
          <w:tcPr>
            <w:tcW w:w="3065" w:type="dxa"/>
          </w:tcPr>
          <w:p w:rsidR="0032518F" w:rsidRPr="00BD7165" w:rsidRDefault="0032518F" w:rsidP="00540CA8">
            <w:pPr>
              <w:contextualSpacing/>
              <w:jc w:val="center"/>
              <w:rPr>
                <w:rFonts w:ascii="Times New Roman" w:hAnsi="Times New Roman"/>
                <w:sz w:val="24"/>
                <w:szCs w:val="24"/>
                <w:lang w:val="ro-RO"/>
              </w:rPr>
            </w:pPr>
            <w:r>
              <w:rPr>
                <w:rFonts w:ascii="Times New Roman" w:hAnsi="Times New Roman"/>
                <w:sz w:val="24"/>
                <w:szCs w:val="24"/>
                <w:lang w:val="ro-RO"/>
              </w:rPr>
              <w:t xml:space="preserve"> </w:t>
            </w:r>
            <w:r w:rsidRPr="00BD7165">
              <w:rPr>
                <w:rFonts w:ascii="Times New Roman" w:hAnsi="Times New Roman"/>
                <w:sz w:val="24"/>
                <w:szCs w:val="24"/>
                <w:lang w:val="ro-RO"/>
              </w:rPr>
              <w:t>Q</w:t>
            </w:r>
            <w:r>
              <w:rPr>
                <w:rFonts w:ascii="Times New Roman" w:hAnsi="Times New Roman"/>
                <w:sz w:val="24"/>
                <w:szCs w:val="24"/>
                <w:vertAlign w:val="subscript"/>
                <w:lang w:val="ro-RO"/>
              </w:rPr>
              <w:t>t</w:t>
            </w:r>
            <w:r w:rsidRPr="00BD7165">
              <w:rPr>
                <w:rFonts w:ascii="Times New Roman" w:hAnsi="Times New Roman"/>
                <w:sz w:val="24"/>
                <w:szCs w:val="24"/>
                <w:vertAlign w:val="subscript"/>
                <w:lang w:val="ro-RO"/>
              </w:rPr>
              <w:t xml:space="preserve">  </w:t>
            </w:r>
            <w:r w:rsidRPr="00BD7165">
              <w:rPr>
                <w:rFonts w:ascii="Times New Roman" w:hAnsi="Times New Roman"/>
                <w:sz w:val="24"/>
                <w:szCs w:val="24"/>
                <w:lang w:val="ro-RO"/>
              </w:rPr>
              <w:t>≤</w:t>
            </w:r>
            <w:r>
              <w:rPr>
                <w:rFonts w:ascii="Times New Roman" w:hAnsi="Times New Roman"/>
                <w:sz w:val="24"/>
                <w:szCs w:val="24"/>
                <w:lang w:val="ro-RO"/>
              </w:rPr>
              <w:t xml:space="preserve"> Q ≤ Q</w:t>
            </w:r>
            <w:r>
              <w:rPr>
                <w:rFonts w:ascii="Times New Roman" w:hAnsi="Times New Roman"/>
                <w:sz w:val="24"/>
                <w:szCs w:val="24"/>
                <w:vertAlign w:val="subscript"/>
                <w:lang w:val="ro-RO"/>
              </w:rPr>
              <w:t>max</w:t>
            </w:r>
          </w:p>
        </w:tc>
        <w:tc>
          <w:tcPr>
            <w:tcW w:w="3706" w:type="dxa"/>
          </w:tcPr>
          <w:p w:rsidR="0032518F" w:rsidRPr="00BD7165" w:rsidRDefault="0032518F" w:rsidP="00540CA8">
            <w:pPr>
              <w:contextualSpacing/>
              <w:jc w:val="center"/>
              <w:rPr>
                <w:rFonts w:ascii="Times New Roman" w:hAnsi="Times New Roman"/>
                <w:sz w:val="24"/>
                <w:szCs w:val="24"/>
                <w:lang w:val="ro-RO"/>
              </w:rPr>
            </w:pPr>
            <w:r>
              <w:rPr>
                <w:rFonts w:ascii="Times New Roman" w:hAnsi="Times New Roman"/>
                <w:sz w:val="24"/>
                <w:szCs w:val="24"/>
                <w:lang w:val="ro-RO"/>
              </w:rPr>
              <w:t>± 1,0 %</w:t>
            </w:r>
          </w:p>
        </w:tc>
        <w:tc>
          <w:tcPr>
            <w:tcW w:w="3402" w:type="dxa"/>
          </w:tcPr>
          <w:p w:rsidR="0032518F" w:rsidRPr="00BD7165" w:rsidRDefault="0032518F" w:rsidP="0032518F">
            <w:pPr>
              <w:contextualSpacing/>
              <w:jc w:val="center"/>
              <w:rPr>
                <w:rFonts w:ascii="Times New Roman" w:hAnsi="Times New Roman"/>
                <w:sz w:val="24"/>
                <w:szCs w:val="24"/>
                <w:lang w:val="ro-RO"/>
              </w:rPr>
            </w:pPr>
            <w:r>
              <w:rPr>
                <w:rFonts w:ascii="Times New Roman" w:hAnsi="Times New Roman"/>
                <w:sz w:val="24"/>
                <w:szCs w:val="24"/>
                <w:lang w:val="ro-RO"/>
              </w:rPr>
              <w:t>± 2,0 %</w:t>
            </w:r>
          </w:p>
        </w:tc>
      </w:tr>
    </w:tbl>
    <w:p w:rsidR="0032518F" w:rsidRDefault="0032518F" w:rsidP="00FE4D31">
      <w:pPr>
        <w:spacing w:after="0" w:line="240" w:lineRule="auto"/>
        <w:ind w:firstLine="709"/>
        <w:jc w:val="both"/>
        <w:rPr>
          <w:rFonts w:ascii="Times New Roman" w:hAnsi="Times New Roman"/>
          <w:sz w:val="24"/>
          <w:szCs w:val="24"/>
          <w:highlight w:val="yellow"/>
          <w:lang w:val="ro-RO"/>
        </w:rPr>
      </w:pPr>
    </w:p>
    <w:p w:rsidR="0032518F" w:rsidRDefault="0032518F" w:rsidP="00FE4D31">
      <w:pPr>
        <w:spacing w:after="0" w:line="240" w:lineRule="auto"/>
        <w:ind w:firstLine="709"/>
        <w:jc w:val="both"/>
        <w:rPr>
          <w:rFonts w:ascii="Times New Roman" w:hAnsi="Times New Roman"/>
          <w:sz w:val="24"/>
          <w:szCs w:val="24"/>
          <w:lang w:val="ro-RO"/>
        </w:rPr>
      </w:pPr>
      <w:r w:rsidRPr="0032518F">
        <w:rPr>
          <w:rFonts w:ascii="Times New Roman" w:hAnsi="Times New Roman"/>
          <w:sz w:val="24"/>
          <w:szCs w:val="24"/>
          <w:lang w:val="ro-RO"/>
        </w:rPr>
        <w:lastRenderedPageBreak/>
        <w:t>Debitul tranzitoriu Q</w:t>
      </w:r>
      <w:r w:rsidRPr="0032518F">
        <w:rPr>
          <w:rFonts w:ascii="Times New Roman" w:hAnsi="Times New Roman"/>
          <w:sz w:val="24"/>
          <w:szCs w:val="24"/>
          <w:vertAlign w:val="subscript"/>
          <w:lang w:val="ro-RO"/>
        </w:rPr>
        <w:t>t</w:t>
      </w:r>
      <w:r w:rsidRPr="0032518F">
        <w:rPr>
          <w:rFonts w:ascii="Times New Roman" w:hAnsi="Times New Roman"/>
          <w:sz w:val="24"/>
          <w:szCs w:val="24"/>
          <w:lang w:val="ro-RO"/>
        </w:rPr>
        <w:t xml:space="preserve">, este identificat conform tabelului </w:t>
      </w:r>
      <w:r>
        <w:rPr>
          <w:rFonts w:ascii="Times New Roman" w:hAnsi="Times New Roman"/>
          <w:sz w:val="24"/>
          <w:szCs w:val="24"/>
          <w:lang w:val="ro-RO"/>
        </w:rPr>
        <w:t>de mai jos:</w:t>
      </w:r>
    </w:p>
    <w:p w:rsidR="0081263F" w:rsidRPr="00E342CA" w:rsidRDefault="0081263F" w:rsidP="0081263F">
      <w:pPr>
        <w:pStyle w:val="ListParagraph"/>
        <w:spacing w:after="0" w:line="240" w:lineRule="auto"/>
        <w:ind w:left="0"/>
        <w:jc w:val="right"/>
        <w:rPr>
          <w:rFonts w:ascii="Times New Roman" w:hAnsi="Times New Roman"/>
          <w:sz w:val="24"/>
          <w:szCs w:val="24"/>
        </w:rPr>
      </w:pPr>
      <w:r w:rsidRPr="00E342CA">
        <w:rPr>
          <w:rFonts w:ascii="Times New Roman" w:hAnsi="Times New Roman"/>
          <w:sz w:val="24"/>
          <w:szCs w:val="24"/>
        </w:rPr>
        <w:t xml:space="preserve">Tabelul </w:t>
      </w:r>
      <w:r>
        <w:rPr>
          <w:rFonts w:ascii="Times New Roman" w:hAnsi="Times New Roman"/>
          <w:sz w:val="24"/>
          <w:szCs w:val="24"/>
        </w:rPr>
        <w:t>5</w:t>
      </w:r>
    </w:p>
    <w:tbl>
      <w:tblPr>
        <w:tblStyle w:val="TableGrid"/>
        <w:tblW w:w="10173" w:type="dxa"/>
        <w:tblLook w:val="04A0" w:firstRow="1" w:lastRow="0" w:firstColumn="1" w:lastColumn="0" w:noHBand="0" w:noVBand="1"/>
      </w:tblPr>
      <w:tblGrid>
        <w:gridCol w:w="3652"/>
        <w:gridCol w:w="6521"/>
      </w:tblGrid>
      <w:tr w:rsidR="0032518F" w:rsidRPr="00BD7165" w:rsidTr="0081263F">
        <w:trPr>
          <w:trHeight w:val="499"/>
        </w:trPr>
        <w:tc>
          <w:tcPr>
            <w:tcW w:w="3652" w:type="dxa"/>
            <w:vAlign w:val="center"/>
          </w:tcPr>
          <w:p w:rsidR="0032518F" w:rsidRPr="00BD7165" w:rsidRDefault="006E1584" w:rsidP="0032518F">
            <w:pPr>
              <w:contextualSpacing/>
              <w:jc w:val="center"/>
              <w:rPr>
                <w:rFonts w:ascii="Times New Roman" w:hAnsi="Times New Roman"/>
                <w:sz w:val="24"/>
                <w:szCs w:val="24"/>
                <w:lang w:val="ro-RO"/>
              </w:rPr>
            </w:pPr>
            <w:r>
              <w:rPr>
                <w:rFonts w:ascii="Times New Roman" w:hAnsi="Times New Roman"/>
                <w:sz w:val="24"/>
                <w:szCs w:val="24"/>
                <w:lang w:val="ro-RO"/>
              </w:rPr>
              <w:t>Q</w:t>
            </w:r>
            <w:r>
              <w:rPr>
                <w:rFonts w:ascii="Times New Roman" w:hAnsi="Times New Roman"/>
                <w:sz w:val="24"/>
                <w:szCs w:val="24"/>
                <w:vertAlign w:val="subscript"/>
                <w:lang w:val="ro-RO"/>
              </w:rPr>
              <w:t>max</w:t>
            </w:r>
            <w:r>
              <w:rPr>
                <w:rFonts w:ascii="Times New Roman" w:hAnsi="Times New Roman"/>
                <w:sz w:val="24"/>
                <w:szCs w:val="24"/>
                <w:lang w:val="ro-RO"/>
              </w:rPr>
              <w:t>/Q</w:t>
            </w:r>
            <w:r>
              <w:rPr>
                <w:rFonts w:ascii="Times New Roman" w:hAnsi="Times New Roman"/>
                <w:sz w:val="24"/>
                <w:szCs w:val="24"/>
                <w:vertAlign w:val="subscript"/>
                <w:lang w:val="ro-RO"/>
              </w:rPr>
              <w:t>min</w:t>
            </w:r>
          </w:p>
        </w:tc>
        <w:tc>
          <w:tcPr>
            <w:tcW w:w="6521" w:type="dxa"/>
            <w:vAlign w:val="center"/>
          </w:tcPr>
          <w:p w:rsidR="0032518F" w:rsidRPr="0032518F" w:rsidRDefault="0032518F" w:rsidP="0032518F">
            <w:pPr>
              <w:contextualSpacing/>
              <w:jc w:val="center"/>
              <w:rPr>
                <w:rFonts w:ascii="Times New Roman" w:hAnsi="Times New Roman"/>
                <w:sz w:val="24"/>
                <w:szCs w:val="24"/>
                <w:vertAlign w:val="subscript"/>
                <w:lang w:val="ro-RO"/>
              </w:rPr>
            </w:pPr>
            <w:r>
              <w:rPr>
                <w:rFonts w:ascii="Times New Roman" w:hAnsi="Times New Roman"/>
                <w:sz w:val="24"/>
                <w:szCs w:val="24"/>
                <w:lang w:val="ro-RO"/>
              </w:rPr>
              <w:t>Debit tranzitoriu, Q</w:t>
            </w:r>
            <w:r>
              <w:rPr>
                <w:rFonts w:ascii="Times New Roman" w:hAnsi="Times New Roman"/>
                <w:sz w:val="24"/>
                <w:szCs w:val="24"/>
                <w:vertAlign w:val="subscript"/>
                <w:lang w:val="ro-RO"/>
              </w:rPr>
              <w:t>t</w:t>
            </w:r>
          </w:p>
        </w:tc>
      </w:tr>
      <w:tr w:rsidR="006E1584" w:rsidRPr="00BD7165" w:rsidTr="0081263F">
        <w:tc>
          <w:tcPr>
            <w:tcW w:w="3652" w:type="dxa"/>
          </w:tcPr>
          <w:p w:rsidR="006E1584" w:rsidRPr="00BD7165" w:rsidRDefault="006E1584" w:rsidP="0032518F">
            <w:pPr>
              <w:contextualSpacing/>
              <w:jc w:val="center"/>
              <w:rPr>
                <w:rFonts w:ascii="Times New Roman" w:hAnsi="Times New Roman"/>
                <w:sz w:val="24"/>
                <w:szCs w:val="24"/>
                <w:lang w:val="ro-RO"/>
              </w:rPr>
            </w:pPr>
            <w:r>
              <w:rPr>
                <w:rFonts w:ascii="Times New Roman" w:hAnsi="Times New Roman"/>
                <w:sz w:val="24"/>
                <w:szCs w:val="24"/>
                <w:lang w:val="ro-RO"/>
              </w:rPr>
              <w:t>20</w:t>
            </w:r>
            <w:r w:rsidRPr="00BD7165">
              <w:rPr>
                <w:rFonts w:ascii="Times New Roman" w:hAnsi="Times New Roman"/>
                <w:sz w:val="24"/>
                <w:szCs w:val="24"/>
                <w:vertAlign w:val="subscript"/>
                <w:lang w:val="ro-RO"/>
              </w:rPr>
              <w:t xml:space="preserve"> </w:t>
            </w:r>
            <w:r>
              <w:rPr>
                <w:rFonts w:ascii="Times New Roman" w:hAnsi="Times New Roman"/>
                <w:sz w:val="24"/>
                <w:szCs w:val="24"/>
                <w:lang w:val="ro-RO"/>
              </w:rPr>
              <w:t>≤ Q</w:t>
            </w:r>
            <w:r>
              <w:rPr>
                <w:rFonts w:ascii="Times New Roman" w:hAnsi="Times New Roman"/>
                <w:sz w:val="24"/>
                <w:szCs w:val="24"/>
                <w:vertAlign w:val="subscript"/>
                <w:lang w:val="ro-RO"/>
              </w:rPr>
              <w:t>max</w:t>
            </w:r>
            <w:r>
              <w:rPr>
                <w:rFonts w:ascii="Times New Roman" w:hAnsi="Times New Roman"/>
                <w:sz w:val="24"/>
                <w:szCs w:val="24"/>
                <w:lang w:val="ro-RO"/>
              </w:rPr>
              <w:t>/Q</w:t>
            </w:r>
            <w:r>
              <w:rPr>
                <w:rFonts w:ascii="Times New Roman" w:hAnsi="Times New Roman"/>
                <w:sz w:val="24"/>
                <w:szCs w:val="24"/>
                <w:vertAlign w:val="subscript"/>
                <w:lang w:val="ro-RO"/>
              </w:rPr>
              <w:t>min</w:t>
            </w:r>
            <w:r>
              <w:rPr>
                <w:rFonts w:ascii="Times New Roman" w:hAnsi="Times New Roman"/>
                <w:sz w:val="24"/>
                <w:szCs w:val="24"/>
                <w:lang w:val="ro-RO"/>
              </w:rPr>
              <w:t xml:space="preserve"> ≤ 30</w:t>
            </w:r>
          </w:p>
        </w:tc>
        <w:tc>
          <w:tcPr>
            <w:tcW w:w="6521" w:type="dxa"/>
          </w:tcPr>
          <w:p w:rsidR="006E1584" w:rsidRPr="006E1584" w:rsidRDefault="006E1584" w:rsidP="006E1584">
            <w:pPr>
              <w:contextualSpacing/>
              <w:jc w:val="center"/>
              <w:rPr>
                <w:rFonts w:ascii="Times New Roman" w:hAnsi="Times New Roman"/>
                <w:sz w:val="24"/>
                <w:szCs w:val="24"/>
                <w:vertAlign w:val="subscript"/>
                <w:lang w:val="ro-RO"/>
              </w:rPr>
            </w:pPr>
            <w:r>
              <w:rPr>
                <w:rFonts w:ascii="Times New Roman" w:hAnsi="Times New Roman"/>
                <w:sz w:val="24"/>
                <w:szCs w:val="24"/>
                <w:lang w:val="ro-RO"/>
              </w:rPr>
              <w:t>0,20 Q</w:t>
            </w:r>
            <w:r>
              <w:rPr>
                <w:rFonts w:ascii="Times New Roman" w:hAnsi="Times New Roman"/>
                <w:sz w:val="24"/>
                <w:szCs w:val="24"/>
                <w:vertAlign w:val="subscript"/>
                <w:lang w:val="ro-RO"/>
              </w:rPr>
              <w:t>max</w:t>
            </w:r>
          </w:p>
        </w:tc>
      </w:tr>
      <w:tr w:rsidR="006E1584" w:rsidRPr="00BD7165" w:rsidTr="0081263F">
        <w:tc>
          <w:tcPr>
            <w:tcW w:w="3652" w:type="dxa"/>
          </w:tcPr>
          <w:p w:rsidR="006E1584" w:rsidRPr="006E1584" w:rsidRDefault="006E1584" w:rsidP="0032518F">
            <w:pPr>
              <w:contextualSpacing/>
              <w:jc w:val="center"/>
              <w:rPr>
                <w:rFonts w:ascii="Times New Roman" w:hAnsi="Times New Roman"/>
                <w:sz w:val="24"/>
                <w:szCs w:val="24"/>
                <w:lang w:val="ro-RO"/>
              </w:rPr>
            </w:pPr>
            <w:r>
              <w:rPr>
                <w:rFonts w:ascii="Times New Roman" w:hAnsi="Times New Roman"/>
                <w:sz w:val="24"/>
                <w:szCs w:val="24"/>
                <w:lang w:val="ro-RO"/>
              </w:rPr>
              <w:t xml:space="preserve"> Q</w:t>
            </w:r>
            <w:r>
              <w:rPr>
                <w:rFonts w:ascii="Times New Roman" w:hAnsi="Times New Roman"/>
                <w:sz w:val="24"/>
                <w:szCs w:val="24"/>
                <w:vertAlign w:val="subscript"/>
                <w:lang w:val="ro-RO"/>
              </w:rPr>
              <w:t>max</w:t>
            </w:r>
            <w:r>
              <w:rPr>
                <w:rFonts w:ascii="Times New Roman" w:hAnsi="Times New Roman"/>
                <w:sz w:val="24"/>
                <w:szCs w:val="24"/>
                <w:lang w:val="ro-RO"/>
              </w:rPr>
              <w:t>/Q</w:t>
            </w:r>
            <w:r>
              <w:rPr>
                <w:rFonts w:ascii="Times New Roman" w:hAnsi="Times New Roman"/>
                <w:sz w:val="24"/>
                <w:szCs w:val="24"/>
                <w:vertAlign w:val="subscript"/>
                <w:lang w:val="ro-RO"/>
              </w:rPr>
              <w:t xml:space="preserve">min </w:t>
            </w:r>
            <w:r>
              <w:rPr>
                <w:rFonts w:ascii="Times New Roman" w:hAnsi="Times New Roman"/>
                <w:sz w:val="24"/>
                <w:szCs w:val="24"/>
                <w:lang w:val="ro-RO"/>
              </w:rPr>
              <w:t>˃ 30</w:t>
            </w:r>
          </w:p>
        </w:tc>
        <w:tc>
          <w:tcPr>
            <w:tcW w:w="6521" w:type="dxa"/>
          </w:tcPr>
          <w:p w:rsidR="006E1584" w:rsidRPr="006E1584" w:rsidRDefault="006E1584" w:rsidP="0032518F">
            <w:pPr>
              <w:contextualSpacing/>
              <w:jc w:val="center"/>
              <w:rPr>
                <w:rFonts w:ascii="Times New Roman" w:hAnsi="Times New Roman"/>
                <w:sz w:val="24"/>
                <w:szCs w:val="24"/>
                <w:vertAlign w:val="subscript"/>
                <w:lang w:val="ro-RO"/>
              </w:rPr>
            </w:pPr>
            <w:r>
              <w:rPr>
                <w:rFonts w:ascii="Times New Roman" w:hAnsi="Times New Roman"/>
                <w:sz w:val="24"/>
                <w:szCs w:val="24"/>
                <w:lang w:val="ro-RO"/>
              </w:rPr>
              <w:t>≤ 0,10 Q</w:t>
            </w:r>
            <w:r>
              <w:rPr>
                <w:rFonts w:ascii="Times New Roman" w:hAnsi="Times New Roman"/>
                <w:sz w:val="24"/>
                <w:szCs w:val="24"/>
                <w:vertAlign w:val="subscript"/>
                <w:lang w:val="ro-RO"/>
              </w:rPr>
              <w:t>max</w:t>
            </w:r>
          </w:p>
        </w:tc>
      </w:tr>
    </w:tbl>
    <w:p w:rsidR="00FE4D31" w:rsidRDefault="00FE4D31" w:rsidP="009C5899">
      <w:pPr>
        <w:spacing w:after="0" w:line="240" w:lineRule="auto"/>
        <w:jc w:val="both"/>
        <w:rPr>
          <w:rFonts w:ascii="Times New Roman" w:hAnsi="Times New Roman"/>
          <w:sz w:val="24"/>
          <w:szCs w:val="24"/>
          <w:lang w:val="ro-RO"/>
        </w:rPr>
      </w:pPr>
    </w:p>
    <w:p w:rsidR="003150FD" w:rsidRDefault="003150FD" w:rsidP="003150FD">
      <w:pPr>
        <w:spacing w:after="0" w:line="240" w:lineRule="auto"/>
        <w:ind w:firstLine="720"/>
        <w:contextualSpacing/>
        <w:rPr>
          <w:rFonts w:ascii="Times New Roman" w:hAnsi="Times New Roman"/>
          <w:b/>
          <w:sz w:val="24"/>
          <w:szCs w:val="24"/>
          <w:lang w:val="ro-RO"/>
        </w:rPr>
      </w:pPr>
      <w:r>
        <w:rPr>
          <w:rFonts w:ascii="Times New Roman" w:hAnsi="Times New Roman"/>
          <w:color w:val="000000"/>
          <w:sz w:val="24"/>
          <w:szCs w:val="24"/>
          <w:lang w:val="ro-RO"/>
        </w:rPr>
        <w:t>La fiecare debit de verificare  pierderea de presiune înregistrată la contorul verificat nu trebuie să depășească valorile stabilite de producător în documentația tehnică.</w:t>
      </w:r>
    </w:p>
    <w:p w:rsidR="00DA5E62" w:rsidRDefault="00DA5E62" w:rsidP="009C5899">
      <w:pPr>
        <w:spacing w:after="0" w:line="240" w:lineRule="auto"/>
        <w:contextualSpacing/>
        <w:jc w:val="center"/>
        <w:rPr>
          <w:rFonts w:ascii="Times New Roman" w:hAnsi="Times New Roman"/>
          <w:b/>
          <w:sz w:val="24"/>
          <w:szCs w:val="24"/>
          <w:lang w:val="ro-RO"/>
        </w:rPr>
      </w:pPr>
    </w:p>
    <w:p w:rsidR="00DA5E62" w:rsidRDefault="00DA5E62" w:rsidP="009C5899">
      <w:pPr>
        <w:spacing w:after="0" w:line="240" w:lineRule="auto"/>
        <w:contextualSpacing/>
        <w:jc w:val="center"/>
        <w:rPr>
          <w:rFonts w:ascii="Times New Roman" w:hAnsi="Times New Roman"/>
          <w:b/>
          <w:sz w:val="24"/>
          <w:szCs w:val="24"/>
          <w:lang w:val="ro-RO"/>
        </w:rPr>
      </w:pPr>
    </w:p>
    <w:p w:rsidR="00DA5E62" w:rsidRDefault="00DA5E62" w:rsidP="009C5899">
      <w:pPr>
        <w:spacing w:after="0" w:line="240" w:lineRule="auto"/>
        <w:contextualSpacing/>
        <w:jc w:val="center"/>
        <w:rPr>
          <w:rFonts w:ascii="Times New Roman" w:hAnsi="Times New Roman"/>
          <w:b/>
          <w:sz w:val="24"/>
          <w:szCs w:val="24"/>
          <w:lang w:val="ro-RO"/>
        </w:rPr>
      </w:pPr>
    </w:p>
    <w:p w:rsidR="009C5899" w:rsidRPr="00BD7165" w:rsidRDefault="009C5899" w:rsidP="009C589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XI. ÎNTOCMIREA REZULTATELOR VERIFICĂRII METROLOGICE</w:t>
      </w:r>
    </w:p>
    <w:p w:rsidR="009C5899" w:rsidRPr="003A34B4" w:rsidRDefault="009C5899" w:rsidP="009C5899">
      <w:pPr>
        <w:spacing w:after="0" w:line="240" w:lineRule="auto"/>
        <w:contextualSpacing/>
        <w:rPr>
          <w:rFonts w:ascii="Times New Roman" w:hAnsi="Times New Roman"/>
          <w:b/>
          <w:sz w:val="16"/>
          <w:szCs w:val="16"/>
          <w:lang w:val="ro-RO"/>
        </w:rPr>
      </w:pPr>
    </w:p>
    <w:p w:rsidR="009C5899" w:rsidRPr="00BD7165" w:rsidRDefault="009C5899" w:rsidP="009C5899">
      <w:pPr>
        <w:spacing w:after="0"/>
        <w:contextualSpacing/>
        <w:jc w:val="both"/>
        <w:rPr>
          <w:rFonts w:ascii="Times New Roman" w:eastAsia="Times New Roman" w:hAnsi="Times New Roman"/>
          <w:sz w:val="24"/>
          <w:szCs w:val="24"/>
          <w:lang w:val="ro-RO"/>
        </w:rPr>
      </w:pPr>
      <w:r>
        <w:rPr>
          <w:rFonts w:ascii="Times New Roman" w:hAnsi="Times New Roman"/>
          <w:sz w:val="24"/>
          <w:szCs w:val="24"/>
          <w:lang w:val="ro-RO"/>
        </w:rPr>
        <w:tab/>
      </w:r>
      <w:r>
        <w:rPr>
          <w:rFonts w:ascii="Times New Roman" w:hAnsi="Times New Roman"/>
          <w:b/>
          <w:sz w:val="24"/>
          <w:szCs w:val="24"/>
          <w:lang w:val="ro-RO"/>
        </w:rPr>
        <w:t>21.</w:t>
      </w:r>
      <w:r>
        <w:rPr>
          <w:rFonts w:ascii="Times New Roman" w:hAnsi="Times New Roman"/>
          <w:sz w:val="24"/>
          <w:szCs w:val="24"/>
          <w:lang w:val="ro-RO"/>
        </w:rPr>
        <w:t xml:space="preserve"> </w:t>
      </w:r>
      <w:r>
        <w:rPr>
          <w:rFonts w:ascii="Times New Roman" w:eastAsia="Times New Roman" w:hAnsi="Times New Roman"/>
          <w:sz w:val="24"/>
          <w:szCs w:val="24"/>
          <w:lang w:val="ro-RO"/>
        </w:rPr>
        <w:t xml:space="preserve">Rezultatele verificării metrologice se înregistrează într-un proces-verbal de verificare metrologică, forma </w:t>
      </w:r>
      <w:r w:rsidR="00D90606" w:rsidRPr="00D90606">
        <w:rPr>
          <w:rFonts w:ascii="Times New Roman" w:eastAsia="Times New Roman" w:hAnsi="Times New Roman"/>
          <w:sz w:val="24"/>
          <w:szCs w:val="24"/>
          <w:lang w:val="ro-RO"/>
        </w:rPr>
        <w:t xml:space="preserve">recomandată a </w:t>
      </w:r>
      <w:r>
        <w:rPr>
          <w:rFonts w:ascii="Times New Roman" w:eastAsia="Times New Roman" w:hAnsi="Times New Roman"/>
          <w:sz w:val="24"/>
          <w:szCs w:val="24"/>
          <w:lang w:val="ro-RO"/>
        </w:rPr>
        <w:t>căruia este prezentată în Anexa A la p</w:t>
      </w:r>
      <w:r>
        <w:rPr>
          <w:rFonts w:ascii="Times New Roman" w:hAnsi="Times New Roman"/>
          <w:sz w:val="24"/>
          <w:szCs w:val="24"/>
          <w:lang w:val="ro-RO"/>
        </w:rPr>
        <w:t>rezenta normă de metrologie legală</w:t>
      </w:r>
      <w:r>
        <w:rPr>
          <w:rFonts w:ascii="Times New Roman" w:eastAsia="Times New Roman" w:hAnsi="Times New Roman"/>
          <w:sz w:val="24"/>
          <w:szCs w:val="24"/>
          <w:lang w:val="ro-RO"/>
        </w:rPr>
        <w:t>.</w:t>
      </w:r>
    </w:p>
    <w:p w:rsidR="009C5899" w:rsidRPr="00BD7165" w:rsidRDefault="009C5899" w:rsidP="009C5899">
      <w:pPr>
        <w:spacing w:after="0"/>
        <w:ind w:firstLine="708"/>
        <w:contextualSpacing/>
        <w:jc w:val="both"/>
        <w:rPr>
          <w:rFonts w:ascii="Times New Roman" w:eastAsia="Times New Roman" w:hAnsi="Times New Roman"/>
          <w:sz w:val="24"/>
          <w:szCs w:val="24"/>
          <w:lang w:val="ro-RO"/>
        </w:rPr>
      </w:pPr>
      <w:r>
        <w:rPr>
          <w:rFonts w:ascii="Times New Roman" w:eastAsia="Times New Roman" w:hAnsi="Times New Roman"/>
          <w:b/>
          <w:sz w:val="24"/>
          <w:szCs w:val="24"/>
          <w:lang w:val="ro-RO"/>
        </w:rPr>
        <w:t>22.</w:t>
      </w:r>
      <w:r>
        <w:rPr>
          <w:rFonts w:ascii="Times New Roman" w:eastAsia="Times New Roman" w:hAnsi="Times New Roman"/>
          <w:sz w:val="24"/>
          <w:szCs w:val="24"/>
          <w:lang w:val="ro-RO"/>
        </w:rPr>
        <w:t xml:space="preserve"> În cazul, când mijlocul de măsurare legal este recunoscut ca utilizabil, se eliberează buletin de verificare metrologică conform RGML 12:2013. </w:t>
      </w:r>
    </w:p>
    <w:p w:rsidR="009C5899" w:rsidRPr="00BD7165" w:rsidRDefault="009C5899" w:rsidP="009C5899">
      <w:pPr>
        <w:spacing w:after="0"/>
        <w:contextualSpacing/>
        <w:jc w:val="both"/>
        <w:rPr>
          <w:rFonts w:ascii="Times New Roman" w:eastAsia="Times New Roman" w:hAnsi="Times New Roman"/>
          <w:sz w:val="24"/>
          <w:szCs w:val="24"/>
          <w:lang w:val="ro-RO"/>
        </w:rPr>
      </w:pPr>
      <w:r>
        <w:rPr>
          <w:rFonts w:ascii="Times New Roman" w:eastAsia="Times New Roman" w:hAnsi="Times New Roman"/>
          <w:sz w:val="24"/>
          <w:szCs w:val="24"/>
          <w:lang w:val="ro-RO"/>
        </w:rPr>
        <w:tab/>
      </w:r>
      <w:r>
        <w:rPr>
          <w:rFonts w:ascii="Times New Roman" w:eastAsia="Times New Roman" w:hAnsi="Times New Roman"/>
          <w:b/>
          <w:sz w:val="24"/>
          <w:szCs w:val="24"/>
          <w:lang w:val="ro-RO"/>
        </w:rPr>
        <w:t>23.</w:t>
      </w:r>
      <w:r>
        <w:rPr>
          <w:rFonts w:ascii="Times New Roman" w:eastAsia="Times New Roman" w:hAnsi="Times New Roman"/>
          <w:sz w:val="24"/>
          <w:szCs w:val="24"/>
          <w:lang w:val="ro-RO"/>
        </w:rPr>
        <w:t xml:space="preserve"> În cazul când mijlocul de măsurare legal este recunoscut ca inutilizabil se eliberează buletin de inutilizabilitate conform RGML 12:2013.</w:t>
      </w:r>
    </w:p>
    <w:p w:rsidR="009C5899" w:rsidRPr="00BD7165" w:rsidRDefault="009C5899" w:rsidP="009C5899">
      <w:pPr>
        <w:spacing w:after="0" w:line="240" w:lineRule="auto"/>
        <w:contextualSpacing/>
        <w:jc w:val="both"/>
        <w:rPr>
          <w:rFonts w:ascii="Times New Roman" w:hAnsi="Times New Roman"/>
          <w:sz w:val="24"/>
          <w:szCs w:val="24"/>
          <w:lang w:val="ro-RO"/>
        </w:rPr>
      </w:pPr>
      <w:r>
        <w:rPr>
          <w:rFonts w:ascii="Times New Roman" w:hAnsi="Times New Roman"/>
          <w:sz w:val="24"/>
          <w:szCs w:val="24"/>
          <w:lang w:val="ro-RO"/>
        </w:rPr>
        <w:tab/>
      </w:r>
    </w:p>
    <w:p w:rsidR="009C5899" w:rsidRPr="00BD7165" w:rsidRDefault="009C5899" w:rsidP="009C5899">
      <w:pPr>
        <w:spacing w:after="0" w:line="240" w:lineRule="auto"/>
        <w:rPr>
          <w:rFonts w:ascii="Times New Roman" w:hAnsi="Times New Roman"/>
          <w:sz w:val="24"/>
          <w:szCs w:val="24"/>
          <w:lang w:val="ro-RO"/>
        </w:rPr>
      </w:pPr>
    </w:p>
    <w:p w:rsidR="009C5899" w:rsidRDefault="009C5899" w:rsidP="009C5899">
      <w:pPr>
        <w:spacing w:after="0" w:line="240" w:lineRule="auto"/>
        <w:jc w:val="center"/>
        <w:rPr>
          <w:rFonts w:ascii="Times New Roman" w:hAnsi="Times New Roman"/>
          <w:sz w:val="24"/>
          <w:szCs w:val="24"/>
          <w:lang w:val="ro-RO"/>
        </w:rPr>
      </w:pPr>
    </w:p>
    <w:p w:rsidR="00D90606" w:rsidRDefault="00D90606" w:rsidP="009C5899">
      <w:pPr>
        <w:spacing w:after="0" w:line="240" w:lineRule="auto"/>
        <w:jc w:val="center"/>
        <w:rPr>
          <w:rFonts w:ascii="Times New Roman" w:hAnsi="Times New Roman"/>
          <w:sz w:val="24"/>
          <w:szCs w:val="24"/>
          <w:lang w:val="ro-RO"/>
        </w:rPr>
      </w:pPr>
    </w:p>
    <w:p w:rsidR="00D90606" w:rsidRDefault="00D90606" w:rsidP="009C5899">
      <w:pPr>
        <w:spacing w:after="0" w:line="240" w:lineRule="auto"/>
        <w:jc w:val="center"/>
        <w:rPr>
          <w:rFonts w:ascii="Times New Roman" w:hAnsi="Times New Roman"/>
          <w:sz w:val="24"/>
          <w:szCs w:val="24"/>
          <w:lang w:val="ro-RO"/>
        </w:rPr>
      </w:pPr>
    </w:p>
    <w:p w:rsidR="00D90606" w:rsidRDefault="00D90606" w:rsidP="009C5899">
      <w:pPr>
        <w:spacing w:after="0" w:line="240" w:lineRule="auto"/>
        <w:jc w:val="center"/>
        <w:rPr>
          <w:rFonts w:ascii="Times New Roman" w:hAnsi="Times New Roman"/>
          <w:sz w:val="24"/>
          <w:szCs w:val="24"/>
          <w:lang w:val="ro-RO"/>
        </w:rPr>
      </w:pPr>
    </w:p>
    <w:p w:rsidR="00D90606" w:rsidRPr="00BD7165" w:rsidRDefault="00D90606" w:rsidP="009C5899">
      <w:pPr>
        <w:spacing w:after="0" w:line="240" w:lineRule="auto"/>
        <w:jc w:val="center"/>
        <w:rPr>
          <w:rFonts w:ascii="Times New Roman" w:hAnsi="Times New Roman"/>
          <w:sz w:val="24"/>
          <w:szCs w:val="24"/>
          <w:lang w:val="ro-RO"/>
        </w:rPr>
      </w:pPr>
    </w:p>
    <w:p w:rsidR="009C5899" w:rsidRDefault="009C5899"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86496C" w:rsidRDefault="0086496C" w:rsidP="009C5899">
      <w:pPr>
        <w:spacing w:after="0" w:line="240" w:lineRule="auto"/>
        <w:jc w:val="center"/>
        <w:rPr>
          <w:rFonts w:ascii="Times New Roman" w:hAnsi="Times New Roman"/>
          <w:sz w:val="24"/>
          <w:szCs w:val="24"/>
          <w:lang w:val="ro-RO"/>
        </w:rPr>
      </w:pPr>
    </w:p>
    <w:p w:rsidR="00FF5171" w:rsidRDefault="00FF5171" w:rsidP="009C5899">
      <w:pPr>
        <w:spacing w:after="0" w:line="240" w:lineRule="auto"/>
        <w:jc w:val="center"/>
        <w:rPr>
          <w:rFonts w:ascii="Times New Roman" w:hAnsi="Times New Roman"/>
          <w:sz w:val="24"/>
          <w:szCs w:val="24"/>
          <w:lang w:val="ro-RO"/>
        </w:rPr>
      </w:pPr>
    </w:p>
    <w:p w:rsidR="009C5899" w:rsidRDefault="009C5899" w:rsidP="009C5899">
      <w:pPr>
        <w:spacing w:after="0" w:line="240" w:lineRule="auto"/>
        <w:jc w:val="center"/>
        <w:rPr>
          <w:rFonts w:ascii="Times New Roman" w:hAnsi="Times New Roman"/>
          <w:sz w:val="24"/>
          <w:szCs w:val="24"/>
          <w:lang w:val="ro-RO"/>
        </w:rPr>
      </w:pPr>
      <w:r w:rsidRPr="00D90B19">
        <w:rPr>
          <w:rFonts w:ascii="Times New Roman" w:hAnsi="Times New Roman"/>
          <w:sz w:val="24"/>
          <w:szCs w:val="24"/>
          <w:lang w:val="ro-RO"/>
        </w:rPr>
        <w:t>ANEXA A</w:t>
      </w:r>
    </w:p>
    <w:p w:rsidR="009C5899" w:rsidRPr="00D90B19" w:rsidRDefault="009C5899" w:rsidP="009C5899">
      <w:pPr>
        <w:spacing w:after="0" w:line="240" w:lineRule="auto"/>
        <w:jc w:val="center"/>
        <w:rPr>
          <w:rFonts w:ascii="Times New Roman" w:hAnsi="Times New Roman"/>
          <w:sz w:val="24"/>
          <w:szCs w:val="24"/>
          <w:lang w:val="ro-RO"/>
        </w:rPr>
      </w:pPr>
    </w:p>
    <w:p w:rsidR="009C5899" w:rsidRPr="00D90B19" w:rsidRDefault="009C5899" w:rsidP="009C5899">
      <w:pPr>
        <w:spacing w:after="0" w:line="240" w:lineRule="auto"/>
        <w:jc w:val="center"/>
        <w:rPr>
          <w:rFonts w:ascii="Times New Roman" w:hAnsi="Times New Roman"/>
          <w:b/>
          <w:sz w:val="24"/>
          <w:szCs w:val="24"/>
          <w:lang w:val="ro-RO"/>
        </w:rPr>
      </w:pPr>
      <w:r w:rsidRPr="00D90B19">
        <w:rPr>
          <w:rFonts w:ascii="Times New Roman" w:hAnsi="Times New Roman"/>
          <w:b/>
          <w:sz w:val="24"/>
          <w:szCs w:val="24"/>
          <w:lang w:val="ro-RO"/>
        </w:rPr>
        <w:t>Proces-verbal de verificare metrologică a contor</w:t>
      </w:r>
      <w:r>
        <w:rPr>
          <w:rFonts w:ascii="Times New Roman" w:hAnsi="Times New Roman"/>
          <w:b/>
          <w:sz w:val="24"/>
          <w:szCs w:val="24"/>
          <w:lang w:val="ro-RO"/>
        </w:rPr>
        <w:t>ului</w:t>
      </w:r>
      <w:r w:rsidRPr="00D90B19">
        <w:rPr>
          <w:rFonts w:ascii="Times New Roman" w:hAnsi="Times New Roman"/>
          <w:b/>
          <w:sz w:val="24"/>
          <w:szCs w:val="24"/>
          <w:lang w:val="ro-RO"/>
        </w:rPr>
        <w:t xml:space="preserve"> de gaz</w:t>
      </w:r>
    </w:p>
    <w:p w:rsidR="009C5899" w:rsidRPr="00D90B19" w:rsidRDefault="009C5899" w:rsidP="009C5899">
      <w:pPr>
        <w:spacing w:after="0" w:line="240" w:lineRule="auto"/>
        <w:jc w:val="center"/>
        <w:rPr>
          <w:rFonts w:ascii="Times New Roman" w:hAnsi="Times New Roman"/>
          <w:b/>
          <w:sz w:val="24"/>
          <w:szCs w:val="24"/>
          <w:lang w:val="ro-RO"/>
        </w:rPr>
      </w:pPr>
    </w:p>
    <w:p w:rsidR="009C5899" w:rsidRPr="00D90B19" w:rsidRDefault="009C5899" w:rsidP="009C5899">
      <w:pPr>
        <w:spacing w:after="0" w:line="360" w:lineRule="auto"/>
        <w:jc w:val="both"/>
        <w:rPr>
          <w:rFonts w:ascii="Times New Roman" w:hAnsi="Times New Roman"/>
          <w:sz w:val="24"/>
          <w:szCs w:val="24"/>
          <w:lang w:val="ro-RO"/>
        </w:rPr>
      </w:pPr>
      <w:r w:rsidRPr="00D90B19">
        <w:rPr>
          <w:rFonts w:ascii="Times New Roman" w:hAnsi="Times New Roman"/>
          <w:sz w:val="24"/>
          <w:szCs w:val="24"/>
          <w:lang w:val="ro-RO"/>
        </w:rPr>
        <w:t>Solicitantul ___________________________  Denumirea etalonului ________________</w:t>
      </w:r>
      <w:r>
        <w:rPr>
          <w:rFonts w:ascii="Times New Roman" w:hAnsi="Times New Roman"/>
          <w:sz w:val="24"/>
          <w:szCs w:val="24"/>
          <w:lang w:val="ro-RO"/>
        </w:rPr>
        <w:t>_</w:t>
      </w:r>
      <w:r w:rsidRPr="00D90B19">
        <w:rPr>
          <w:rFonts w:ascii="Times New Roman" w:hAnsi="Times New Roman"/>
          <w:sz w:val="24"/>
          <w:szCs w:val="24"/>
          <w:lang w:val="ro-RO"/>
        </w:rPr>
        <w:t>__</w:t>
      </w:r>
    </w:p>
    <w:p w:rsidR="009C5899" w:rsidRPr="00D90B19" w:rsidRDefault="009C5899" w:rsidP="009C5899">
      <w:pPr>
        <w:spacing w:after="0" w:line="360" w:lineRule="auto"/>
        <w:jc w:val="both"/>
        <w:rPr>
          <w:rFonts w:ascii="Times New Roman" w:hAnsi="Times New Roman"/>
          <w:sz w:val="24"/>
          <w:szCs w:val="24"/>
          <w:lang w:val="ro-RO"/>
        </w:rPr>
      </w:pPr>
      <w:r w:rsidRPr="00D90B19">
        <w:rPr>
          <w:rFonts w:ascii="Times New Roman" w:hAnsi="Times New Roman"/>
          <w:sz w:val="24"/>
          <w:szCs w:val="24"/>
          <w:lang w:val="ro-RO"/>
        </w:rPr>
        <w:t>Tip</w:t>
      </w:r>
      <w:r>
        <w:rPr>
          <w:rFonts w:ascii="Times New Roman" w:hAnsi="Times New Roman"/>
          <w:sz w:val="24"/>
          <w:szCs w:val="24"/>
          <w:lang w:val="ro-RO"/>
        </w:rPr>
        <w:t>ul contorului</w:t>
      </w:r>
      <w:r w:rsidRPr="00D90B19">
        <w:rPr>
          <w:rFonts w:ascii="Times New Roman" w:hAnsi="Times New Roman"/>
          <w:sz w:val="24"/>
          <w:szCs w:val="24"/>
          <w:lang w:val="ro-RO"/>
        </w:rPr>
        <w:t>____________</w:t>
      </w:r>
      <w:r>
        <w:rPr>
          <w:rFonts w:ascii="Times New Roman" w:hAnsi="Times New Roman"/>
          <w:sz w:val="24"/>
          <w:szCs w:val="24"/>
          <w:lang w:val="ro-RO"/>
        </w:rPr>
        <w:t>_________</w:t>
      </w:r>
      <w:r w:rsidRPr="00D90B19">
        <w:rPr>
          <w:rFonts w:ascii="Times New Roman" w:hAnsi="Times New Roman"/>
          <w:sz w:val="24"/>
          <w:szCs w:val="24"/>
          <w:lang w:val="ro-RO"/>
        </w:rPr>
        <w:t>___  Tip</w:t>
      </w:r>
      <w:r>
        <w:rPr>
          <w:rFonts w:ascii="Times New Roman" w:hAnsi="Times New Roman"/>
          <w:sz w:val="24"/>
          <w:szCs w:val="24"/>
          <w:lang w:val="ro-RO"/>
        </w:rPr>
        <w:t>ul etalonului</w:t>
      </w:r>
      <w:r w:rsidRPr="00D90B19">
        <w:rPr>
          <w:rFonts w:ascii="Times New Roman" w:hAnsi="Times New Roman"/>
          <w:sz w:val="24"/>
          <w:szCs w:val="24"/>
          <w:lang w:val="ro-RO"/>
        </w:rPr>
        <w:t xml:space="preserve"> ________________________</w:t>
      </w:r>
    </w:p>
    <w:p w:rsidR="009C5899" w:rsidRPr="00D90B19" w:rsidRDefault="009C5899" w:rsidP="009C5899">
      <w:pPr>
        <w:spacing w:after="0" w:line="360" w:lineRule="auto"/>
        <w:jc w:val="both"/>
        <w:rPr>
          <w:rFonts w:ascii="Times New Roman" w:hAnsi="Times New Roman"/>
          <w:sz w:val="24"/>
          <w:szCs w:val="24"/>
          <w:lang w:val="ro-RO"/>
        </w:rPr>
      </w:pPr>
      <w:r w:rsidRPr="00D90B19">
        <w:rPr>
          <w:rFonts w:ascii="Times New Roman" w:hAnsi="Times New Roman"/>
          <w:sz w:val="24"/>
          <w:szCs w:val="24"/>
          <w:lang w:val="ro-RO"/>
        </w:rPr>
        <w:t>Producător_____________________________ Nr. de fabricaţie________________________</w:t>
      </w:r>
    </w:p>
    <w:p w:rsidR="009C5899" w:rsidRPr="00D90B19" w:rsidRDefault="009C5899" w:rsidP="009C5899">
      <w:pPr>
        <w:spacing w:after="0" w:line="360" w:lineRule="auto"/>
        <w:jc w:val="both"/>
        <w:rPr>
          <w:rFonts w:ascii="Times New Roman" w:hAnsi="Times New Roman"/>
          <w:sz w:val="16"/>
          <w:szCs w:val="16"/>
          <w:lang w:val="ro-RO"/>
        </w:rPr>
      </w:pPr>
      <w:r w:rsidRPr="00D90B19">
        <w:rPr>
          <w:rFonts w:ascii="Times New Roman" w:hAnsi="Times New Roman"/>
          <w:sz w:val="24"/>
          <w:szCs w:val="24"/>
          <w:lang w:val="ro-RO"/>
        </w:rPr>
        <w:t>Nr.de fabricaţie _________________________ Nr.certificat</w:t>
      </w:r>
      <w:r>
        <w:rPr>
          <w:rFonts w:ascii="Times New Roman" w:hAnsi="Times New Roman"/>
          <w:sz w:val="24"/>
          <w:szCs w:val="24"/>
          <w:lang w:val="ro-RO"/>
        </w:rPr>
        <w:t>ului</w:t>
      </w:r>
      <w:r w:rsidRPr="00D90B19">
        <w:rPr>
          <w:rFonts w:ascii="Times New Roman" w:hAnsi="Times New Roman"/>
          <w:sz w:val="24"/>
          <w:szCs w:val="24"/>
          <w:lang w:val="ro-RO"/>
        </w:rPr>
        <w:t xml:space="preserve"> de etalonare_____ din</w:t>
      </w:r>
      <w:r>
        <w:rPr>
          <w:rFonts w:ascii="Times New Roman" w:hAnsi="Times New Roman"/>
          <w:sz w:val="24"/>
          <w:szCs w:val="24"/>
          <w:lang w:val="ro-RO"/>
        </w:rPr>
        <w:t xml:space="preserve"> </w:t>
      </w:r>
      <w:r w:rsidRPr="00D90B19">
        <w:rPr>
          <w:rFonts w:ascii="Times New Roman" w:hAnsi="Times New Roman"/>
          <w:sz w:val="28"/>
          <w:szCs w:val="28"/>
          <w:lang w:val="ro-RO"/>
        </w:rPr>
        <w:t>__</w:t>
      </w:r>
      <w:r>
        <w:rPr>
          <w:rFonts w:ascii="Times New Roman" w:hAnsi="Times New Roman"/>
          <w:sz w:val="28"/>
          <w:szCs w:val="28"/>
          <w:lang w:val="ro-RO"/>
        </w:rPr>
        <w:t>_</w:t>
      </w:r>
      <w:r w:rsidRPr="00D90B19">
        <w:rPr>
          <w:rFonts w:ascii="Times New Roman" w:hAnsi="Times New Roman"/>
          <w:sz w:val="28"/>
          <w:szCs w:val="28"/>
          <w:lang w:val="ro-RO"/>
        </w:rPr>
        <w:t>___</w:t>
      </w:r>
    </w:p>
    <w:p w:rsidR="009C5899" w:rsidRPr="00D90B19" w:rsidRDefault="009C5899" w:rsidP="009C5899">
      <w:pPr>
        <w:spacing w:after="0" w:line="360" w:lineRule="auto"/>
        <w:jc w:val="both"/>
        <w:rPr>
          <w:rFonts w:ascii="Times New Roman" w:hAnsi="Times New Roman"/>
          <w:sz w:val="24"/>
          <w:szCs w:val="24"/>
          <w:lang w:val="ro-RO"/>
        </w:rPr>
      </w:pPr>
      <w:r w:rsidRPr="00D90B19">
        <w:rPr>
          <w:rFonts w:ascii="Times New Roman" w:hAnsi="Times New Roman"/>
          <w:sz w:val="24"/>
          <w:szCs w:val="24"/>
          <w:lang w:val="ro-RO"/>
        </w:rPr>
        <w:t>Data efectuării verificării metrologice __________</w:t>
      </w:r>
    </w:p>
    <w:p w:rsidR="009C5899" w:rsidRPr="00D90B19" w:rsidRDefault="009C5899" w:rsidP="009C5899">
      <w:pPr>
        <w:spacing w:after="0" w:line="360" w:lineRule="auto"/>
        <w:jc w:val="both"/>
        <w:rPr>
          <w:rFonts w:ascii="Times New Roman" w:hAnsi="Times New Roman"/>
          <w:sz w:val="24"/>
          <w:szCs w:val="24"/>
          <w:lang w:val="ro-RO"/>
        </w:rPr>
      </w:pPr>
      <w:r w:rsidRPr="00D90B19">
        <w:rPr>
          <w:rFonts w:ascii="Times New Roman" w:hAnsi="Times New Roman"/>
          <w:sz w:val="24"/>
          <w:szCs w:val="24"/>
          <w:lang w:val="ro-RO"/>
        </w:rPr>
        <w:t>Condiţiile de mediu:</w:t>
      </w:r>
    </w:p>
    <w:p w:rsidR="009C5899" w:rsidRPr="00D90B19" w:rsidRDefault="009C5899" w:rsidP="009C5899">
      <w:pPr>
        <w:pStyle w:val="ListParagraph"/>
        <w:numPr>
          <w:ilvl w:val="0"/>
          <w:numId w:val="1"/>
        </w:numPr>
        <w:spacing w:after="0" w:line="360" w:lineRule="auto"/>
        <w:jc w:val="both"/>
        <w:rPr>
          <w:rFonts w:ascii="Times New Roman" w:hAnsi="Times New Roman"/>
          <w:sz w:val="24"/>
          <w:szCs w:val="24"/>
        </w:rPr>
      </w:pPr>
      <w:r w:rsidRPr="00D90B19">
        <w:rPr>
          <w:rFonts w:ascii="Times New Roman" w:hAnsi="Times New Roman"/>
          <w:sz w:val="24"/>
          <w:szCs w:val="24"/>
        </w:rPr>
        <w:t>temperatura mediului ambiant _____ ºC;</w:t>
      </w:r>
    </w:p>
    <w:p w:rsidR="009C5899" w:rsidRDefault="009C5899" w:rsidP="009C5899">
      <w:pPr>
        <w:pStyle w:val="ListParagraph"/>
        <w:numPr>
          <w:ilvl w:val="0"/>
          <w:numId w:val="1"/>
        </w:numPr>
        <w:spacing w:after="0" w:line="360" w:lineRule="auto"/>
        <w:jc w:val="both"/>
        <w:rPr>
          <w:rFonts w:ascii="Times New Roman" w:hAnsi="Times New Roman"/>
          <w:sz w:val="24"/>
          <w:szCs w:val="24"/>
        </w:rPr>
      </w:pPr>
      <w:r w:rsidRPr="00D90B19">
        <w:rPr>
          <w:rFonts w:ascii="Times New Roman" w:hAnsi="Times New Roman"/>
          <w:sz w:val="24"/>
          <w:szCs w:val="24"/>
        </w:rPr>
        <w:t>umiditat</w:t>
      </w:r>
      <w:r w:rsidR="00596095">
        <w:rPr>
          <w:rFonts w:ascii="Times New Roman" w:hAnsi="Times New Roman"/>
          <w:sz w:val="24"/>
          <w:szCs w:val="24"/>
        </w:rPr>
        <w:t>ea relativă a aerului _______ %;</w:t>
      </w:r>
    </w:p>
    <w:p w:rsidR="00596095" w:rsidRPr="00D90B19" w:rsidRDefault="00596095" w:rsidP="009C589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presiunea atmosferică      _______  hPa.</w:t>
      </w:r>
    </w:p>
    <w:p w:rsidR="009C5899" w:rsidRPr="00D90B19" w:rsidRDefault="009C5899" w:rsidP="009C5899">
      <w:pPr>
        <w:spacing w:after="0" w:line="360" w:lineRule="auto"/>
        <w:jc w:val="both"/>
        <w:rPr>
          <w:rFonts w:ascii="Times New Roman" w:hAnsi="Times New Roman"/>
          <w:sz w:val="24"/>
          <w:szCs w:val="24"/>
          <w:lang w:val="ro-RO"/>
        </w:rPr>
      </w:pPr>
    </w:p>
    <w:p w:rsidR="009C5899" w:rsidRPr="00D90B19" w:rsidRDefault="009C5899" w:rsidP="009C5899">
      <w:pPr>
        <w:spacing w:after="0" w:line="360" w:lineRule="auto"/>
        <w:jc w:val="center"/>
        <w:rPr>
          <w:rFonts w:ascii="Times New Roman" w:hAnsi="Times New Roman"/>
          <w:sz w:val="24"/>
          <w:szCs w:val="24"/>
          <w:lang w:val="ro-RO"/>
        </w:rPr>
      </w:pPr>
      <w:r w:rsidRPr="003755BB">
        <w:rPr>
          <w:rFonts w:ascii="Times New Roman" w:hAnsi="Times New Roman"/>
          <w:b/>
          <w:sz w:val="24"/>
          <w:szCs w:val="24"/>
          <w:lang w:val="ro-RO"/>
        </w:rPr>
        <w:t>Rezultatele verificării metrologice a contorului</w:t>
      </w:r>
      <w:r w:rsidRPr="00D90B19">
        <w:rPr>
          <w:rFonts w:ascii="Times New Roman" w:hAnsi="Times New Roman"/>
          <w:b/>
          <w:sz w:val="24"/>
          <w:szCs w:val="24"/>
          <w:lang w:val="ro-RO"/>
        </w:rPr>
        <w:t xml:space="preserve"> de gaz</w:t>
      </w:r>
    </w:p>
    <w:p w:rsidR="009C5899" w:rsidRPr="00D90B19" w:rsidRDefault="009C5899" w:rsidP="009C5899">
      <w:pPr>
        <w:pStyle w:val="ListParagraph"/>
        <w:numPr>
          <w:ilvl w:val="0"/>
          <w:numId w:val="2"/>
        </w:numPr>
        <w:spacing w:after="0" w:line="360" w:lineRule="auto"/>
        <w:rPr>
          <w:rFonts w:ascii="Times New Roman" w:hAnsi="Times New Roman"/>
          <w:sz w:val="24"/>
          <w:szCs w:val="24"/>
        </w:rPr>
      </w:pPr>
      <w:r w:rsidRPr="00D90B19">
        <w:rPr>
          <w:rFonts w:ascii="Times New Roman" w:hAnsi="Times New Roman"/>
          <w:sz w:val="24"/>
          <w:szCs w:val="24"/>
        </w:rPr>
        <w:t>Verificarea aspectului exterior</w:t>
      </w:r>
      <w:r>
        <w:rPr>
          <w:rFonts w:ascii="Times New Roman" w:hAnsi="Times New Roman"/>
          <w:sz w:val="24"/>
          <w:szCs w:val="24"/>
        </w:rPr>
        <w:t xml:space="preserve"> </w:t>
      </w:r>
      <w:r w:rsidRPr="00D90B19">
        <w:rPr>
          <w:rFonts w:ascii="Times New Roman" w:hAnsi="Times New Roman"/>
          <w:sz w:val="24"/>
          <w:szCs w:val="24"/>
        </w:rPr>
        <w:t>_____________________________________________</w:t>
      </w:r>
    </w:p>
    <w:p w:rsidR="009C5899" w:rsidRPr="00D90B19" w:rsidRDefault="009C5899" w:rsidP="009C5899">
      <w:pPr>
        <w:spacing w:after="0" w:line="360" w:lineRule="auto"/>
        <w:ind w:left="360"/>
        <w:jc w:val="both"/>
        <w:rPr>
          <w:rFonts w:ascii="Times New Roman" w:hAnsi="Times New Roman"/>
          <w:sz w:val="16"/>
          <w:szCs w:val="16"/>
          <w:lang w:val="ro-RO"/>
        </w:rPr>
      </w:pPr>
      <w:r w:rsidRPr="00D90B19">
        <w:rPr>
          <w:rFonts w:ascii="Times New Roman" w:hAnsi="Times New Roman"/>
          <w:sz w:val="16"/>
          <w:szCs w:val="16"/>
          <w:lang w:val="ro-RO"/>
        </w:rPr>
        <w:t xml:space="preserve">                                                                                                 (se indică </w:t>
      </w:r>
      <w:r>
        <w:rPr>
          <w:rFonts w:ascii="Times New Roman" w:hAnsi="Times New Roman"/>
          <w:sz w:val="16"/>
          <w:szCs w:val="16"/>
          <w:lang w:val="ro-RO"/>
        </w:rPr>
        <w:t xml:space="preserve">dacă </w:t>
      </w:r>
      <w:r w:rsidRPr="00D90B19">
        <w:rPr>
          <w:rFonts w:ascii="Times New Roman" w:hAnsi="Times New Roman"/>
          <w:sz w:val="16"/>
          <w:szCs w:val="16"/>
          <w:lang w:val="ro-RO"/>
        </w:rPr>
        <w:t>corespunde sau nu corespunnde)</w:t>
      </w:r>
    </w:p>
    <w:p w:rsidR="009C5899" w:rsidRPr="003755BB" w:rsidRDefault="009C5899" w:rsidP="009C5899">
      <w:pPr>
        <w:spacing w:after="0" w:line="360" w:lineRule="auto"/>
        <w:jc w:val="both"/>
        <w:rPr>
          <w:rFonts w:ascii="Times New Roman" w:hAnsi="Times New Roman"/>
          <w:sz w:val="24"/>
          <w:szCs w:val="24"/>
          <w:lang w:val="ro-RO"/>
        </w:rPr>
      </w:pPr>
      <w:r>
        <w:rPr>
          <w:rFonts w:ascii="Times New Roman" w:hAnsi="Times New Roman"/>
          <w:sz w:val="24"/>
          <w:szCs w:val="24"/>
          <w:lang w:val="ro-RO"/>
        </w:rPr>
        <w:t>______</w:t>
      </w:r>
      <w:r w:rsidRPr="003755BB">
        <w:rPr>
          <w:rFonts w:ascii="Times New Roman" w:hAnsi="Times New Roman"/>
          <w:sz w:val="24"/>
          <w:szCs w:val="24"/>
          <w:lang w:val="ro-RO"/>
        </w:rPr>
        <w:t>______________________________________________________________________</w:t>
      </w:r>
    </w:p>
    <w:p w:rsidR="009C5899" w:rsidRPr="003755BB" w:rsidRDefault="009C5899" w:rsidP="009C5899">
      <w:pPr>
        <w:pStyle w:val="ListParagraph"/>
        <w:spacing w:after="0" w:line="360" w:lineRule="auto"/>
        <w:jc w:val="both"/>
        <w:rPr>
          <w:rFonts w:ascii="Times New Roman" w:hAnsi="Times New Roman"/>
          <w:sz w:val="16"/>
          <w:szCs w:val="16"/>
        </w:rPr>
      </w:pPr>
    </w:p>
    <w:p w:rsidR="009C5899" w:rsidRPr="00D90B19" w:rsidRDefault="009C5899" w:rsidP="009C5899">
      <w:pPr>
        <w:pStyle w:val="ListParagraph"/>
        <w:numPr>
          <w:ilvl w:val="0"/>
          <w:numId w:val="2"/>
        </w:numPr>
        <w:spacing w:after="0" w:line="360" w:lineRule="auto"/>
        <w:ind w:left="426" w:firstLine="0"/>
        <w:jc w:val="both"/>
        <w:rPr>
          <w:rFonts w:ascii="Times New Roman" w:hAnsi="Times New Roman"/>
          <w:sz w:val="24"/>
          <w:szCs w:val="24"/>
        </w:rPr>
      </w:pPr>
      <w:r w:rsidRPr="00D90B19">
        <w:rPr>
          <w:rFonts w:ascii="Times New Roman" w:hAnsi="Times New Roman"/>
          <w:sz w:val="24"/>
          <w:szCs w:val="24"/>
        </w:rPr>
        <w:t xml:space="preserve">Determinarea </w:t>
      </w:r>
      <w:r w:rsidRPr="004A2B9D">
        <w:rPr>
          <w:rFonts w:ascii="Times New Roman" w:hAnsi="Times New Roman"/>
          <w:sz w:val="24"/>
          <w:szCs w:val="24"/>
        </w:rPr>
        <w:t>erorii relative a contorului de gaz</w:t>
      </w:r>
      <w:r w:rsidR="004A2B9D">
        <w:rPr>
          <w:rFonts w:ascii="Times New Roman" w:hAnsi="Times New Roman"/>
          <w:sz w:val="24"/>
          <w:szCs w:val="24"/>
        </w:rPr>
        <w:t>:</w:t>
      </w:r>
      <w:r w:rsidRPr="00D90B19">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086"/>
        <w:gridCol w:w="3671"/>
        <w:gridCol w:w="3673"/>
      </w:tblGrid>
      <w:tr w:rsidR="009C5899" w:rsidRPr="00D90B19" w:rsidTr="00540CA8">
        <w:tc>
          <w:tcPr>
            <w:tcW w:w="2086" w:type="dxa"/>
          </w:tcPr>
          <w:p w:rsidR="009C5899" w:rsidRPr="00D90B19" w:rsidRDefault="009C5899" w:rsidP="00540CA8">
            <w:pPr>
              <w:spacing w:line="360" w:lineRule="auto"/>
              <w:jc w:val="center"/>
              <w:rPr>
                <w:rFonts w:ascii="Times New Roman" w:hAnsi="Times New Roman"/>
                <w:i/>
                <w:sz w:val="24"/>
                <w:szCs w:val="24"/>
                <w:lang w:val="ro-RO"/>
              </w:rPr>
            </w:pPr>
            <w:r w:rsidRPr="00D90B19">
              <w:rPr>
                <w:rFonts w:ascii="Times New Roman" w:hAnsi="Times New Roman"/>
                <w:i/>
                <w:sz w:val="24"/>
                <w:szCs w:val="24"/>
                <w:lang w:val="ro-RO"/>
              </w:rPr>
              <w:t>Debit, m</w:t>
            </w:r>
            <w:r w:rsidRPr="00A775EF">
              <w:rPr>
                <w:rFonts w:ascii="Times New Roman" w:hAnsi="Times New Roman"/>
                <w:i/>
                <w:sz w:val="24"/>
                <w:szCs w:val="24"/>
                <w:vertAlign w:val="superscript"/>
                <w:lang w:val="ro-RO"/>
              </w:rPr>
              <w:t>3</w:t>
            </w:r>
            <w:r w:rsidRPr="00D90B19">
              <w:rPr>
                <w:rFonts w:ascii="Times New Roman" w:hAnsi="Times New Roman"/>
                <w:i/>
                <w:sz w:val="24"/>
                <w:szCs w:val="24"/>
                <w:lang w:val="ro-RO"/>
              </w:rPr>
              <w:t>/h</w:t>
            </w:r>
          </w:p>
        </w:tc>
        <w:tc>
          <w:tcPr>
            <w:tcW w:w="3671" w:type="dxa"/>
          </w:tcPr>
          <w:p w:rsidR="009C5899" w:rsidRPr="00D90B19" w:rsidRDefault="009C5899" w:rsidP="00540CA8">
            <w:pPr>
              <w:spacing w:line="360" w:lineRule="auto"/>
              <w:jc w:val="center"/>
              <w:rPr>
                <w:rFonts w:ascii="Times New Roman" w:hAnsi="Times New Roman"/>
                <w:i/>
                <w:sz w:val="24"/>
                <w:szCs w:val="24"/>
                <w:lang w:val="ro-RO"/>
              </w:rPr>
            </w:pPr>
            <w:r w:rsidRPr="00D90B19">
              <w:rPr>
                <w:rFonts w:ascii="Times New Roman" w:hAnsi="Times New Roman"/>
                <w:i/>
                <w:sz w:val="24"/>
                <w:szCs w:val="24"/>
                <w:lang w:val="ro-RO"/>
              </w:rPr>
              <w:t>Eroare relativă obținută %</w:t>
            </w:r>
          </w:p>
        </w:tc>
        <w:tc>
          <w:tcPr>
            <w:tcW w:w="3673" w:type="dxa"/>
          </w:tcPr>
          <w:p w:rsidR="009C5899" w:rsidRPr="00D90B19" w:rsidRDefault="009C5899" w:rsidP="00540CA8">
            <w:pPr>
              <w:spacing w:line="360" w:lineRule="auto"/>
              <w:jc w:val="center"/>
              <w:rPr>
                <w:rFonts w:ascii="Times New Roman" w:hAnsi="Times New Roman"/>
                <w:i/>
                <w:sz w:val="24"/>
                <w:szCs w:val="24"/>
                <w:lang w:val="ro-RO"/>
              </w:rPr>
            </w:pPr>
            <w:r w:rsidRPr="00D90B19">
              <w:rPr>
                <w:rFonts w:ascii="Times New Roman" w:hAnsi="Times New Roman"/>
                <w:i/>
                <w:sz w:val="24"/>
                <w:szCs w:val="24"/>
                <w:lang w:val="ro-RO"/>
              </w:rPr>
              <w:t>Eroare relativă tolerată, %</w:t>
            </w:r>
          </w:p>
        </w:tc>
      </w:tr>
      <w:tr w:rsidR="009C5899" w:rsidRPr="00D90B19" w:rsidTr="00540CA8">
        <w:tc>
          <w:tcPr>
            <w:tcW w:w="2086" w:type="dxa"/>
            <w:vAlign w:val="bottom"/>
          </w:tcPr>
          <w:p w:rsidR="009C5899" w:rsidRPr="00D90B19" w:rsidRDefault="009C5899" w:rsidP="00540CA8">
            <w:pPr>
              <w:jc w:val="center"/>
              <w:rPr>
                <w:rFonts w:ascii="Times New Roman" w:hAnsi="Times New Roman"/>
                <w:i/>
                <w:sz w:val="24"/>
                <w:szCs w:val="28"/>
                <w:lang w:val="ro-RO"/>
              </w:rPr>
            </w:pPr>
          </w:p>
        </w:tc>
        <w:tc>
          <w:tcPr>
            <w:tcW w:w="3671" w:type="dxa"/>
          </w:tcPr>
          <w:p w:rsidR="009C5899" w:rsidRPr="00D90B19" w:rsidRDefault="009C5899" w:rsidP="00540CA8">
            <w:pPr>
              <w:spacing w:line="360" w:lineRule="auto"/>
              <w:jc w:val="center"/>
              <w:rPr>
                <w:rFonts w:ascii="Times New Roman" w:hAnsi="Times New Roman"/>
                <w:i/>
                <w:sz w:val="24"/>
                <w:szCs w:val="24"/>
                <w:lang w:val="ro-RO"/>
              </w:rPr>
            </w:pPr>
          </w:p>
        </w:tc>
        <w:tc>
          <w:tcPr>
            <w:tcW w:w="3673" w:type="dxa"/>
            <w:vAlign w:val="bottom"/>
          </w:tcPr>
          <w:p w:rsidR="009C5899" w:rsidRPr="00D90B19" w:rsidRDefault="009C5899" w:rsidP="00540CA8">
            <w:pPr>
              <w:jc w:val="center"/>
              <w:rPr>
                <w:rFonts w:ascii="Times New Roman" w:hAnsi="Times New Roman"/>
                <w:i/>
                <w:sz w:val="24"/>
                <w:szCs w:val="28"/>
                <w:lang w:val="ro-RO"/>
              </w:rPr>
            </w:pPr>
          </w:p>
        </w:tc>
      </w:tr>
      <w:tr w:rsidR="009C5899" w:rsidRPr="00D90B19" w:rsidTr="00540CA8">
        <w:tc>
          <w:tcPr>
            <w:tcW w:w="2086" w:type="dxa"/>
            <w:vAlign w:val="bottom"/>
          </w:tcPr>
          <w:p w:rsidR="009C5899" w:rsidRPr="00D90B19" w:rsidRDefault="009C5899" w:rsidP="00540CA8">
            <w:pPr>
              <w:jc w:val="center"/>
              <w:rPr>
                <w:rFonts w:ascii="Times New Roman" w:hAnsi="Times New Roman"/>
                <w:i/>
                <w:sz w:val="24"/>
                <w:szCs w:val="28"/>
                <w:lang w:val="ro-RO"/>
              </w:rPr>
            </w:pPr>
          </w:p>
        </w:tc>
        <w:tc>
          <w:tcPr>
            <w:tcW w:w="3671" w:type="dxa"/>
          </w:tcPr>
          <w:p w:rsidR="009C5899" w:rsidRPr="00D90B19" w:rsidRDefault="009C5899" w:rsidP="00540CA8">
            <w:pPr>
              <w:spacing w:line="360" w:lineRule="auto"/>
              <w:jc w:val="center"/>
              <w:rPr>
                <w:rFonts w:ascii="Times New Roman" w:hAnsi="Times New Roman"/>
                <w:i/>
                <w:sz w:val="24"/>
                <w:szCs w:val="24"/>
                <w:lang w:val="ro-RO"/>
              </w:rPr>
            </w:pPr>
          </w:p>
        </w:tc>
        <w:tc>
          <w:tcPr>
            <w:tcW w:w="3673" w:type="dxa"/>
            <w:vAlign w:val="bottom"/>
          </w:tcPr>
          <w:p w:rsidR="009C5899" w:rsidRPr="00D90B19" w:rsidRDefault="009C5899" w:rsidP="00540CA8">
            <w:pPr>
              <w:jc w:val="center"/>
              <w:rPr>
                <w:rFonts w:ascii="Times New Roman" w:hAnsi="Times New Roman"/>
                <w:i/>
                <w:sz w:val="24"/>
                <w:szCs w:val="28"/>
                <w:lang w:val="ro-RO"/>
              </w:rPr>
            </w:pPr>
          </w:p>
        </w:tc>
      </w:tr>
      <w:tr w:rsidR="009C5899" w:rsidRPr="00D90B19" w:rsidTr="00540CA8">
        <w:tc>
          <w:tcPr>
            <w:tcW w:w="2086" w:type="dxa"/>
            <w:vAlign w:val="bottom"/>
          </w:tcPr>
          <w:p w:rsidR="009C5899" w:rsidRPr="00D90B19" w:rsidRDefault="009C5899" w:rsidP="00540CA8">
            <w:pPr>
              <w:jc w:val="center"/>
              <w:rPr>
                <w:rFonts w:ascii="Times New Roman" w:hAnsi="Times New Roman"/>
                <w:i/>
                <w:sz w:val="24"/>
                <w:szCs w:val="28"/>
                <w:lang w:val="ro-RO"/>
              </w:rPr>
            </w:pPr>
          </w:p>
        </w:tc>
        <w:tc>
          <w:tcPr>
            <w:tcW w:w="3671" w:type="dxa"/>
          </w:tcPr>
          <w:p w:rsidR="009C5899" w:rsidRPr="00D90B19" w:rsidRDefault="009C5899" w:rsidP="00540CA8">
            <w:pPr>
              <w:spacing w:line="360" w:lineRule="auto"/>
              <w:jc w:val="center"/>
              <w:rPr>
                <w:rFonts w:ascii="Times New Roman" w:hAnsi="Times New Roman"/>
                <w:i/>
                <w:sz w:val="24"/>
                <w:szCs w:val="24"/>
                <w:lang w:val="ro-RO"/>
              </w:rPr>
            </w:pPr>
          </w:p>
        </w:tc>
        <w:tc>
          <w:tcPr>
            <w:tcW w:w="3673" w:type="dxa"/>
            <w:vAlign w:val="bottom"/>
          </w:tcPr>
          <w:p w:rsidR="009C5899" w:rsidRPr="00C41EAA" w:rsidRDefault="009C5899" w:rsidP="00540CA8">
            <w:pPr>
              <w:pStyle w:val="ListParagraph"/>
              <w:ind w:left="339"/>
              <w:rPr>
                <w:rFonts w:ascii="Times New Roman" w:hAnsi="Times New Roman"/>
                <w:i/>
                <w:sz w:val="24"/>
                <w:szCs w:val="28"/>
              </w:rPr>
            </w:pPr>
          </w:p>
        </w:tc>
      </w:tr>
    </w:tbl>
    <w:p w:rsidR="009C5899" w:rsidRPr="00D90B19" w:rsidRDefault="009C5899" w:rsidP="00C85EFB">
      <w:pPr>
        <w:pBdr>
          <w:bottom w:val="single" w:sz="12" w:space="3" w:color="auto"/>
        </w:pBdr>
        <w:spacing w:after="0" w:line="360" w:lineRule="auto"/>
        <w:jc w:val="center"/>
        <w:rPr>
          <w:rFonts w:ascii="Times New Roman" w:hAnsi="Times New Roman"/>
          <w:sz w:val="24"/>
          <w:szCs w:val="24"/>
          <w:lang w:val="ro-RO"/>
        </w:rPr>
      </w:pPr>
    </w:p>
    <w:p w:rsidR="009C5899" w:rsidRPr="00D90B19" w:rsidRDefault="009C5899" w:rsidP="009C5899">
      <w:pPr>
        <w:spacing w:after="0" w:line="240" w:lineRule="auto"/>
        <w:rPr>
          <w:rFonts w:ascii="Times New Roman" w:hAnsi="Times New Roman"/>
          <w:sz w:val="16"/>
          <w:szCs w:val="16"/>
          <w:lang w:val="ro-RO"/>
        </w:rPr>
      </w:pPr>
      <w:r w:rsidRPr="00D90B19">
        <w:rPr>
          <w:rFonts w:ascii="Times New Roman" w:hAnsi="Times New Roman"/>
          <w:sz w:val="16"/>
          <w:szCs w:val="16"/>
          <w:lang w:val="ro-RO"/>
        </w:rPr>
        <w:t xml:space="preserve">                                                                                       (se indică </w:t>
      </w:r>
      <w:r>
        <w:rPr>
          <w:rFonts w:ascii="Times New Roman" w:hAnsi="Times New Roman"/>
          <w:sz w:val="16"/>
          <w:szCs w:val="16"/>
          <w:lang w:val="ro-RO"/>
        </w:rPr>
        <w:t xml:space="preserve">dacă </w:t>
      </w:r>
      <w:r w:rsidRPr="00D90B19">
        <w:rPr>
          <w:rFonts w:ascii="Times New Roman" w:hAnsi="Times New Roman"/>
          <w:sz w:val="16"/>
          <w:szCs w:val="16"/>
          <w:lang w:val="ro-RO"/>
        </w:rPr>
        <w:t>corespunde sau nu corespunde)</w:t>
      </w:r>
    </w:p>
    <w:p w:rsidR="009C5899" w:rsidRPr="00D90B19" w:rsidRDefault="009C5899" w:rsidP="009C5899">
      <w:pPr>
        <w:spacing w:after="0" w:line="240" w:lineRule="auto"/>
        <w:rPr>
          <w:rFonts w:ascii="Times New Roman" w:hAnsi="Times New Roman"/>
          <w:sz w:val="16"/>
          <w:szCs w:val="16"/>
          <w:lang w:val="ro-RO"/>
        </w:rPr>
      </w:pPr>
    </w:p>
    <w:p w:rsidR="009C5899" w:rsidRPr="00D90B19" w:rsidRDefault="009C5899" w:rsidP="009C5899">
      <w:pPr>
        <w:spacing w:after="0" w:line="240" w:lineRule="auto"/>
        <w:rPr>
          <w:rFonts w:ascii="Times New Roman" w:hAnsi="Times New Roman"/>
          <w:sz w:val="16"/>
          <w:szCs w:val="16"/>
          <w:lang w:val="ro-RO"/>
        </w:rPr>
      </w:pPr>
      <w:r w:rsidRPr="00D90B19">
        <w:rPr>
          <w:rFonts w:ascii="Times New Roman" w:hAnsi="Times New Roman"/>
          <w:sz w:val="16"/>
          <w:szCs w:val="16"/>
          <w:lang w:val="ro-RO"/>
        </w:rPr>
        <w:t>___________________________________________________________________________________________________________________</w:t>
      </w:r>
    </w:p>
    <w:p w:rsidR="009C5899" w:rsidRDefault="009C5899" w:rsidP="009C5899">
      <w:pPr>
        <w:spacing w:after="0" w:line="240" w:lineRule="auto"/>
        <w:rPr>
          <w:rFonts w:ascii="Times New Roman" w:hAnsi="Times New Roman"/>
          <w:sz w:val="24"/>
          <w:szCs w:val="24"/>
          <w:lang w:val="ro-RO"/>
        </w:rPr>
      </w:pPr>
    </w:p>
    <w:p w:rsidR="009C5899" w:rsidRDefault="009C5899" w:rsidP="009C5899">
      <w:pPr>
        <w:spacing w:after="0" w:line="240" w:lineRule="auto"/>
        <w:rPr>
          <w:rFonts w:ascii="Times New Roman" w:hAnsi="Times New Roman"/>
          <w:sz w:val="24"/>
          <w:szCs w:val="24"/>
          <w:lang w:val="ro-RO"/>
        </w:rPr>
      </w:pPr>
    </w:p>
    <w:p w:rsidR="009C5899" w:rsidRPr="00D90B19" w:rsidRDefault="009C5899" w:rsidP="009C5899">
      <w:pPr>
        <w:spacing w:after="0" w:line="240" w:lineRule="auto"/>
        <w:rPr>
          <w:rFonts w:ascii="Times New Roman" w:hAnsi="Times New Roman"/>
          <w:sz w:val="24"/>
          <w:szCs w:val="24"/>
          <w:lang w:val="ro-RO"/>
        </w:rPr>
      </w:pPr>
    </w:p>
    <w:p w:rsidR="009C5899" w:rsidRPr="00D90B19" w:rsidRDefault="009C5899" w:rsidP="009C5899">
      <w:pPr>
        <w:spacing w:after="0" w:line="240" w:lineRule="auto"/>
        <w:rPr>
          <w:rFonts w:ascii="Times New Roman" w:hAnsi="Times New Roman"/>
          <w:sz w:val="24"/>
          <w:szCs w:val="24"/>
          <w:lang w:val="ro-RO"/>
        </w:rPr>
      </w:pPr>
      <w:r>
        <w:rPr>
          <w:rFonts w:ascii="Times New Roman" w:hAnsi="Times New Roman"/>
          <w:sz w:val="24"/>
          <w:szCs w:val="24"/>
          <w:lang w:val="ro-RO"/>
        </w:rPr>
        <w:t>Executant</w:t>
      </w:r>
      <w:r w:rsidRPr="00D90B19">
        <w:rPr>
          <w:rFonts w:ascii="Times New Roman" w:hAnsi="Times New Roman"/>
          <w:sz w:val="24"/>
          <w:szCs w:val="24"/>
          <w:lang w:val="ro-RO"/>
        </w:rPr>
        <w:t>:</w:t>
      </w:r>
      <w:r>
        <w:rPr>
          <w:rFonts w:ascii="Times New Roman" w:hAnsi="Times New Roman"/>
          <w:sz w:val="24"/>
          <w:szCs w:val="24"/>
          <w:lang w:val="ro-RO"/>
        </w:rPr>
        <w:t xml:space="preserve"> </w:t>
      </w:r>
      <w:r w:rsidRPr="00D90B19">
        <w:rPr>
          <w:rFonts w:ascii="Times New Roman" w:hAnsi="Times New Roman"/>
          <w:sz w:val="24"/>
          <w:szCs w:val="24"/>
          <w:u w:val="single"/>
          <w:lang w:val="ro-RO"/>
        </w:rPr>
        <w:t>_________________</w:t>
      </w:r>
      <w:r w:rsidRPr="00D90B19">
        <w:rPr>
          <w:rFonts w:ascii="Times New Roman" w:hAnsi="Times New Roman"/>
          <w:sz w:val="24"/>
          <w:szCs w:val="24"/>
          <w:lang w:val="ro-RO"/>
        </w:rPr>
        <w:t xml:space="preserve">   ____________                   ____________                </w:t>
      </w:r>
    </w:p>
    <w:p w:rsidR="009C5899" w:rsidRPr="00D90B19" w:rsidRDefault="009C5899" w:rsidP="009C5899">
      <w:pPr>
        <w:spacing w:after="0" w:line="240" w:lineRule="auto"/>
        <w:rPr>
          <w:rFonts w:ascii="Times New Roman" w:hAnsi="Times New Roman"/>
          <w:sz w:val="24"/>
          <w:szCs w:val="24"/>
          <w:lang w:val="ro-RO"/>
        </w:rPr>
      </w:pPr>
      <w:r w:rsidRPr="00D90B19">
        <w:rPr>
          <w:rFonts w:ascii="Times New Roman" w:hAnsi="Times New Roman"/>
          <w:sz w:val="20"/>
          <w:szCs w:val="20"/>
          <w:lang w:val="ro-RO"/>
        </w:rPr>
        <w:t xml:space="preserve">  (funcţia)         (prenumele, numele)             (semnătura)</w:t>
      </w:r>
      <w:r>
        <w:rPr>
          <w:rFonts w:ascii="Times New Roman" w:hAnsi="Times New Roman"/>
          <w:sz w:val="20"/>
          <w:szCs w:val="20"/>
          <w:lang w:val="ro-RO"/>
        </w:rPr>
        <w:t xml:space="preserve">                                      (data)</w:t>
      </w:r>
    </w:p>
    <w:p w:rsidR="009C5899" w:rsidRPr="00D90B19" w:rsidRDefault="009C5899" w:rsidP="009C5899">
      <w:pPr>
        <w:spacing w:after="0" w:line="240" w:lineRule="auto"/>
        <w:rPr>
          <w:rFonts w:ascii="Times New Roman" w:hAnsi="Times New Roman"/>
          <w:sz w:val="24"/>
          <w:szCs w:val="24"/>
          <w:lang w:val="ro-RO"/>
        </w:rPr>
      </w:pPr>
    </w:p>
    <w:p w:rsidR="009C5899" w:rsidRPr="00D90B19" w:rsidRDefault="009C5899" w:rsidP="009C5899">
      <w:pPr>
        <w:spacing w:after="0" w:line="240" w:lineRule="auto"/>
        <w:rPr>
          <w:rFonts w:ascii="Times New Roman" w:hAnsi="Times New Roman"/>
          <w:sz w:val="24"/>
          <w:szCs w:val="24"/>
          <w:lang w:val="ro-RO"/>
        </w:rPr>
      </w:pPr>
      <w:r w:rsidRPr="00D90B19">
        <w:rPr>
          <w:rFonts w:ascii="Times New Roman" w:hAnsi="Times New Roman"/>
          <w:sz w:val="24"/>
          <w:szCs w:val="24"/>
          <w:lang w:val="ro-RO"/>
        </w:rPr>
        <w:t>Verificat:</w:t>
      </w:r>
      <w:r>
        <w:rPr>
          <w:rFonts w:ascii="Times New Roman" w:hAnsi="Times New Roman"/>
          <w:sz w:val="24"/>
          <w:szCs w:val="24"/>
          <w:lang w:val="ro-RO"/>
        </w:rPr>
        <w:t xml:space="preserve">   </w:t>
      </w:r>
      <w:r w:rsidRPr="00D90B19">
        <w:rPr>
          <w:rFonts w:ascii="Times New Roman" w:hAnsi="Times New Roman"/>
          <w:sz w:val="24"/>
          <w:szCs w:val="24"/>
          <w:u w:val="single"/>
          <w:lang w:val="ro-RO"/>
        </w:rPr>
        <w:t>_______________</w:t>
      </w:r>
      <w:r w:rsidRPr="00D90B19">
        <w:rPr>
          <w:rFonts w:ascii="Times New Roman" w:hAnsi="Times New Roman"/>
          <w:sz w:val="24"/>
          <w:szCs w:val="24"/>
          <w:lang w:val="ro-RO"/>
        </w:rPr>
        <w:t xml:space="preserve">              ____________            ____________</w:t>
      </w:r>
    </w:p>
    <w:p w:rsidR="009C5899" w:rsidRPr="00D90B19" w:rsidRDefault="009C5899" w:rsidP="009C5899">
      <w:pPr>
        <w:spacing w:after="0" w:line="240" w:lineRule="auto"/>
        <w:rPr>
          <w:rFonts w:ascii="Times New Roman" w:hAnsi="Times New Roman"/>
          <w:sz w:val="24"/>
          <w:szCs w:val="24"/>
          <w:lang w:val="ro-RO"/>
        </w:rPr>
      </w:pPr>
      <w:r w:rsidRPr="00D90B19">
        <w:rPr>
          <w:rFonts w:ascii="Times New Roman" w:hAnsi="Times New Roman"/>
          <w:sz w:val="20"/>
          <w:szCs w:val="20"/>
          <w:lang w:val="ro-RO"/>
        </w:rPr>
        <w:t xml:space="preserve">(funcţia)    </w:t>
      </w:r>
      <w:r>
        <w:rPr>
          <w:rFonts w:ascii="Times New Roman" w:hAnsi="Times New Roman"/>
          <w:sz w:val="20"/>
          <w:szCs w:val="20"/>
          <w:lang w:val="ro-RO"/>
        </w:rPr>
        <w:t xml:space="preserve">   </w:t>
      </w:r>
      <w:r w:rsidRPr="00D90B19">
        <w:rPr>
          <w:rFonts w:ascii="Times New Roman" w:hAnsi="Times New Roman"/>
          <w:sz w:val="20"/>
          <w:szCs w:val="20"/>
          <w:lang w:val="ro-RO"/>
        </w:rPr>
        <w:t xml:space="preserve">  (pren</w:t>
      </w:r>
      <w:r>
        <w:rPr>
          <w:rFonts w:ascii="Times New Roman" w:hAnsi="Times New Roman"/>
          <w:sz w:val="20"/>
          <w:szCs w:val="20"/>
          <w:lang w:val="ro-RO"/>
        </w:rPr>
        <w:t xml:space="preserve">umele, numele)                 </w:t>
      </w:r>
      <w:r w:rsidRPr="00D90B19">
        <w:rPr>
          <w:rFonts w:ascii="Times New Roman" w:hAnsi="Times New Roman"/>
          <w:sz w:val="20"/>
          <w:szCs w:val="20"/>
          <w:lang w:val="ro-RO"/>
        </w:rPr>
        <w:t>(semnătura)</w:t>
      </w:r>
      <w:r w:rsidRPr="00BD7165">
        <w:rPr>
          <w:rFonts w:ascii="Times New Roman" w:hAnsi="Times New Roman"/>
          <w:sz w:val="20"/>
          <w:szCs w:val="20"/>
          <w:lang w:val="ro-RO"/>
        </w:rPr>
        <w:t xml:space="preserve">  </w:t>
      </w:r>
      <w:r>
        <w:rPr>
          <w:rFonts w:ascii="Times New Roman" w:hAnsi="Times New Roman"/>
          <w:sz w:val="20"/>
          <w:szCs w:val="20"/>
          <w:lang w:val="ro-RO"/>
        </w:rPr>
        <w:t xml:space="preserve">                                  (data)</w:t>
      </w:r>
    </w:p>
    <w:p w:rsidR="009C5899" w:rsidRPr="00D941A1" w:rsidRDefault="009C5899" w:rsidP="009C5899">
      <w:r w:rsidRPr="00BD7165">
        <w:rPr>
          <w:rFonts w:ascii="Times New Roman" w:hAnsi="Times New Roman"/>
          <w:sz w:val="20"/>
          <w:szCs w:val="20"/>
          <w:lang w:val="ro-RO"/>
        </w:rPr>
        <w:tab/>
      </w:r>
    </w:p>
    <w:p w:rsidR="00054F13" w:rsidRDefault="00054F13"/>
    <w:sectPr w:rsidR="00054F13" w:rsidSect="0080619D">
      <w:headerReference w:type="even" r:id="rId14"/>
      <w:headerReference w:type="default" r:id="rId15"/>
      <w:footerReference w:type="default" r:id="rId16"/>
      <w:footerReference w:type="first" r:id="rId17"/>
      <w:pgSz w:w="12240" w:h="15840"/>
      <w:pgMar w:top="284" w:right="758" w:bottom="709" w:left="1418" w:header="294" w:footer="1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3E" w:rsidRDefault="006D443E" w:rsidP="009C5899">
      <w:pPr>
        <w:spacing w:after="0" w:line="240" w:lineRule="auto"/>
      </w:pPr>
      <w:r>
        <w:separator/>
      </w:r>
    </w:p>
  </w:endnote>
  <w:endnote w:type="continuationSeparator" w:id="0">
    <w:p w:rsidR="006D443E" w:rsidRDefault="006D443E" w:rsidP="009C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altName w:val="Gabriola"/>
    <w:panose1 w:val="04020505051007020D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71" w:rsidRPr="00B74F4F" w:rsidRDefault="00FF5171" w:rsidP="00540CA8">
    <w:pPr>
      <w:ind w:left="-450"/>
    </w:pPr>
  </w:p>
  <w:p w:rsidR="00FF5171" w:rsidRDefault="00FF5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09873"/>
      <w:docPartObj>
        <w:docPartGallery w:val="Page Numbers (Bottom of Page)"/>
        <w:docPartUnique/>
      </w:docPartObj>
    </w:sdtPr>
    <w:sdtEndPr>
      <w:rPr>
        <w:noProof/>
      </w:rPr>
    </w:sdtEndPr>
    <w:sdtContent>
      <w:p w:rsidR="00FF5171" w:rsidRDefault="006D443E">
        <w:pPr>
          <w:pStyle w:val="Footer"/>
          <w:jc w:val="right"/>
        </w:pPr>
        <w:r>
          <w:fldChar w:fldCharType="begin"/>
        </w:r>
        <w:r>
          <w:instrText xml:space="preserve"> PAGE   \* MERGEFORMAT </w:instrText>
        </w:r>
        <w:r>
          <w:fldChar w:fldCharType="separate"/>
        </w:r>
        <w:r w:rsidR="00EF1723">
          <w:rPr>
            <w:noProof/>
          </w:rPr>
          <w:t>1</w:t>
        </w:r>
        <w:r>
          <w:rPr>
            <w:noProof/>
          </w:rPr>
          <w:fldChar w:fldCharType="end"/>
        </w:r>
      </w:p>
    </w:sdtContent>
  </w:sdt>
  <w:p w:rsidR="00FF5171" w:rsidRDefault="00FF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3E" w:rsidRDefault="006D443E" w:rsidP="009C5899">
      <w:pPr>
        <w:spacing w:after="0" w:line="240" w:lineRule="auto"/>
      </w:pPr>
      <w:r>
        <w:separator/>
      </w:r>
    </w:p>
  </w:footnote>
  <w:footnote w:type="continuationSeparator" w:id="0">
    <w:p w:rsidR="006D443E" w:rsidRDefault="006D443E" w:rsidP="009C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71" w:rsidRDefault="00FF5171">
    <w:pPr>
      <w:pStyle w:val="Header"/>
    </w:pPr>
  </w:p>
  <w:p w:rsidR="00FF5171" w:rsidRDefault="00FF5171">
    <w:pPr>
      <w:pStyle w:val="Header"/>
    </w:pPr>
  </w:p>
  <w:p w:rsidR="00FF5171" w:rsidRDefault="00FF5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71" w:rsidRDefault="00FF5171" w:rsidP="00540CA8">
    <w:pPr>
      <w:pStyle w:val="Header"/>
      <w:jc w:val="center"/>
    </w:pPr>
  </w:p>
  <w:p w:rsidR="00FF5171" w:rsidRDefault="00FF5171" w:rsidP="00540CA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05A"/>
    <w:multiLevelType w:val="hybridMultilevel"/>
    <w:tmpl w:val="D3A6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43ABB"/>
    <w:multiLevelType w:val="hybridMultilevel"/>
    <w:tmpl w:val="303826FC"/>
    <w:lvl w:ilvl="0" w:tplc="0D96AB14">
      <w:start w:val="1"/>
      <w:numFmt w:val="upperRoman"/>
      <w:pStyle w:val="Heading1"/>
      <w:lvlText w:val="%1."/>
      <w:lvlJc w:val="right"/>
      <w:pPr>
        <w:ind w:left="2345" w:hanging="360"/>
      </w:pPr>
    </w:lvl>
    <w:lvl w:ilvl="1" w:tplc="07140588">
      <w:start w:val="1"/>
      <w:numFmt w:val="decimal"/>
      <w:lvlText w:val="%2."/>
      <w:lvlJc w:val="left"/>
      <w:pPr>
        <w:ind w:left="3520" w:hanging="360"/>
      </w:pPr>
      <w:rPr>
        <w:rFonts w:hint="default"/>
        <w:b/>
      </w:rPr>
    </w:lvl>
    <w:lvl w:ilvl="2" w:tplc="0419001B" w:tentative="1">
      <w:start w:val="1"/>
      <w:numFmt w:val="lowerRoman"/>
      <w:lvlText w:val="%3."/>
      <w:lvlJc w:val="right"/>
      <w:pPr>
        <w:ind w:left="4240" w:hanging="180"/>
      </w:pPr>
    </w:lvl>
    <w:lvl w:ilvl="3" w:tplc="0419000F" w:tentative="1">
      <w:start w:val="1"/>
      <w:numFmt w:val="decimal"/>
      <w:lvlText w:val="%4."/>
      <w:lvlJc w:val="left"/>
      <w:pPr>
        <w:ind w:left="4960" w:hanging="360"/>
      </w:pPr>
    </w:lvl>
    <w:lvl w:ilvl="4" w:tplc="04190019" w:tentative="1">
      <w:start w:val="1"/>
      <w:numFmt w:val="lowerLetter"/>
      <w:lvlText w:val="%5."/>
      <w:lvlJc w:val="left"/>
      <w:pPr>
        <w:ind w:left="5680" w:hanging="360"/>
      </w:pPr>
    </w:lvl>
    <w:lvl w:ilvl="5" w:tplc="0419001B" w:tentative="1">
      <w:start w:val="1"/>
      <w:numFmt w:val="lowerRoman"/>
      <w:lvlText w:val="%6."/>
      <w:lvlJc w:val="right"/>
      <w:pPr>
        <w:ind w:left="6400" w:hanging="180"/>
      </w:pPr>
    </w:lvl>
    <w:lvl w:ilvl="6" w:tplc="0419000F" w:tentative="1">
      <w:start w:val="1"/>
      <w:numFmt w:val="decimal"/>
      <w:lvlText w:val="%7."/>
      <w:lvlJc w:val="left"/>
      <w:pPr>
        <w:ind w:left="7120" w:hanging="360"/>
      </w:pPr>
    </w:lvl>
    <w:lvl w:ilvl="7" w:tplc="04190019" w:tentative="1">
      <w:start w:val="1"/>
      <w:numFmt w:val="lowerLetter"/>
      <w:lvlText w:val="%8."/>
      <w:lvlJc w:val="left"/>
      <w:pPr>
        <w:ind w:left="7840" w:hanging="360"/>
      </w:pPr>
    </w:lvl>
    <w:lvl w:ilvl="8" w:tplc="0419001B" w:tentative="1">
      <w:start w:val="1"/>
      <w:numFmt w:val="lowerRoman"/>
      <w:lvlText w:val="%9."/>
      <w:lvlJc w:val="right"/>
      <w:pPr>
        <w:ind w:left="8560" w:hanging="180"/>
      </w:pPr>
    </w:lvl>
  </w:abstractNum>
  <w:abstractNum w:abstractNumId="2">
    <w:nsid w:val="1A584B63"/>
    <w:multiLevelType w:val="hybridMultilevel"/>
    <w:tmpl w:val="1362D5B0"/>
    <w:lvl w:ilvl="0" w:tplc="3ECA396C">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0742F98"/>
    <w:multiLevelType w:val="hybridMultilevel"/>
    <w:tmpl w:val="1362D5B0"/>
    <w:lvl w:ilvl="0" w:tplc="3ECA396C">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3F30237"/>
    <w:multiLevelType w:val="hybridMultilevel"/>
    <w:tmpl w:val="87E24EB6"/>
    <w:lvl w:ilvl="0" w:tplc="26E8E354">
      <w:start w:val="3"/>
      <w:numFmt w:val="upperRoman"/>
      <w:lvlText w:val="%1."/>
      <w:lvlJc w:val="left"/>
      <w:pPr>
        <w:ind w:left="2868" w:hanging="720"/>
      </w:pPr>
      <w:rPr>
        <w:rFonts w:hint="default"/>
      </w:rPr>
    </w:lvl>
    <w:lvl w:ilvl="1" w:tplc="08090019" w:tentative="1">
      <w:start w:val="1"/>
      <w:numFmt w:val="lowerLetter"/>
      <w:lvlText w:val="%2."/>
      <w:lvlJc w:val="left"/>
      <w:pPr>
        <w:ind w:left="3228" w:hanging="360"/>
      </w:pPr>
    </w:lvl>
    <w:lvl w:ilvl="2" w:tplc="0809001B" w:tentative="1">
      <w:start w:val="1"/>
      <w:numFmt w:val="lowerRoman"/>
      <w:lvlText w:val="%3."/>
      <w:lvlJc w:val="right"/>
      <w:pPr>
        <w:ind w:left="3948" w:hanging="180"/>
      </w:pPr>
    </w:lvl>
    <w:lvl w:ilvl="3" w:tplc="0809000F" w:tentative="1">
      <w:start w:val="1"/>
      <w:numFmt w:val="decimal"/>
      <w:lvlText w:val="%4."/>
      <w:lvlJc w:val="left"/>
      <w:pPr>
        <w:ind w:left="4668" w:hanging="360"/>
      </w:pPr>
    </w:lvl>
    <w:lvl w:ilvl="4" w:tplc="08090019" w:tentative="1">
      <w:start w:val="1"/>
      <w:numFmt w:val="lowerLetter"/>
      <w:lvlText w:val="%5."/>
      <w:lvlJc w:val="left"/>
      <w:pPr>
        <w:ind w:left="5388" w:hanging="360"/>
      </w:pPr>
    </w:lvl>
    <w:lvl w:ilvl="5" w:tplc="0809001B" w:tentative="1">
      <w:start w:val="1"/>
      <w:numFmt w:val="lowerRoman"/>
      <w:lvlText w:val="%6."/>
      <w:lvlJc w:val="right"/>
      <w:pPr>
        <w:ind w:left="6108" w:hanging="180"/>
      </w:pPr>
    </w:lvl>
    <w:lvl w:ilvl="6" w:tplc="0809000F" w:tentative="1">
      <w:start w:val="1"/>
      <w:numFmt w:val="decimal"/>
      <w:lvlText w:val="%7."/>
      <w:lvlJc w:val="left"/>
      <w:pPr>
        <w:ind w:left="6828" w:hanging="360"/>
      </w:pPr>
    </w:lvl>
    <w:lvl w:ilvl="7" w:tplc="08090019" w:tentative="1">
      <w:start w:val="1"/>
      <w:numFmt w:val="lowerLetter"/>
      <w:lvlText w:val="%8."/>
      <w:lvlJc w:val="left"/>
      <w:pPr>
        <w:ind w:left="7548" w:hanging="360"/>
      </w:pPr>
    </w:lvl>
    <w:lvl w:ilvl="8" w:tplc="0809001B" w:tentative="1">
      <w:start w:val="1"/>
      <w:numFmt w:val="lowerRoman"/>
      <w:lvlText w:val="%9."/>
      <w:lvlJc w:val="right"/>
      <w:pPr>
        <w:ind w:left="8268" w:hanging="180"/>
      </w:pPr>
    </w:lvl>
  </w:abstractNum>
  <w:abstractNum w:abstractNumId="5">
    <w:nsid w:val="537741D4"/>
    <w:multiLevelType w:val="hybridMultilevel"/>
    <w:tmpl w:val="1362D5B0"/>
    <w:lvl w:ilvl="0" w:tplc="3ECA396C">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CB84BAB"/>
    <w:multiLevelType w:val="hybridMultilevel"/>
    <w:tmpl w:val="D138E05C"/>
    <w:lvl w:ilvl="0" w:tplc="A7DADD76">
      <w:start w:val="1"/>
      <w:numFmt w:val="lowerLetter"/>
      <w:lvlText w:val="%1)"/>
      <w:lvlJc w:val="left"/>
      <w:pPr>
        <w:ind w:left="1788" w:hanging="360"/>
      </w:pPr>
      <w:rPr>
        <w:rFonts w:ascii="Times New Roman" w:eastAsia="Calibri" w:hAnsi="Times New Roman" w:cs="Times New Roman"/>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nsid w:val="64BF46F4"/>
    <w:multiLevelType w:val="hybridMultilevel"/>
    <w:tmpl w:val="F9606CCE"/>
    <w:lvl w:ilvl="0" w:tplc="AC5E38F8">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9A38E8"/>
    <w:multiLevelType w:val="hybridMultilevel"/>
    <w:tmpl w:val="C3F41AF6"/>
    <w:lvl w:ilvl="0" w:tplc="46860234">
      <w:start w:val="1"/>
      <w:numFmt w:val="upperRoman"/>
      <w:lvlText w:val="%1."/>
      <w:lvlJc w:val="left"/>
      <w:pPr>
        <w:ind w:left="2148" w:hanging="72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num w:numId="1">
    <w:abstractNumId w:val="7"/>
  </w:num>
  <w:num w:numId="2">
    <w:abstractNumId w:val="0"/>
  </w:num>
  <w:num w:numId="3">
    <w:abstractNumId w:val="2"/>
  </w:num>
  <w:num w:numId="4">
    <w:abstractNumId w:val="6"/>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99"/>
    <w:rsid w:val="0004766D"/>
    <w:rsid w:val="00054F13"/>
    <w:rsid w:val="00085FC9"/>
    <w:rsid w:val="000C4045"/>
    <w:rsid w:val="001547BB"/>
    <w:rsid w:val="00185520"/>
    <w:rsid w:val="001C10FA"/>
    <w:rsid w:val="001C40BA"/>
    <w:rsid w:val="001F6187"/>
    <w:rsid w:val="002A3334"/>
    <w:rsid w:val="002F41DC"/>
    <w:rsid w:val="003150FD"/>
    <w:rsid w:val="0032518F"/>
    <w:rsid w:val="003A787A"/>
    <w:rsid w:val="003B042B"/>
    <w:rsid w:val="003C68C6"/>
    <w:rsid w:val="003E72A3"/>
    <w:rsid w:val="004347FE"/>
    <w:rsid w:val="00497C45"/>
    <w:rsid w:val="004A2B9D"/>
    <w:rsid w:val="004C5EFC"/>
    <w:rsid w:val="004E2F8C"/>
    <w:rsid w:val="0050011E"/>
    <w:rsid w:val="00521B6F"/>
    <w:rsid w:val="00540CA8"/>
    <w:rsid w:val="00540D99"/>
    <w:rsid w:val="00573C2E"/>
    <w:rsid w:val="00596095"/>
    <w:rsid w:val="005F6A78"/>
    <w:rsid w:val="006368CE"/>
    <w:rsid w:val="006566CE"/>
    <w:rsid w:val="006C76DF"/>
    <w:rsid w:val="006D443E"/>
    <w:rsid w:val="006E1263"/>
    <w:rsid w:val="006E1584"/>
    <w:rsid w:val="007214E1"/>
    <w:rsid w:val="00723F4E"/>
    <w:rsid w:val="00764EB2"/>
    <w:rsid w:val="00793214"/>
    <w:rsid w:val="008038B9"/>
    <w:rsid w:val="0080619D"/>
    <w:rsid w:val="0081263F"/>
    <w:rsid w:val="00817378"/>
    <w:rsid w:val="00845D2E"/>
    <w:rsid w:val="008631E0"/>
    <w:rsid w:val="0086496C"/>
    <w:rsid w:val="008B4EE4"/>
    <w:rsid w:val="008C1A74"/>
    <w:rsid w:val="00907A5B"/>
    <w:rsid w:val="00907EFB"/>
    <w:rsid w:val="00945AAB"/>
    <w:rsid w:val="00984523"/>
    <w:rsid w:val="009C5899"/>
    <w:rsid w:val="009E5F18"/>
    <w:rsid w:val="009F7BCD"/>
    <w:rsid w:val="00A775EF"/>
    <w:rsid w:val="00A96DA4"/>
    <w:rsid w:val="00AA714F"/>
    <w:rsid w:val="00AB0F1D"/>
    <w:rsid w:val="00AC35D0"/>
    <w:rsid w:val="00AE0224"/>
    <w:rsid w:val="00B77DF8"/>
    <w:rsid w:val="00B85397"/>
    <w:rsid w:val="00C57B12"/>
    <w:rsid w:val="00C85EFB"/>
    <w:rsid w:val="00CA0ED8"/>
    <w:rsid w:val="00CB26D8"/>
    <w:rsid w:val="00CC673E"/>
    <w:rsid w:val="00CD058F"/>
    <w:rsid w:val="00D21EBF"/>
    <w:rsid w:val="00D449B0"/>
    <w:rsid w:val="00D467CD"/>
    <w:rsid w:val="00D90606"/>
    <w:rsid w:val="00D96C0E"/>
    <w:rsid w:val="00DA5E62"/>
    <w:rsid w:val="00DE129B"/>
    <w:rsid w:val="00E172D0"/>
    <w:rsid w:val="00E3663F"/>
    <w:rsid w:val="00E424DC"/>
    <w:rsid w:val="00E85DEE"/>
    <w:rsid w:val="00E86260"/>
    <w:rsid w:val="00EE5092"/>
    <w:rsid w:val="00EF1723"/>
    <w:rsid w:val="00F16D39"/>
    <w:rsid w:val="00FC3AEA"/>
    <w:rsid w:val="00FE4D31"/>
    <w:rsid w:val="00FF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78F720-5046-4E44-AED9-41EA4AD8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99"/>
    <w:rPr>
      <w:lang w:val="en-US"/>
    </w:rPr>
  </w:style>
  <w:style w:type="paragraph" w:styleId="Heading1">
    <w:name w:val="heading 1"/>
    <w:basedOn w:val="Normal"/>
    <w:next w:val="Normal"/>
    <w:link w:val="Heading1Char"/>
    <w:autoRedefine/>
    <w:qFormat/>
    <w:rsid w:val="00B85397"/>
    <w:pPr>
      <w:numPr>
        <w:numId w:val="7"/>
      </w:numPr>
      <w:shd w:val="clear" w:color="auto" w:fill="FFFFFF"/>
      <w:spacing w:after="120" w:line="276" w:lineRule="auto"/>
      <w:ind w:left="567" w:right="28"/>
      <w:jc w:val="center"/>
      <w:outlineLvl w:val="0"/>
    </w:pPr>
    <w:rPr>
      <w:rFonts w:ascii="Times New Roman" w:eastAsia="Times New Roman" w:hAnsi="Times New Roman" w:cs="Times New Roman"/>
      <w:b/>
      <w:bCs/>
      <w:sz w:val="24"/>
      <w:szCs w:val="24"/>
      <w:lang w:val="ro-RO"/>
    </w:rPr>
  </w:style>
  <w:style w:type="paragraph" w:styleId="Heading2">
    <w:name w:val="heading 2"/>
    <w:basedOn w:val="Normal"/>
    <w:link w:val="Heading2Char"/>
    <w:uiPriority w:val="9"/>
    <w:qFormat/>
    <w:rsid w:val="009C589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899"/>
    <w:rPr>
      <w:rFonts w:ascii="Times New Roman" w:eastAsia="Times New Roman" w:hAnsi="Times New Roman" w:cs="Times New Roman"/>
      <w:b/>
      <w:bCs/>
      <w:sz w:val="36"/>
      <w:szCs w:val="36"/>
      <w:lang w:val="ru-RU" w:eastAsia="ru-RU"/>
    </w:rPr>
  </w:style>
  <w:style w:type="paragraph" w:styleId="Header">
    <w:name w:val="header"/>
    <w:basedOn w:val="Normal"/>
    <w:link w:val="HeaderChar"/>
    <w:uiPriority w:val="99"/>
    <w:unhideWhenUsed/>
    <w:rsid w:val="009C5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899"/>
    <w:rPr>
      <w:lang w:val="en-US"/>
    </w:rPr>
  </w:style>
  <w:style w:type="paragraph" w:styleId="Footer">
    <w:name w:val="footer"/>
    <w:basedOn w:val="Normal"/>
    <w:link w:val="FooterChar"/>
    <w:uiPriority w:val="99"/>
    <w:unhideWhenUsed/>
    <w:rsid w:val="009C5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899"/>
    <w:rPr>
      <w:lang w:val="en-US"/>
    </w:rPr>
  </w:style>
  <w:style w:type="paragraph" w:styleId="ListParagraph">
    <w:name w:val="List Paragraph"/>
    <w:basedOn w:val="Normal"/>
    <w:uiPriority w:val="34"/>
    <w:qFormat/>
    <w:rsid w:val="009C5899"/>
    <w:pPr>
      <w:spacing w:after="200" w:line="276" w:lineRule="auto"/>
      <w:ind w:left="720"/>
      <w:contextualSpacing/>
    </w:pPr>
    <w:rPr>
      <w:lang w:val="ro-RO"/>
    </w:rPr>
  </w:style>
  <w:style w:type="table" w:styleId="TableGrid">
    <w:name w:val="Table Grid"/>
    <w:basedOn w:val="TableNormal"/>
    <w:uiPriority w:val="59"/>
    <w:rsid w:val="009C5899"/>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ной текст_"/>
    <w:basedOn w:val="DefaultParagraphFont"/>
    <w:link w:val="1"/>
    <w:rsid w:val="009C5899"/>
    <w:rPr>
      <w:rFonts w:ascii="Times New Roman" w:eastAsia="Times New Roman" w:hAnsi="Times New Roman"/>
      <w:sz w:val="21"/>
      <w:szCs w:val="21"/>
      <w:shd w:val="clear" w:color="auto" w:fill="FFFFFF"/>
    </w:rPr>
  </w:style>
  <w:style w:type="paragraph" w:customStyle="1" w:styleId="1">
    <w:name w:val="Основной текст1"/>
    <w:basedOn w:val="Normal"/>
    <w:link w:val="a"/>
    <w:rsid w:val="009C5899"/>
    <w:pPr>
      <w:widowControl w:val="0"/>
      <w:shd w:val="clear" w:color="auto" w:fill="FFFFFF"/>
      <w:spacing w:before="300" w:after="0" w:line="274" w:lineRule="exact"/>
      <w:ind w:firstLine="720"/>
      <w:jc w:val="both"/>
    </w:pPr>
    <w:rPr>
      <w:rFonts w:ascii="Times New Roman" w:eastAsia="Times New Roman" w:hAnsi="Times New Roman"/>
      <w:sz w:val="21"/>
      <w:szCs w:val="21"/>
      <w:lang w:val="en-GB"/>
    </w:rPr>
  </w:style>
  <w:style w:type="character" w:customStyle="1" w:styleId="bold">
    <w:name w:val="bold"/>
    <w:rsid w:val="009C5899"/>
  </w:style>
  <w:style w:type="character" w:customStyle="1" w:styleId="Heading1Char">
    <w:name w:val="Heading 1 Char"/>
    <w:basedOn w:val="DefaultParagraphFont"/>
    <w:link w:val="Heading1"/>
    <w:rsid w:val="00B85397"/>
    <w:rPr>
      <w:rFonts w:ascii="Times New Roman" w:eastAsia="Times New Roman" w:hAnsi="Times New Roman" w:cs="Times New Roman"/>
      <w:b/>
      <w:bCs/>
      <w:sz w:val="24"/>
      <w:szCs w:val="24"/>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10F94-D895-4AE7-9E27-1D258A50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1974</Words>
  <Characters>11254</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2018-03-21T12:47:00Z</dcterms:created>
  <dcterms:modified xsi:type="dcterms:W3CDTF">2018-03-21T12:47:00Z</dcterms:modified>
</cp:coreProperties>
</file>