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42" w:rsidRPr="005F3C07" w:rsidRDefault="00426C42" w:rsidP="00426C4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5F3C07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426C42" w:rsidRPr="00FE552D" w:rsidRDefault="00426C42" w:rsidP="00426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52D">
        <w:rPr>
          <w:rFonts w:ascii="Times New Roman" w:hAnsi="Times New Roman"/>
          <w:b/>
          <w:sz w:val="28"/>
          <w:szCs w:val="28"/>
          <w:lang w:val="ro-RO"/>
        </w:rPr>
        <w:t>GUVERNUL  REPUBLICII  MOLDOVA</w:t>
      </w:r>
    </w:p>
    <w:p w:rsidR="00426C42" w:rsidRPr="00FE552D" w:rsidRDefault="00426C42" w:rsidP="00426C42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426C42" w:rsidRPr="004C2A6A" w:rsidRDefault="00426C42" w:rsidP="00426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52D">
        <w:rPr>
          <w:rFonts w:ascii="Times New Roman" w:hAnsi="Times New Roman"/>
          <w:b/>
          <w:sz w:val="28"/>
          <w:szCs w:val="28"/>
          <w:lang w:val="ro-RO"/>
        </w:rPr>
        <w:t>HOTĂRÎRE</w:t>
      </w:r>
      <w:r w:rsidRPr="004C2A6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C2A6A">
        <w:rPr>
          <w:rFonts w:ascii="Times New Roman" w:hAnsi="Times New Roman"/>
          <w:b/>
          <w:sz w:val="28"/>
          <w:szCs w:val="28"/>
          <w:lang w:val="ro-RO"/>
        </w:rPr>
        <w:t>nr. __________</w:t>
      </w:r>
    </w:p>
    <w:p w:rsidR="00426C42" w:rsidRDefault="00426C42" w:rsidP="00426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26C42" w:rsidRDefault="00426C42" w:rsidP="00426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c</w:t>
      </w:r>
      <w:r w:rsidRPr="004C2A6A">
        <w:rPr>
          <w:rFonts w:ascii="Times New Roman" w:hAnsi="Times New Roman"/>
          <w:b/>
          <w:sz w:val="28"/>
          <w:szCs w:val="28"/>
          <w:lang w:val="ro-RO"/>
        </w:rPr>
        <w:t>u privire la modificarea</w:t>
      </w:r>
      <w:r w:rsidR="00AD602B">
        <w:rPr>
          <w:rFonts w:ascii="Times New Roman" w:hAnsi="Times New Roman"/>
          <w:b/>
          <w:sz w:val="28"/>
          <w:szCs w:val="28"/>
          <w:lang w:val="ro-RO"/>
        </w:rPr>
        <w:t xml:space="preserve"> şi completarea</w:t>
      </w:r>
      <w:r w:rsidR="002E7FD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C2A6A">
        <w:rPr>
          <w:rFonts w:ascii="Times New Roman" w:hAnsi="Times New Roman"/>
          <w:b/>
          <w:sz w:val="28"/>
          <w:szCs w:val="28"/>
        </w:rPr>
        <w:t>Hotărîrii</w:t>
      </w:r>
      <w:proofErr w:type="spellEnd"/>
      <w:r w:rsidRPr="004C2A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2A6A">
        <w:rPr>
          <w:rFonts w:ascii="Times New Roman" w:hAnsi="Times New Roman"/>
          <w:b/>
          <w:sz w:val="28"/>
          <w:szCs w:val="28"/>
        </w:rPr>
        <w:t>Guvernului</w:t>
      </w:r>
      <w:proofErr w:type="spellEnd"/>
      <w:r w:rsidRPr="004C2A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2A6A">
        <w:rPr>
          <w:rFonts w:ascii="Times New Roman" w:hAnsi="Times New Roman"/>
          <w:b/>
          <w:sz w:val="28"/>
          <w:szCs w:val="28"/>
        </w:rPr>
        <w:t>nr</w:t>
      </w:r>
      <w:proofErr w:type="spellEnd"/>
      <w:r w:rsidRPr="004C2A6A">
        <w:rPr>
          <w:rFonts w:ascii="Times New Roman" w:hAnsi="Times New Roman"/>
          <w:b/>
          <w:sz w:val="28"/>
          <w:szCs w:val="28"/>
        </w:rPr>
        <w:t xml:space="preserve">. </w:t>
      </w:r>
      <w:r w:rsidR="007027EE">
        <w:rPr>
          <w:rFonts w:ascii="Times New Roman" w:hAnsi="Times New Roman"/>
          <w:b/>
          <w:sz w:val="28"/>
          <w:szCs w:val="28"/>
        </w:rPr>
        <w:t>1116</w:t>
      </w:r>
      <w:r w:rsidRPr="004C2A6A">
        <w:rPr>
          <w:rFonts w:ascii="Times New Roman" w:hAnsi="Times New Roman"/>
          <w:b/>
          <w:sz w:val="28"/>
          <w:szCs w:val="28"/>
        </w:rPr>
        <w:t xml:space="preserve"> din </w:t>
      </w:r>
      <w:r w:rsidR="007027EE">
        <w:rPr>
          <w:rFonts w:ascii="Times New Roman" w:hAnsi="Times New Roman"/>
          <w:b/>
          <w:sz w:val="28"/>
          <w:szCs w:val="28"/>
        </w:rPr>
        <w:t>22</w:t>
      </w:r>
      <w:r w:rsidRPr="004C2A6A">
        <w:rPr>
          <w:rFonts w:ascii="Times New Roman" w:hAnsi="Times New Roman"/>
          <w:b/>
          <w:sz w:val="28"/>
          <w:szCs w:val="28"/>
        </w:rPr>
        <w:t xml:space="preserve"> </w:t>
      </w:r>
      <w:r w:rsidR="007027EE">
        <w:rPr>
          <w:rFonts w:ascii="Times New Roman" w:hAnsi="Times New Roman"/>
          <w:b/>
          <w:sz w:val="28"/>
          <w:szCs w:val="28"/>
        </w:rPr>
        <w:t>august</w:t>
      </w:r>
      <w:r w:rsidRPr="004C2A6A">
        <w:rPr>
          <w:rFonts w:ascii="Times New Roman" w:hAnsi="Times New Roman"/>
          <w:b/>
          <w:sz w:val="28"/>
          <w:szCs w:val="28"/>
        </w:rPr>
        <w:t xml:space="preserve"> 20</w:t>
      </w:r>
      <w:r w:rsidR="007027EE">
        <w:rPr>
          <w:rFonts w:ascii="Times New Roman" w:hAnsi="Times New Roman"/>
          <w:b/>
          <w:sz w:val="28"/>
          <w:szCs w:val="28"/>
        </w:rPr>
        <w:t>02</w:t>
      </w:r>
    </w:p>
    <w:p w:rsidR="00426C42" w:rsidRDefault="00426C42" w:rsidP="00426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26C42" w:rsidRPr="004C2A6A" w:rsidRDefault="00426C42" w:rsidP="00426C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C2A6A">
        <w:rPr>
          <w:rFonts w:ascii="Times New Roman" w:hAnsi="Times New Roman"/>
          <w:sz w:val="28"/>
          <w:szCs w:val="28"/>
          <w:lang w:val="ro-RO"/>
        </w:rPr>
        <w:t>din ________________ 2017</w:t>
      </w:r>
    </w:p>
    <w:p w:rsidR="00426C42" w:rsidRPr="00FE552D" w:rsidRDefault="00426C42" w:rsidP="00763A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C2A6A">
        <w:rPr>
          <w:rFonts w:ascii="Times New Roman" w:hAnsi="Times New Roman"/>
          <w:sz w:val="28"/>
          <w:szCs w:val="28"/>
          <w:lang w:val="ro-RO"/>
        </w:rPr>
        <w:t>mun. Chişinău</w:t>
      </w:r>
    </w:p>
    <w:p w:rsidR="00426C42" w:rsidRPr="005B26A1" w:rsidRDefault="00426C42" w:rsidP="00426C42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E552D">
        <w:rPr>
          <w:rFonts w:ascii="Times New Roman" w:hAnsi="Times New Roman"/>
          <w:sz w:val="28"/>
          <w:szCs w:val="28"/>
          <w:lang w:val="ro-RO"/>
        </w:rPr>
        <w:tab/>
      </w:r>
      <w:r w:rsidRPr="005B26A1">
        <w:rPr>
          <w:rFonts w:ascii="Times New Roman" w:hAnsi="Times New Roman"/>
          <w:sz w:val="28"/>
          <w:szCs w:val="28"/>
          <w:lang w:val="ro-RO"/>
        </w:rPr>
        <w:t>Guvernul HOTĂRĂŞTE:</w:t>
      </w:r>
    </w:p>
    <w:p w:rsidR="00426C42" w:rsidRPr="005B26A1" w:rsidRDefault="0015384D" w:rsidP="00426C42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proofErr w:type="spellStart"/>
        <w:r w:rsidR="00426C42" w:rsidRPr="005B26A1">
          <w:rPr>
            <w:rStyle w:val="Hyperlink"/>
            <w:rFonts w:ascii="Times New Roman" w:eastAsiaTheme="minorEastAsia" w:hAnsi="Times New Roman"/>
            <w:color w:val="auto"/>
            <w:sz w:val="28"/>
            <w:szCs w:val="28"/>
            <w:u w:val="none"/>
          </w:rPr>
          <w:t>Hotărîrea</w:t>
        </w:r>
        <w:proofErr w:type="spellEnd"/>
        <w:r w:rsidR="00426C42" w:rsidRPr="005B26A1">
          <w:rPr>
            <w:rStyle w:val="Hyperlink"/>
            <w:rFonts w:ascii="Times New Roman" w:eastAsiaTheme="minorEastAsia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26C42" w:rsidRPr="005B26A1">
          <w:rPr>
            <w:rStyle w:val="Hyperlink"/>
            <w:rFonts w:ascii="Times New Roman" w:eastAsiaTheme="minorEastAsia" w:hAnsi="Times New Roman"/>
            <w:color w:val="auto"/>
            <w:sz w:val="28"/>
            <w:szCs w:val="28"/>
            <w:u w:val="none"/>
          </w:rPr>
          <w:t>Guvernului</w:t>
        </w:r>
        <w:proofErr w:type="spellEnd"/>
        <w:r w:rsidR="00426C42" w:rsidRPr="005B26A1">
          <w:rPr>
            <w:rStyle w:val="Hyperlink"/>
            <w:rFonts w:ascii="Times New Roman" w:eastAsiaTheme="minorEastAsia" w:hAnsi="Times New Roman"/>
            <w:color w:val="auto"/>
            <w:sz w:val="28"/>
            <w:szCs w:val="28"/>
            <w:u w:val="none"/>
          </w:rPr>
          <w:t xml:space="preserve"> nr.1116 din 22 august 2002</w:t>
        </w:r>
      </w:hyperlink>
      <w:r w:rsidR="00426C42" w:rsidRPr="005B26A1">
        <w:rPr>
          <w:rStyle w:val="Hyperlink"/>
          <w:rFonts w:ascii="Times New Roman" w:eastAsiaTheme="minorEastAsia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despre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aprobarea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Regulamentului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cu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privire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la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depozitarea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şi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comercializarea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cu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ridicata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,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prin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sistem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automatizat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, a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produselor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petroliere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identificate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  <w:lang w:val="ro-RO"/>
        </w:rPr>
        <w:t xml:space="preserve"> (Monitorul Oficial al Republicii Moldova, </w:t>
      </w:r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2002,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nr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>. 122-123, art.</w:t>
      </w:r>
      <w:r w:rsidR="00426C42" w:rsidRPr="005B26A1">
        <w:rPr>
          <w:rFonts w:ascii="Times New Roman" w:hAnsi="Times New Roman"/>
          <w:sz w:val="28"/>
          <w:szCs w:val="28"/>
        </w:rPr>
        <w:t xml:space="preserve"> </w:t>
      </w:r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1239), cu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modificările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şi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completările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ulterioare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, se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modifică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şi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se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completează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după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 xml:space="preserve"> cum </w:t>
      </w:r>
      <w:proofErr w:type="spellStart"/>
      <w:r w:rsidR="00426C42" w:rsidRPr="005B26A1">
        <w:rPr>
          <w:rFonts w:ascii="Times New Roman" w:eastAsiaTheme="minorEastAsia" w:hAnsi="Times New Roman"/>
          <w:sz w:val="28"/>
          <w:szCs w:val="28"/>
        </w:rPr>
        <w:t>urmează</w:t>
      </w:r>
      <w:proofErr w:type="spellEnd"/>
      <w:r w:rsidR="00426C42" w:rsidRPr="005B26A1">
        <w:rPr>
          <w:rFonts w:ascii="Times New Roman" w:eastAsiaTheme="minorEastAsia" w:hAnsi="Times New Roman"/>
          <w:sz w:val="28"/>
          <w:szCs w:val="28"/>
        </w:rPr>
        <w:t>:</w:t>
      </w:r>
    </w:p>
    <w:p w:rsidR="00426C42" w:rsidRPr="005B26A1" w:rsidRDefault="00426C42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en-US"/>
        </w:rPr>
        <w:t xml:space="preserve">1) la pct.3 </w:t>
      </w:r>
      <w:proofErr w:type="spellStart"/>
      <w:r w:rsidRPr="005B26A1">
        <w:rPr>
          <w:sz w:val="28"/>
          <w:szCs w:val="28"/>
          <w:lang w:val="en-US"/>
        </w:rPr>
        <w:t>denumirea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autorit</w:t>
      </w:r>
      <w:r w:rsidRPr="005B26A1">
        <w:rPr>
          <w:sz w:val="28"/>
          <w:szCs w:val="28"/>
          <w:lang w:val="ro-RO"/>
        </w:rPr>
        <w:t>ăților</w:t>
      </w:r>
      <w:proofErr w:type="spellEnd"/>
      <w:r w:rsidRPr="005B26A1">
        <w:rPr>
          <w:sz w:val="28"/>
          <w:szCs w:val="28"/>
          <w:lang w:val="en-US"/>
        </w:rPr>
        <w:t xml:space="preserve"> „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Energeticii</w:t>
      </w:r>
      <w:proofErr w:type="spellEnd"/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Transporturilor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Comunicaţiilor</w:t>
      </w:r>
      <w:proofErr w:type="spellEnd"/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Finanțelor</w:t>
      </w:r>
      <w:proofErr w:type="spellEnd"/>
      <w:r w:rsidRPr="005B26A1">
        <w:rPr>
          <w:sz w:val="28"/>
          <w:szCs w:val="28"/>
          <w:lang w:val="en-US"/>
        </w:rPr>
        <w:t xml:space="preserve"> (</w:t>
      </w:r>
      <w:proofErr w:type="spellStart"/>
      <w:r w:rsidRPr="005B26A1">
        <w:rPr>
          <w:sz w:val="28"/>
          <w:szCs w:val="28"/>
          <w:lang w:val="en-US"/>
        </w:rPr>
        <w:t>Serviciul</w:t>
      </w:r>
      <w:proofErr w:type="spellEnd"/>
      <w:r w:rsidRPr="005B26A1">
        <w:rPr>
          <w:sz w:val="28"/>
          <w:szCs w:val="28"/>
          <w:lang w:val="en-US"/>
        </w:rPr>
        <w:t xml:space="preserve"> Fiscal de Stat), 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Afacerilor</w:t>
      </w:r>
      <w:proofErr w:type="spellEnd"/>
      <w:r w:rsidRPr="005B26A1">
        <w:rPr>
          <w:sz w:val="28"/>
          <w:szCs w:val="28"/>
          <w:lang w:val="en-US"/>
        </w:rPr>
        <w:t xml:space="preserve"> Interne, </w:t>
      </w:r>
      <w:proofErr w:type="spellStart"/>
      <w:r w:rsidRPr="005B26A1">
        <w:rPr>
          <w:sz w:val="28"/>
          <w:szCs w:val="28"/>
          <w:lang w:val="en-US"/>
        </w:rPr>
        <w:t>Departamentul</w:t>
      </w:r>
      <w:proofErr w:type="spellEnd"/>
      <w:r w:rsidRPr="005B26A1">
        <w:rPr>
          <w:sz w:val="28"/>
          <w:szCs w:val="28"/>
          <w:lang w:val="en-US"/>
        </w:rPr>
        <w:t xml:space="preserve">  </w:t>
      </w:r>
      <w:proofErr w:type="spellStart"/>
      <w:r w:rsidRPr="005B26A1">
        <w:rPr>
          <w:sz w:val="28"/>
          <w:szCs w:val="28"/>
          <w:lang w:val="en-US"/>
        </w:rPr>
        <w:t>Standardizare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Metrologie</w:t>
      </w:r>
      <w:proofErr w:type="spellEnd"/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Departament</w:t>
      </w:r>
      <w:r w:rsidR="00995541" w:rsidRPr="005B26A1">
        <w:rPr>
          <w:sz w:val="28"/>
          <w:szCs w:val="28"/>
          <w:lang w:val="en-US"/>
        </w:rPr>
        <w:t>ul</w:t>
      </w:r>
      <w:proofErr w:type="spellEnd"/>
      <w:r w:rsidR="00995541" w:rsidRPr="005B26A1">
        <w:rPr>
          <w:sz w:val="28"/>
          <w:szCs w:val="28"/>
          <w:lang w:val="en-US"/>
        </w:rPr>
        <w:t xml:space="preserve"> </w:t>
      </w:r>
      <w:proofErr w:type="spellStart"/>
      <w:r w:rsidR="00995541" w:rsidRPr="005B26A1">
        <w:rPr>
          <w:sz w:val="28"/>
          <w:szCs w:val="28"/>
          <w:lang w:val="en-US"/>
        </w:rPr>
        <w:t>Tehnologii</w:t>
      </w:r>
      <w:proofErr w:type="spellEnd"/>
      <w:r w:rsidR="00995541" w:rsidRPr="005B26A1">
        <w:rPr>
          <w:sz w:val="28"/>
          <w:szCs w:val="28"/>
          <w:lang w:val="en-US"/>
        </w:rPr>
        <w:t xml:space="preserve"> </w:t>
      </w:r>
      <w:proofErr w:type="spellStart"/>
      <w:r w:rsidR="00995541" w:rsidRPr="005B26A1">
        <w:rPr>
          <w:sz w:val="28"/>
          <w:szCs w:val="28"/>
          <w:lang w:val="en-US"/>
        </w:rPr>
        <w:t>Informaţionale</w:t>
      </w:r>
      <w:proofErr w:type="spellEnd"/>
      <w:r w:rsidR="00995541" w:rsidRPr="005B26A1">
        <w:rPr>
          <w:sz w:val="28"/>
          <w:szCs w:val="28"/>
          <w:lang w:val="en-US"/>
        </w:rPr>
        <w:t xml:space="preserve">”, </w:t>
      </w:r>
      <w:r w:rsidRPr="005B26A1">
        <w:rPr>
          <w:sz w:val="28"/>
          <w:szCs w:val="28"/>
          <w:lang w:val="en-US"/>
        </w:rPr>
        <w:t xml:space="preserve">se </w:t>
      </w:r>
      <w:proofErr w:type="spellStart"/>
      <w:r w:rsidRPr="005B26A1">
        <w:rPr>
          <w:sz w:val="28"/>
          <w:szCs w:val="28"/>
          <w:lang w:val="en-US"/>
        </w:rPr>
        <w:t>substituie</w:t>
      </w:r>
      <w:proofErr w:type="spellEnd"/>
      <w:r w:rsidRPr="005B26A1">
        <w:rPr>
          <w:sz w:val="28"/>
          <w:szCs w:val="28"/>
          <w:lang w:val="en-US"/>
        </w:rPr>
        <w:t xml:space="preserve"> cu  „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Economiei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și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Infrastructurii</w:t>
      </w:r>
      <w:proofErr w:type="spellEnd"/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Finanțelor</w:t>
      </w:r>
      <w:proofErr w:type="spellEnd"/>
      <w:r w:rsidRPr="005B26A1">
        <w:rPr>
          <w:sz w:val="28"/>
          <w:szCs w:val="28"/>
          <w:lang w:val="en-US"/>
        </w:rPr>
        <w:t xml:space="preserve"> (</w:t>
      </w:r>
      <w:proofErr w:type="spellStart"/>
      <w:r w:rsidRPr="005B26A1">
        <w:rPr>
          <w:sz w:val="28"/>
          <w:szCs w:val="28"/>
          <w:lang w:val="en-US"/>
        </w:rPr>
        <w:t>Serviciul</w:t>
      </w:r>
      <w:proofErr w:type="spellEnd"/>
      <w:r w:rsidRPr="005B26A1">
        <w:rPr>
          <w:sz w:val="28"/>
          <w:szCs w:val="28"/>
          <w:lang w:val="en-US"/>
        </w:rPr>
        <w:t xml:space="preserve"> Fiscal de Stat), </w:t>
      </w:r>
      <w:proofErr w:type="spellStart"/>
      <w:r w:rsidRPr="005B26A1">
        <w:rPr>
          <w:sz w:val="28"/>
          <w:szCs w:val="28"/>
          <w:lang w:val="en-US"/>
        </w:rPr>
        <w:t>Ministerul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Afacerilor</w:t>
      </w:r>
      <w:proofErr w:type="spellEnd"/>
      <w:r w:rsidRPr="005B26A1">
        <w:rPr>
          <w:sz w:val="28"/>
          <w:szCs w:val="28"/>
          <w:lang w:val="en-US"/>
        </w:rPr>
        <w:t xml:space="preserve"> Interne”;</w:t>
      </w:r>
    </w:p>
    <w:p w:rsidR="00426C42" w:rsidRPr="005B26A1" w:rsidRDefault="00426C42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en-US"/>
        </w:rPr>
        <w:t xml:space="preserve">2) </w:t>
      </w:r>
      <w:proofErr w:type="spellStart"/>
      <w:proofErr w:type="gramStart"/>
      <w:r w:rsidRPr="005B26A1">
        <w:rPr>
          <w:sz w:val="28"/>
          <w:szCs w:val="28"/>
          <w:lang w:val="en-US"/>
        </w:rPr>
        <w:t>în</w:t>
      </w:r>
      <w:proofErr w:type="spellEnd"/>
      <w:proofErr w:type="gram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Regulament</w:t>
      </w:r>
      <w:proofErr w:type="spellEnd"/>
      <w:r w:rsidRPr="005B26A1">
        <w:rPr>
          <w:sz w:val="28"/>
          <w:szCs w:val="28"/>
          <w:lang w:val="en-US"/>
        </w:rPr>
        <w:t>:</w:t>
      </w:r>
    </w:p>
    <w:p w:rsidR="005B26A1" w:rsidRPr="005B26A1" w:rsidRDefault="005B26A1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en-US"/>
        </w:rPr>
        <w:t xml:space="preserve">a) </w:t>
      </w:r>
      <w:proofErr w:type="gramStart"/>
      <w:r w:rsidRPr="005B26A1">
        <w:rPr>
          <w:sz w:val="28"/>
          <w:szCs w:val="28"/>
          <w:lang w:val="en-US"/>
        </w:rPr>
        <w:t>la</w:t>
      </w:r>
      <w:proofErr w:type="gramEnd"/>
      <w:r w:rsidRPr="005B26A1">
        <w:rPr>
          <w:sz w:val="28"/>
          <w:szCs w:val="28"/>
          <w:lang w:val="en-US"/>
        </w:rPr>
        <w:t xml:space="preserve"> pct. 2, lit (b), </w:t>
      </w:r>
      <w:proofErr w:type="spellStart"/>
      <w:r w:rsidRPr="005B26A1">
        <w:rPr>
          <w:sz w:val="28"/>
          <w:szCs w:val="28"/>
          <w:lang w:val="en-US"/>
        </w:rPr>
        <w:t>fraza</w:t>
      </w:r>
      <w:proofErr w:type="spellEnd"/>
      <w:r w:rsidRPr="005B26A1">
        <w:rPr>
          <w:sz w:val="28"/>
          <w:szCs w:val="28"/>
          <w:lang w:val="en-US"/>
        </w:rPr>
        <w:t xml:space="preserve"> “(</w:t>
      </w:r>
      <w:proofErr w:type="spellStart"/>
      <w:r w:rsidRPr="005B26A1">
        <w:rPr>
          <w:sz w:val="28"/>
          <w:szCs w:val="28"/>
          <w:lang w:val="en-US"/>
        </w:rPr>
        <w:t>în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cazul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în</w:t>
      </w:r>
      <w:proofErr w:type="spellEnd"/>
      <w:r w:rsidRPr="005B26A1">
        <w:rPr>
          <w:sz w:val="28"/>
          <w:szCs w:val="28"/>
          <w:lang w:val="en-US"/>
        </w:rPr>
        <w:t xml:space="preserve"> care </w:t>
      </w:r>
      <w:proofErr w:type="spellStart"/>
      <w:r w:rsidRPr="005B26A1">
        <w:rPr>
          <w:sz w:val="28"/>
          <w:szCs w:val="28"/>
          <w:lang w:val="en-US"/>
        </w:rPr>
        <w:t>proprietarul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depozitului</w:t>
      </w:r>
      <w:proofErr w:type="spellEnd"/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precum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persoana</w:t>
      </w:r>
      <w:proofErr w:type="spellEnd"/>
      <w:r w:rsidRPr="005B26A1">
        <w:rPr>
          <w:sz w:val="28"/>
          <w:szCs w:val="28"/>
          <w:lang w:val="en-US"/>
        </w:rPr>
        <w:t xml:space="preserve"> care </w:t>
      </w:r>
      <w:proofErr w:type="spellStart"/>
      <w:r w:rsidRPr="005B26A1">
        <w:rPr>
          <w:sz w:val="28"/>
          <w:szCs w:val="28"/>
          <w:lang w:val="en-US"/>
        </w:rPr>
        <w:t>efectuează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depozitarea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produselor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petroliere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este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una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aceeaşi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persoană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juridică</w:t>
      </w:r>
      <w:proofErr w:type="spellEnd"/>
      <w:r w:rsidRPr="005B26A1">
        <w:rPr>
          <w:sz w:val="28"/>
          <w:szCs w:val="28"/>
          <w:lang w:val="en-US"/>
        </w:rPr>
        <w:t>).” se exclude;</w:t>
      </w:r>
    </w:p>
    <w:p w:rsidR="00EE73D4" w:rsidRDefault="005B26A1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en-US"/>
        </w:rPr>
        <w:t xml:space="preserve">b) </w:t>
      </w:r>
      <w:proofErr w:type="gramStart"/>
      <w:r w:rsidR="002E7FDF" w:rsidRPr="005B26A1">
        <w:rPr>
          <w:sz w:val="28"/>
          <w:szCs w:val="28"/>
          <w:lang w:val="en-US"/>
        </w:rPr>
        <w:t>la</w:t>
      </w:r>
      <w:proofErr w:type="gramEnd"/>
      <w:r w:rsidR="002E7FDF" w:rsidRPr="005B26A1">
        <w:rPr>
          <w:sz w:val="28"/>
          <w:szCs w:val="28"/>
          <w:lang w:val="en-US"/>
        </w:rPr>
        <w:t xml:space="preserve"> pct. 6</w:t>
      </w:r>
      <w:r w:rsidR="00EE73D4">
        <w:rPr>
          <w:sz w:val="28"/>
          <w:szCs w:val="28"/>
          <w:lang w:val="en-US"/>
        </w:rPr>
        <w:t>:</w:t>
      </w:r>
    </w:p>
    <w:p w:rsidR="00EE73D4" w:rsidRPr="004215D6" w:rsidRDefault="00EE73D4" w:rsidP="00EE73D4">
      <w:pPr>
        <w:pStyle w:val="NormalWeb"/>
        <w:rPr>
          <w:sz w:val="28"/>
          <w:szCs w:val="28"/>
          <w:lang w:val="en-US"/>
        </w:rPr>
      </w:pPr>
      <w:r w:rsidRPr="004215D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2E7FDF" w:rsidRPr="004215D6">
        <w:rPr>
          <w:sz w:val="28"/>
          <w:szCs w:val="28"/>
          <w:lang w:val="en-US"/>
        </w:rPr>
        <w:t>alin</w:t>
      </w:r>
      <w:proofErr w:type="spellEnd"/>
      <w:proofErr w:type="gramEnd"/>
      <w:r w:rsidR="002E7FDF" w:rsidRPr="004215D6">
        <w:rPr>
          <w:sz w:val="28"/>
          <w:szCs w:val="28"/>
          <w:lang w:val="en-US"/>
        </w:rPr>
        <w:t xml:space="preserve">. (1), </w:t>
      </w:r>
      <w:proofErr w:type="spellStart"/>
      <w:r w:rsidR="00AD602B" w:rsidRPr="004215D6">
        <w:rPr>
          <w:sz w:val="28"/>
          <w:szCs w:val="28"/>
          <w:lang w:val="en-US"/>
        </w:rPr>
        <w:t>după</w:t>
      </w:r>
      <w:proofErr w:type="spellEnd"/>
      <w:r w:rsidR="00AD602B" w:rsidRPr="004215D6">
        <w:rPr>
          <w:sz w:val="28"/>
          <w:szCs w:val="28"/>
          <w:lang w:val="en-US"/>
        </w:rPr>
        <w:t xml:space="preserve"> </w:t>
      </w:r>
      <w:proofErr w:type="spellStart"/>
      <w:r w:rsidR="00AD602B" w:rsidRPr="004215D6">
        <w:rPr>
          <w:sz w:val="28"/>
          <w:szCs w:val="28"/>
          <w:lang w:val="en-US"/>
        </w:rPr>
        <w:t>cuvintele</w:t>
      </w:r>
      <w:proofErr w:type="spellEnd"/>
      <w:r w:rsidR="00AD602B" w:rsidRPr="004215D6">
        <w:rPr>
          <w:sz w:val="28"/>
          <w:szCs w:val="28"/>
          <w:lang w:val="en-US"/>
        </w:rPr>
        <w:t xml:space="preserve"> “de </w:t>
      </w:r>
      <w:proofErr w:type="spellStart"/>
      <w:r w:rsidR="00AD602B" w:rsidRPr="004215D6">
        <w:rPr>
          <w:sz w:val="28"/>
          <w:szCs w:val="28"/>
          <w:lang w:val="en-US"/>
        </w:rPr>
        <w:t>către</w:t>
      </w:r>
      <w:proofErr w:type="spellEnd"/>
      <w:r w:rsidR="00AD602B" w:rsidRPr="004215D6">
        <w:rPr>
          <w:sz w:val="28"/>
          <w:szCs w:val="28"/>
          <w:lang w:val="en-US"/>
        </w:rPr>
        <w:t xml:space="preserve"> </w:t>
      </w:r>
      <w:proofErr w:type="spellStart"/>
      <w:r w:rsidR="00AD602B" w:rsidRPr="004215D6">
        <w:rPr>
          <w:sz w:val="28"/>
          <w:szCs w:val="28"/>
          <w:lang w:val="en-US"/>
        </w:rPr>
        <w:t>importatori</w:t>
      </w:r>
      <w:proofErr w:type="spellEnd"/>
      <w:r w:rsidR="00AD602B" w:rsidRPr="004215D6">
        <w:rPr>
          <w:sz w:val="28"/>
          <w:szCs w:val="28"/>
          <w:lang w:val="en-US"/>
        </w:rPr>
        <w:t xml:space="preserve">” se </w:t>
      </w:r>
      <w:proofErr w:type="spellStart"/>
      <w:r w:rsidR="00AD602B" w:rsidRPr="004215D6">
        <w:rPr>
          <w:sz w:val="28"/>
          <w:szCs w:val="28"/>
          <w:lang w:val="en-US"/>
        </w:rPr>
        <w:t>completează</w:t>
      </w:r>
      <w:proofErr w:type="spellEnd"/>
      <w:r w:rsidR="00AD602B" w:rsidRPr="004215D6">
        <w:rPr>
          <w:sz w:val="28"/>
          <w:szCs w:val="28"/>
          <w:lang w:val="en-US"/>
        </w:rPr>
        <w:t xml:space="preserve"> cu </w:t>
      </w:r>
      <w:proofErr w:type="spellStart"/>
      <w:r w:rsidR="00AD602B" w:rsidRPr="004215D6">
        <w:rPr>
          <w:sz w:val="28"/>
          <w:szCs w:val="28"/>
          <w:lang w:val="en-US"/>
        </w:rPr>
        <w:t>cuvintele</w:t>
      </w:r>
      <w:proofErr w:type="spellEnd"/>
      <w:r w:rsidR="00AD602B" w:rsidRPr="004215D6">
        <w:rPr>
          <w:sz w:val="28"/>
          <w:szCs w:val="28"/>
          <w:lang w:val="en-US"/>
        </w:rPr>
        <w:t xml:space="preserve"> “</w:t>
      </w:r>
      <w:proofErr w:type="spellStart"/>
      <w:r w:rsidR="00AD602B" w:rsidRPr="004215D6">
        <w:rPr>
          <w:sz w:val="28"/>
          <w:szCs w:val="28"/>
          <w:lang w:val="en-US"/>
        </w:rPr>
        <w:t>şi</w:t>
      </w:r>
      <w:proofErr w:type="spellEnd"/>
      <w:r w:rsidR="00AD602B" w:rsidRPr="004215D6">
        <w:rPr>
          <w:sz w:val="28"/>
          <w:szCs w:val="28"/>
          <w:lang w:val="en-US"/>
        </w:rPr>
        <w:t xml:space="preserve"> </w:t>
      </w:r>
      <w:proofErr w:type="spellStart"/>
      <w:r w:rsidR="00AD602B" w:rsidRPr="004215D6">
        <w:rPr>
          <w:sz w:val="28"/>
          <w:szCs w:val="28"/>
          <w:lang w:val="en-US"/>
        </w:rPr>
        <w:t>cumpărătorii</w:t>
      </w:r>
      <w:proofErr w:type="spellEnd"/>
      <w:r w:rsidR="00AD602B" w:rsidRPr="004215D6">
        <w:rPr>
          <w:sz w:val="28"/>
          <w:szCs w:val="28"/>
          <w:lang w:val="en-US"/>
        </w:rPr>
        <w:t xml:space="preserve"> cu </w:t>
      </w:r>
      <w:proofErr w:type="spellStart"/>
      <w:r w:rsidR="00AD602B" w:rsidRPr="004215D6">
        <w:rPr>
          <w:sz w:val="28"/>
          <w:szCs w:val="28"/>
          <w:lang w:val="en-US"/>
        </w:rPr>
        <w:t>ridicata</w:t>
      </w:r>
      <w:proofErr w:type="spellEnd"/>
      <w:r w:rsidR="00AD602B" w:rsidRPr="004215D6">
        <w:rPr>
          <w:sz w:val="28"/>
          <w:szCs w:val="28"/>
          <w:lang w:val="en-US"/>
        </w:rPr>
        <w:t>”</w:t>
      </w:r>
      <w:r w:rsidRPr="004215D6">
        <w:rPr>
          <w:sz w:val="28"/>
          <w:szCs w:val="28"/>
          <w:lang w:val="en-US"/>
        </w:rPr>
        <w:t xml:space="preserve">, </w:t>
      </w:r>
      <w:proofErr w:type="spellStart"/>
      <w:r w:rsidR="004215D6" w:rsidRPr="004215D6">
        <w:rPr>
          <w:sz w:val="28"/>
          <w:szCs w:val="28"/>
          <w:lang w:val="en-US"/>
        </w:rPr>
        <w:t>după</w:t>
      </w:r>
      <w:proofErr w:type="spellEnd"/>
      <w:r w:rsidR="004215D6"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cuvîntul</w:t>
      </w:r>
      <w:proofErr w:type="spellEnd"/>
      <w:r w:rsidR="004215D6"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licenţei</w:t>
      </w:r>
      <w:proofErr w:type="spellEnd"/>
      <w:r w:rsidR="004215D6" w:rsidRPr="004215D6">
        <w:rPr>
          <w:sz w:val="28"/>
          <w:szCs w:val="28"/>
          <w:lang w:val="en-US"/>
        </w:rPr>
        <w:t xml:space="preserve">, </w:t>
      </w:r>
      <w:proofErr w:type="spellStart"/>
      <w:r w:rsidRPr="004215D6">
        <w:rPr>
          <w:sz w:val="28"/>
          <w:szCs w:val="28"/>
          <w:lang w:val="en-US"/>
        </w:rPr>
        <w:t>sintagma</w:t>
      </w:r>
      <w:proofErr w:type="spellEnd"/>
      <w:r w:rsidRPr="004215D6">
        <w:rPr>
          <w:sz w:val="28"/>
          <w:szCs w:val="28"/>
          <w:lang w:val="en-US"/>
        </w:rPr>
        <w:t xml:space="preserve"> </w:t>
      </w:r>
      <w:r w:rsidR="004215D6" w:rsidRPr="004215D6">
        <w:rPr>
          <w:sz w:val="28"/>
          <w:szCs w:val="28"/>
          <w:lang w:val="en-US"/>
        </w:rPr>
        <w:t>“de stat” se exclude</w:t>
      </w:r>
      <w:r w:rsidRPr="004215D6">
        <w:rPr>
          <w:sz w:val="28"/>
          <w:szCs w:val="28"/>
          <w:lang w:val="en-US"/>
        </w:rPr>
        <w:t>;</w:t>
      </w:r>
    </w:p>
    <w:p w:rsidR="00EE73D4" w:rsidRPr="004215D6" w:rsidRDefault="00EE73D4" w:rsidP="00EE73D4">
      <w:pPr>
        <w:pStyle w:val="NormalWeb"/>
        <w:rPr>
          <w:sz w:val="28"/>
          <w:szCs w:val="28"/>
          <w:lang w:val="en-US"/>
        </w:rPr>
      </w:pPr>
      <w:r w:rsidRPr="004215D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4215D6">
        <w:rPr>
          <w:sz w:val="28"/>
          <w:szCs w:val="28"/>
          <w:lang w:val="en-US"/>
        </w:rPr>
        <w:t>alin</w:t>
      </w:r>
      <w:proofErr w:type="spellEnd"/>
      <w:proofErr w:type="gramEnd"/>
      <w:r w:rsidRPr="004215D6">
        <w:rPr>
          <w:sz w:val="28"/>
          <w:szCs w:val="28"/>
          <w:lang w:val="en-US"/>
        </w:rPr>
        <w:t xml:space="preserve">. (2), </w:t>
      </w:r>
      <w:proofErr w:type="spellStart"/>
      <w:r w:rsidRPr="004215D6">
        <w:rPr>
          <w:sz w:val="28"/>
          <w:szCs w:val="28"/>
          <w:lang w:val="en-US"/>
        </w:rPr>
        <w:t>cuvintele</w:t>
      </w:r>
      <w:proofErr w:type="spellEnd"/>
      <w:r w:rsidRPr="004215D6">
        <w:rPr>
          <w:sz w:val="28"/>
          <w:szCs w:val="28"/>
          <w:lang w:val="en-US"/>
        </w:rPr>
        <w:t xml:space="preserve"> “</w:t>
      </w:r>
      <w:proofErr w:type="spellStart"/>
      <w:r w:rsidRPr="004215D6">
        <w:rPr>
          <w:sz w:val="28"/>
          <w:szCs w:val="28"/>
          <w:lang w:val="en-US"/>
        </w:rPr>
        <w:t>licenţa</w:t>
      </w:r>
      <w:proofErr w:type="spellEnd"/>
      <w:r w:rsidRPr="004215D6">
        <w:rPr>
          <w:sz w:val="28"/>
          <w:szCs w:val="28"/>
          <w:lang w:val="en-US"/>
        </w:rPr>
        <w:t xml:space="preserve"> de stat </w:t>
      </w:r>
      <w:proofErr w:type="spellStart"/>
      <w:r w:rsidRPr="004215D6">
        <w:rPr>
          <w:sz w:val="28"/>
          <w:szCs w:val="28"/>
          <w:lang w:val="en-US"/>
        </w:rPr>
        <w:t>corespunzătoare</w:t>
      </w:r>
      <w:proofErr w:type="spellEnd"/>
      <w:r w:rsidRPr="004215D6">
        <w:rPr>
          <w:sz w:val="28"/>
          <w:szCs w:val="28"/>
          <w:lang w:val="en-US"/>
        </w:rPr>
        <w:t xml:space="preserve">” se </w:t>
      </w:r>
      <w:proofErr w:type="spellStart"/>
      <w:r w:rsidRPr="004215D6">
        <w:rPr>
          <w:sz w:val="28"/>
          <w:szCs w:val="28"/>
          <w:lang w:val="en-US"/>
        </w:rPr>
        <w:t>modifică</w:t>
      </w:r>
      <w:proofErr w:type="spellEnd"/>
      <w:r w:rsidRPr="004215D6">
        <w:rPr>
          <w:sz w:val="28"/>
          <w:szCs w:val="28"/>
          <w:lang w:val="en-US"/>
        </w:rPr>
        <w:t xml:space="preserve"> </w:t>
      </w:r>
      <w:proofErr w:type="spellStart"/>
      <w:r w:rsidRPr="004215D6">
        <w:rPr>
          <w:sz w:val="28"/>
          <w:szCs w:val="28"/>
          <w:lang w:val="en-US"/>
        </w:rPr>
        <w:t>şi</w:t>
      </w:r>
      <w:proofErr w:type="spellEnd"/>
      <w:r w:rsidRPr="004215D6">
        <w:rPr>
          <w:sz w:val="28"/>
          <w:szCs w:val="28"/>
          <w:lang w:val="en-US"/>
        </w:rPr>
        <w:t xml:space="preserve"> se </w:t>
      </w:r>
      <w:proofErr w:type="spellStart"/>
      <w:r w:rsidRPr="004215D6">
        <w:rPr>
          <w:sz w:val="28"/>
          <w:szCs w:val="28"/>
          <w:lang w:val="en-US"/>
        </w:rPr>
        <w:t>completează</w:t>
      </w:r>
      <w:proofErr w:type="spellEnd"/>
      <w:r w:rsidRPr="004215D6">
        <w:rPr>
          <w:sz w:val="28"/>
          <w:szCs w:val="28"/>
          <w:lang w:val="en-US"/>
        </w:rPr>
        <w:t xml:space="preserve"> </w:t>
      </w:r>
      <w:proofErr w:type="spellStart"/>
      <w:r w:rsidRPr="004215D6">
        <w:rPr>
          <w:sz w:val="28"/>
          <w:szCs w:val="28"/>
          <w:lang w:val="en-US"/>
        </w:rPr>
        <w:t>după</w:t>
      </w:r>
      <w:proofErr w:type="spellEnd"/>
      <w:r w:rsidRPr="004215D6">
        <w:rPr>
          <w:sz w:val="28"/>
          <w:szCs w:val="28"/>
          <w:lang w:val="en-US"/>
        </w:rPr>
        <w:t xml:space="preserve"> cum </w:t>
      </w:r>
      <w:proofErr w:type="spellStart"/>
      <w:r w:rsidRPr="004215D6">
        <w:rPr>
          <w:sz w:val="28"/>
          <w:szCs w:val="28"/>
          <w:lang w:val="en-US"/>
        </w:rPr>
        <w:t>urmează</w:t>
      </w:r>
      <w:proofErr w:type="spellEnd"/>
      <w:r w:rsidRPr="004215D6">
        <w:rPr>
          <w:sz w:val="28"/>
          <w:szCs w:val="28"/>
          <w:lang w:val="en-US"/>
        </w:rPr>
        <w:t xml:space="preserve"> “</w:t>
      </w:r>
      <w:proofErr w:type="spellStart"/>
      <w:r w:rsidRPr="004215D6">
        <w:rPr>
          <w:sz w:val="28"/>
          <w:szCs w:val="28"/>
          <w:lang w:val="en-US"/>
        </w:rPr>
        <w:t>licenţa</w:t>
      </w:r>
      <w:proofErr w:type="spellEnd"/>
      <w:r w:rsidRPr="004215D6">
        <w:rPr>
          <w:sz w:val="28"/>
          <w:szCs w:val="28"/>
          <w:lang w:val="en-US"/>
        </w:rPr>
        <w:t xml:space="preserve"> </w:t>
      </w:r>
      <w:proofErr w:type="spellStart"/>
      <w:r w:rsidRPr="004215D6">
        <w:rPr>
          <w:sz w:val="28"/>
          <w:szCs w:val="28"/>
          <w:lang w:val="en-US"/>
        </w:rPr>
        <w:t>corespunzătoare</w:t>
      </w:r>
      <w:proofErr w:type="spellEnd"/>
      <w:r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pentru</w:t>
      </w:r>
      <w:proofErr w:type="spellEnd"/>
      <w:r w:rsidR="004215D6"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importul</w:t>
      </w:r>
      <w:proofErr w:type="spellEnd"/>
      <w:r w:rsidR="004215D6"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şi</w:t>
      </w:r>
      <w:proofErr w:type="spellEnd"/>
      <w:r w:rsidR="004215D6"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comerţul</w:t>
      </w:r>
      <w:proofErr w:type="spellEnd"/>
      <w:r w:rsidR="004215D6" w:rsidRPr="004215D6">
        <w:rPr>
          <w:sz w:val="28"/>
          <w:szCs w:val="28"/>
          <w:lang w:val="en-US"/>
        </w:rPr>
        <w:t xml:space="preserve"> cu </w:t>
      </w:r>
      <w:proofErr w:type="spellStart"/>
      <w:r w:rsidR="004215D6" w:rsidRPr="004215D6">
        <w:rPr>
          <w:sz w:val="28"/>
          <w:szCs w:val="28"/>
          <w:lang w:val="en-US"/>
        </w:rPr>
        <w:t>ridicata</w:t>
      </w:r>
      <w:proofErr w:type="spellEnd"/>
      <w:r w:rsidR="004215D6" w:rsidRPr="004215D6">
        <w:rPr>
          <w:sz w:val="28"/>
          <w:szCs w:val="28"/>
          <w:lang w:val="en-US"/>
        </w:rPr>
        <w:t xml:space="preserve"> a </w:t>
      </w:r>
      <w:proofErr w:type="spellStart"/>
      <w:r w:rsidR="004215D6" w:rsidRPr="004215D6">
        <w:rPr>
          <w:sz w:val="28"/>
          <w:szCs w:val="28"/>
          <w:lang w:val="en-US"/>
        </w:rPr>
        <w:t>produselor</w:t>
      </w:r>
      <w:proofErr w:type="spellEnd"/>
      <w:r w:rsidR="004215D6" w:rsidRPr="004215D6">
        <w:rPr>
          <w:sz w:val="28"/>
          <w:szCs w:val="28"/>
          <w:lang w:val="en-US"/>
        </w:rPr>
        <w:t xml:space="preserve"> </w:t>
      </w:r>
      <w:proofErr w:type="spellStart"/>
      <w:r w:rsidR="004215D6" w:rsidRPr="004215D6">
        <w:rPr>
          <w:sz w:val="28"/>
          <w:szCs w:val="28"/>
          <w:lang w:val="en-US"/>
        </w:rPr>
        <w:t>petroliere</w:t>
      </w:r>
      <w:proofErr w:type="spellEnd"/>
      <w:r w:rsidRPr="004215D6">
        <w:rPr>
          <w:sz w:val="28"/>
          <w:szCs w:val="28"/>
          <w:lang w:val="en-US"/>
        </w:rPr>
        <w:t>”</w:t>
      </w:r>
      <w:r w:rsidR="004215D6" w:rsidRPr="004215D6">
        <w:rPr>
          <w:sz w:val="28"/>
          <w:szCs w:val="28"/>
          <w:lang w:val="en-US"/>
        </w:rPr>
        <w:t>;</w:t>
      </w:r>
    </w:p>
    <w:p w:rsidR="005B26A1" w:rsidRPr="005B26A1" w:rsidRDefault="00EE73D4" w:rsidP="00EE73D4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2E7FDF">
        <w:rPr>
          <w:sz w:val="28"/>
          <w:szCs w:val="28"/>
          <w:lang w:val="en-US"/>
        </w:rPr>
        <w:t>alin</w:t>
      </w:r>
      <w:proofErr w:type="spellEnd"/>
      <w:proofErr w:type="gramEnd"/>
      <w:r w:rsidR="002E7FDF">
        <w:rPr>
          <w:sz w:val="28"/>
          <w:szCs w:val="28"/>
          <w:lang w:val="en-US"/>
        </w:rPr>
        <w:t>. (4)</w:t>
      </w:r>
      <w:r w:rsidR="005B26A1" w:rsidRPr="005B26A1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5B26A1" w:rsidRPr="005B26A1">
        <w:rPr>
          <w:sz w:val="28"/>
          <w:szCs w:val="28"/>
          <w:lang w:val="en-US"/>
        </w:rPr>
        <w:t>fraza</w:t>
      </w:r>
      <w:proofErr w:type="spellEnd"/>
      <w:r w:rsidR="005B26A1" w:rsidRPr="005B26A1">
        <w:rPr>
          <w:sz w:val="28"/>
          <w:szCs w:val="28"/>
          <w:lang w:val="en-US"/>
        </w:rPr>
        <w:t xml:space="preserve"> ”</w:t>
      </w:r>
      <w:proofErr w:type="spellStart"/>
      <w:proofErr w:type="gramEnd"/>
      <w:r w:rsidR="005B26A1" w:rsidRPr="005B26A1">
        <w:rPr>
          <w:sz w:val="28"/>
          <w:szCs w:val="28"/>
          <w:lang w:val="en-US"/>
        </w:rPr>
        <w:t>Agenţilor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economici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ce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desfăşoară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comerţul</w:t>
      </w:r>
      <w:proofErr w:type="spellEnd"/>
      <w:r w:rsidR="005B26A1" w:rsidRPr="005B26A1">
        <w:rPr>
          <w:sz w:val="28"/>
          <w:szCs w:val="28"/>
          <w:lang w:val="en-US"/>
        </w:rPr>
        <w:t xml:space="preserve"> cu </w:t>
      </w:r>
      <w:proofErr w:type="spellStart"/>
      <w:r w:rsidR="005B26A1" w:rsidRPr="005B26A1">
        <w:rPr>
          <w:sz w:val="28"/>
          <w:szCs w:val="28"/>
          <w:lang w:val="en-US"/>
        </w:rPr>
        <w:t>ridicata</w:t>
      </w:r>
      <w:proofErr w:type="spellEnd"/>
      <w:r w:rsidR="005B26A1" w:rsidRPr="005B26A1">
        <w:rPr>
          <w:sz w:val="28"/>
          <w:szCs w:val="28"/>
          <w:lang w:val="en-US"/>
        </w:rPr>
        <w:t xml:space="preserve"> a </w:t>
      </w:r>
      <w:proofErr w:type="spellStart"/>
      <w:r w:rsidR="005B26A1" w:rsidRPr="005B26A1">
        <w:rPr>
          <w:sz w:val="28"/>
          <w:szCs w:val="28"/>
          <w:lang w:val="en-US"/>
        </w:rPr>
        <w:t>produselor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petroliere</w:t>
      </w:r>
      <w:proofErr w:type="spellEnd"/>
      <w:r w:rsidR="005B26A1" w:rsidRPr="005B26A1">
        <w:rPr>
          <w:sz w:val="28"/>
          <w:szCs w:val="28"/>
          <w:lang w:val="en-US"/>
        </w:rPr>
        <w:t xml:space="preserve"> li se </w:t>
      </w:r>
      <w:proofErr w:type="spellStart"/>
      <w:r w:rsidR="005B26A1" w:rsidRPr="005B26A1">
        <w:rPr>
          <w:sz w:val="28"/>
          <w:szCs w:val="28"/>
          <w:lang w:val="en-US"/>
        </w:rPr>
        <w:t>interzice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achiziţionarea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acestora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pe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teritoriul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ţării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în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scopul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revînzării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lor</w:t>
      </w:r>
      <w:proofErr w:type="spellEnd"/>
      <w:r w:rsidR="005B26A1" w:rsidRPr="005B26A1">
        <w:rPr>
          <w:sz w:val="28"/>
          <w:szCs w:val="28"/>
          <w:lang w:val="en-US"/>
        </w:rPr>
        <w:t xml:space="preserve">” se exclude </w:t>
      </w:r>
      <w:proofErr w:type="spellStart"/>
      <w:r w:rsidR="005B26A1" w:rsidRPr="005B26A1">
        <w:rPr>
          <w:sz w:val="28"/>
          <w:szCs w:val="28"/>
          <w:lang w:val="en-US"/>
        </w:rPr>
        <w:t>şi</w:t>
      </w:r>
      <w:proofErr w:type="spellEnd"/>
      <w:r w:rsidR="005B26A1" w:rsidRPr="005B26A1">
        <w:rPr>
          <w:sz w:val="28"/>
          <w:szCs w:val="28"/>
          <w:lang w:val="en-US"/>
        </w:rPr>
        <w:t xml:space="preserve"> se </w:t>
      </w:r>
      <w:proofErr w:type="spellStart"/>
      <w:r w:rsidR="005B26A1" w:rsidRPr="005B26A1">
        <w:rPr>
          <w:sz w:val="28"/>
          <w:szCs w:val="28"/>
          <w:lang w:val="en-US"/>
        </w:rPr>
        <w:t>completează</w:t>
      </w:r>
      <w:proofErr w:type="spellEnd"/>
      <w:r w:rsidR="005B26A1" w:rsidRPr="005B26A1">
        <w:rPr>
          <w:sz w:val="28"/>
          <w:szCs w:val="28"/>
          <w:lang w:val="en-US"/>
        </w:rPr>
        <w:t xml:space="preserve"> cu </w:t>
      </w:r>
      <w:proofErr w:type="spellStart"/>
      <w:r w:rsidR="005B26A1" w:rsidRPr="005B26A1">
        <w:rPr>
          <w:sz w:val="28"/>
          <w:szCs w:val="28"/>
          <w:lang w:val="en-US"/>
        </w:rPr>
        <w:t>următoarea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frază</w:t>
      </w:r>
      <w:proofErr w:type="spellEnd"/>
      <w:r w:rsidR="005B26A1" w:rsidRPr="005B26A1">
        <w:rPr>
          <w:sz w:val="28"/>
          <w:szCs w:val="28"/>
          <w:lang w:val="en-US"/>
        </w:rPr>
        <w:t xml:space="preserve"> ”</w:t>
      </w:r>
      <w:proofErr w:type="spellStart"/>
      <w:r w:rsidR="005B26A1" w:rsidRPr="005B26A1">
        <w:rPr>
          <w:sz w:val="28"/>
          <w:szCs w:val="28"/>
          <w:lang w:val="en-US"/>
        </w:rPr>
        <w:t>Titularii</w:t>
      </w:r>
      <w:proofErr w:type="spellEnd"/>
      <w:r w:rsidR="005B26A1" w:rsidRPr="005B26A1">
        <w:rPr>
          <w:sz w:val="28"/>
          <w:szCs w:val="28"/>
          <w:lang w:val="en-US"/>
        </w:rPr>
        <w:t xml:space="preserve"> de </w:t>
      </w:r>
      <w:proofErr w:type="spellStart"/>
      <w:r w:rsidR="005B26A1" w:rsidRPr="005B26A1">
        <w:rPr>
          <w:sz w:val="28"/>
          <w:szCs w:val="28"/>
          <w:lang w:val="en-US"/>
        </w:rPr>
        <w:t>licență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pentru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importul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și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comercializarea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r w:rsidR="00517AD9">
        <w:rPr>
          <w:sz w:val="28"/>
          <w:szCs w:val="28"/>
          <w:lang w:val="en-US"/>
        </w:rPr>
        <w:t xml:space="preserve">cu </w:t>
      </w:r>
      <w:proofErr w:type="spellStart"/>
      <w:r w:rsidR="00517AD9">
        <w:rPr>
          <w:sz w:val="28"/>
          <w:szCs w:val="28"/>
          <w:lang w:val="en-US"/>
        </w:rPr>
        <w:t>ridicata</w:t>
      </w:r>
      <w:proofErr w:type="spellEnd"/>
      <w:r w:rsidR="00517AD9">
        <w:rPr>
          <w:sz w:val="28"/>
          <w:szCs w:val="28"/>
          <w:lang w:val="en-US"/>
        </w:rPr>
        <w:t xml:space="preserve"> a </w:t>
      </w:r>
      <w:proofErr w:type="spellStart"/>
      <w:r w:rsidR="00517AD9">
        <w:rPr>
          <w:sz w:val="28"/>
          <w:szCs w:val="28"/>
          <w:lang w:val="en-US"/>
        </w:rPr>
        <w:t>benzinei</w:t>
      </w:r>
      <w:proofErr w:type="spellEnd"/>
      <w:r w:rsidR="00517AD9">
        <w:rPr>
          <w:sz w:val="28"/>
          <w:szCs w:val="28"/>
          <w:lang w:val="en-US"/>
        </w:rPr>
        <w:t xml:space="preserve"> </w:t>
      </w:r>
      <w:proofErr w:type="spellStart"/>
      <w:r w:rsidR="00517AD9">
        <w:rPr>
          <w:sz w:val="28"/>
          <w:szCs w:val="28"/>
          <w:lang w:val="en-US"/>
        </w:rPr>
        <w:t>și</w:t>
      </w:r>
      <w:proofErr w:type="spellEnd"/>
      <w:r w:rsidR="00517AD9">
        <w:rPr>
          <w:sz w:val="28"/>
          <w:szCs w:val="28"/>
          <w:lang w:val="en-US"/>
        </w:rPr>
        <w:t xml:space="preserve"> </w:t>
      </w:r>
      <w:proofErr w:type="spellStart"/>
      <w:r w:rsidR="00517AD9">
        <w:rPr>
          <w:sz w:val="28"/>
          <w:szCs w:val="28"/>
          <w:lang w:val="en-US"/>
        </w:rPr>
        <w:t>moto</w:t>
      </w:r>
      <w:bookmarkStart w:id="0" w:name="_GoBack"/>
      <w:bookmarkEnd w:id="0"/>
      <w:r w:rsidR="005B26A1" w:rsidRPr="005B26A1">
        <w:rPr>
          <w:sz w:val="28"/>
          <w:szCs w:val="28"/>
          <w:lang w:val="en-US"/>
        </w:rPr>
        <w:t>rinei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și</w:t>
      </w:r>
      <w:proofErr w:type="spellEnd"/>
      <w:r w:rsidR="005B26A1" w:rsidRPr="005B26A1">
        <w:rPr>
          <w:sz w:val="28"/>
          <w:szCs w:val="28"/>
          <w:lang w:val="en-US"/>
        </w:rPr>
        <w:t>/</w:t>
      </w:r>
      <w:proofErr w:type="spellStart"/>
      <w:r w:rsidR="005B26A1" w:rsidRPr="005B26A1">
        <w:rPr>
          <w:sz w:val="28"/>
          <w:szCs w:val="28"/>
          <w:lang w:val="en-US"/>
        </w:rPr>
        <w:t>sau</w:t>
      </w:r>
      <w:proofErr w:type="spellEnd"/>
      <w:r w:rsidR="005B26A1" w:rsidRPr="005B26A1">
        <w:rPr>
          <w:sz w:val="28"/>
          <w:szCs w:val="28"/>
          <w:lang w:val="en-US"/>
        </w:rPr>
        <w:t xml:space="preserve"> a </w:t>
      </w:r>
      <w:proofErr w:type="spellStart"/>
      <w:r w:rsidR="005B26A1" w:rsidRPr="005B26A1">
        <w:rPr>
          <w:sz w:val="28"/>
          <w:szCs w:val="28"/>
          <w:lang w:val="en-US"/>
        </w:rPr>
        <w:t>gazului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lichefiat</w:t>
      </w:r>
      <w:proofErr w:type="spellEnd"/>
      <w:r w:rsidR="005B26A1" w:rsidRPr="005B26A1">
        <w:rPr>
          <w:sz w:val="28"/>
          <w:szCs w:val="28"/>
          <w:lang w:val="en-US"/>
        </w:rPr>
        <w:t xml:space="preserve">, </w:t>
      </w:r>
      <w:proofErr w:type="spellStart"/>
      <w:r w:rsidR="005B26A1" w:rsidRPr="005B26A1">
        <w:rPr>
          <w:sz w:val="28"/>
          <w:szCs w:val="28"/>
          <w:lang w:val="en-US"/>
        </w:rPr>
        <w:t>sînt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în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drept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să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achiziţioneze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pe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teritoriul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ţării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produse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petroliere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spre</w:t>
      </w:r>
      <w:proofErr w:type="spellEnd"/>
      <w:r w:rsidR="005B26A1" w:rsidRPr="005B26A1">
        <w:rPr>
          <w:sz w:val="28"/>
          <w:szCs w:val="28"/>
          <w:lang w:val="en-US"/>
        </w:rPr>
        <w:t xml:space="preserve"> a le </w:t>
      </w:r>
      <w:proofErr w:type="spellStart"/>
      <w:r w:rsidR="005B26A1" w:rsidRPr="005B26A1">
        <w:rPr>
          <w:sz w:val="28"/>
          <w:szCs w:val="28"/>
          <w:lang w:val="en-US"/>
        </w:rPr>
        <w:t>vinde</w:t>
      </w:r>
      <w:proofErr w:type="spellEnd"/>
      <w:r w:rsidR="005B26A1" w:rsidRPr="005B26A1">
        <w:rPr>
          <w:sz w:val="28"/>
          <w:szCs w:val="28"/>
          <w:lang w:val="en-US"/>
        </w:rPr>
        <w:t>.”;</w:t>
      </w:r>
    </w:p>
    <w:p w:rsidR="005B26A1" w:rsidRPr="005B26A1" w:rsidRDefault="005B26A1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en-US"/>
        </w:rPr>
        <w:lastRenderedPageBreak/>
        <w:t xml:space="preserve">c) la pct. 7, </w:t>
      </w:r>
      <w:proofErr w:type="spellStart"/>
      <w:r w:rsidRPr="005B26A1">
        <w:rPr>
          <w:sz w:val="28"/>
          <w:szCs w:val="28"/>
          <w:lang w:val="en-US"/>
        </w:rPr>
        <w:t>fraza</w:t>
      </w:r>
      <w:proofErr w:type="spellEnd"/>
      <w:r w:rsidRPr="005B26A1">
        <w:rPr>
          <w:sz w:val="28"/>
          <w:szCs w:val="28"/>
          <w:lang w:val="en-US"/>
        </w:rPr>
        <w:t xml:space="preserve"> “</w:t>
      </w:r>
      <w:proofErr w:type="spellStart"/>
      <w:r w:rsidRPr="005B26A1">
        <w:rPr>
          <w:sz w:val="28"/>
          <w:szCs w:val="28"/>
          <w:lang w:val="en-US"/>
        </w:rPr>
        <w:t>Depozitarea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comercializarea</w:t>
      </w:r>
      <w:proofErr w:type="spellEnd"/>
      <w:r w:rsidRPr="005B26A1">
        <w:rPr>
          <w:sz w:val="28"/>
          <w:szCs w:val="28"/>
          <w:lang w:val="en-US"/>
        </w:rPr>
        <w:t xml:space="preserve"> cu </w:t>
      </w:r>
      <w:proofErr w:type="spellStart"/>
      <w:r w:rsidRPr="005B26A1">
        <w:rPr>
          <w:sz w:val="28"/>
          <w:szCs w:val="28"/>
          <w:lang w:val="en-US"/>
        </w:rPr>
        <w:t>ridicata</w:t>
      </w:r>
      <w:proofErr w:type="spellEnd"/>
      <w:r w:rsidRPr="005B26A1">
        <w:rPr>
          <w:sz w:val="28"/>
          <w:szCs w:val="28"/>
          <w:lang w:val="en-US"/>
        </w:rPr>
        <w:t xml:space="preserve"> a </w:t>
      </w:r>
      <w:proofErr w:type="spellStart"/>
      <w:r w:rsidRPr="005B26A1">
        <w:rPr>
          <w:sz w:val="28"/>
          <w:szCs w:val="28"/>
          <w:lang w:val="en-US"/>
        </w:rPr>
        <w:t>produselor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petroliere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către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vînzătorii</w:t>
      </w:r>
      <w:proofErr w:type="spellEnd"/>
      <w:r w:rsidRPr="005B26A1">
        <w:rPr>
          <w:sz w:val="28"/>
          <w:szCs w:val="28"/>
          <w:lang w:val="en-US"/>
        </w:rPr>
        <w:t xml:space="preserve"> cu </w:t>
      </w:r>
      <w:proofErr w:type="spellStart"/>
      <w:r w:rsidRPr="005B26A1">
        <w:rPr>
          <w:sz w:val="28"/>
          <w:szCs w:val="28"/>
          <w:lang w:val="en-US"/>
        </w:rPr>
        <w:t>amănuntul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cumpărătorii</w:t>
      </w:r>
      <w:proofErr w:type="spellEnd"/>
      <w:r w:rsidRPr="005B26A1">
        <w:rPr>
          <w:sz w:val="28"/>
          <w:szCs w:val="28"/>
          <w:lang w:val="en-US"/>
        </w:rPr>
        <w:t xml:space="preserve"> cu </w:t>
      </w:r>
      <w:proofErr w:type="spellStart"/>
      <w:r w:rsidRPr="005B26A1">
        <w:rPr>
          <w:sz w:val="28"/>
          <w:szCs w:val="28"/>
          <w:lang w:val="en-US"/>
        </w:rPr>
        <w:t>ridicata</w:t>
      </w:r>
      <w:proofErr w:type="spellEnd"/>
      <w:r w:rsidRPr="005B26A1">
        <w:rPr>
          <w:sz w:val="28"/>
          <w:szCs w:val="28"/>
          <w:lang w:val="en-US"/>
        </w:rPr>
        <w:t xml:space="preserve"> se </w:t>
      </w:r>
      <w:proofErr w:type="spellStart"/>
      <w:r w:rsidRPr="005B26A1">
        <w:rPr>
          <w:sz w:val="28"/>
          <w:szCs w:val="28"/>
          <w:lang w:val="en-US"/>
        </w:rPr>
        <w:t>permite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numai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în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locurile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menţionate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în</w:t>
      </w:r>
      <w:proofErr w:type="spellEnd"/>
      <w:r w:rsidRPr="005B26A1">
        <w:rPr>
          <w:sz w:val="28"/>
          <w:szCs w:val="28"/>
          <w:lang w:val="en-US"/>
        </w:rPr>
        <w:t xml:space="preserve"> schema de </w:t>
      </w:r>
      <w:proofErr w:type="spellStart"/>
      <w:r w:rsidRPr="005B26A1">
        <w:rPr>
          <w:sz w:val="28"/>
          <w:szCs w:val="28"/>
          <w:lang w:val="en-US"/>
        </w:rPr>
        <w:t>amplasare</w:t>
      </w:r>
      <w:proofErr w:type="spellEnd"/>
      <w:r w:rsidRPr="005B26A1">
        <w:rPr>
          <w:sz w:val="28"/>
          <w:szCs w:val="28"/>
          <w:lang w:val="en-US"/>
        </w:rPr>
        <w:t xml:space="preserve"> a </w:t>
      </w:r>
      <w:proofErr w:type="spellStart"/>
      <w:r w:rsidRPr="005B26A1">
        <w:rPr>
          <w:sz w:val="28"/>
          <w:szCs w:val="28"/>
          <w:lang w:val="en-US"/>
        </w:rPr>
        <w:t>depozitelor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petroliere</w:t>
      </w:r>
      <w:proofErr w:type="spellEnd"/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aprobată</w:t>
      </w:r>
      <w:proofErr w:type="spellEnd"/>
      <w:r w:rsidRPr="005B26A1">
        <w:rPr>
          <w:sz w:val="28"/>
          <w:szCs w:val="28"/>
          <w:lang w:val="en-US"/>
        </w:rPr>
        <w:t xml:space="preserve"> de </w:t>
      </w:r>
      <w:proofErr w:type="spellStart"/>
      <w:r w:rsidRPr="005B26A1">
        <w:rPr>
          <w:sz w:val="28"/>
          <w:szCs w:val="28"/>
          <w:lang w:val="en-US"/>
        </w:rPr>
        <w:t>Guvern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în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modul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stabilit</w:t>
      </w:r>
      <w:proofErr w:type="spellEnd"/>
      <w:r w:rsidRPr="005B26A1">
        <w:rPr>
          <w:sz w:val="28"/>
          <w:szCs w:val="28"/>
          <w:lang w:val="en-US"/>
        </w:rPr>
        <w:t>” se exclude;</w:t>
      </w:r>
    </w:p>
    <w:p w:rsidR="00426C42" w:rsidRPr="005B26A1" w:rsidRDefault="005B26A1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ro-RO"/>
        </w:rPr>
        <w:t>d</w:t>
      </w:r>
      <w:r w:rsidR="00426C42" w:rsidRPr="005B26A1">
        <w:rPr>
          <w:sz w:val="28"/>
          <w:szCs w:val="28"/>
          <w:lang w:val="ro-RO"/>
        </w:rPr>
        <w:t>) la pct. 8, cuvintele ”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care </w:t>
      </w:r>
      <w:proofErr w:type="spellStart"/>
      <w:r w:rsidR="00426C42" w:rsidRPr="005B26A1">
        <w:rPr>
          <w:sz w:val="28"/>
          <w:szCs w:val="28"/>
          <w:lang w:val="en-US"/>
        </w:rPr>
        <w:t>deţin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autorizaţiile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Ministerului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Transporturilor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Comunicaţiilor</w:t>
      </w:r>
      <w:proofErr w:type="spellEnd"/>
      <w:r w:rsidR="00426C42" w:rsidRPr="005B26A1">
        <w:rPr>
          <w:sz w:val="28"/>
          <w:szCs w:val="28"/>
          <w:lang w:val="en-US"/>
        </w:rPr>
        <w:t xml:space="preserve">, cu </w:t>
      </w:r>
      <w:proofErr w:type="spellStart"/>
      <w:r w:rsidR="00426C42" w:rsidRPr="005B26A1">
        <w:rPr>
          <w:sz w:val="28"/>
          <w:szCs w:val="28"/>
          <w:lang w:val="en-US"/>
        </w:rPr>
        <w:t>avizul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Departamentului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Standardizare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Metrologie</w:t>
      </w:r>
      <w:proofErr w:type="spellEnd"/>
      <w:r w:rsidR="00426C42" w:rsidRPr="005B26A1">
        <w:rPr>
          <w:sz w:val="28"/>
          <w:szCs w:val="28"/>
          <w:lang w:val="en-US"/>
        </w:rPr>
        <w:t xml:space="preserve">” se </w:t>
      </w:r>
      <w:proofErr w:type="spellStart"/>
      <w:r w:rsidR="00426C42" w:rsidRPr="005B26A1">
        <w:rPr>
          <w:sz w:val="28"/>
          <w:szCs w:val="28"/>
          <w:lang w:val="en-US"/>
        </w:rPr>
        <w:t>exclud</w:t>
      </w:r>
      <w:proofErr w:type="spellEnd"/>
      <w:r w:rsidR="00426C42" w:rsidRPr="005B26A1">
        <w:rPr>
          <w:sz w:val="28"/>
          <w:szCs w:val="28"/>
          <w:lang w:val="en-US"/>
        </w:rPr>
        <w:t>;</w:t>
      </w:r>
    </w:p>
    <w:p w:rsidR="00426C42" w:rsidRDefault="005B26A1" w:rsidP="00426C42">
      <w:pPr>
        <w:pStyle w:val="NormalWeb"/>
        <w:rPr>
          <w:sz w:val="28"/>
          <w:szCs w:val="28"/>
          <w:lang w:val="en-US"/>
        </w:rPr>
      </w:pPr>
      <w:r w:rsidRPr="005B26A1">
        <w:rPr>
          <w:sz w:val="28"/>
          <w:szCs w:val="28"/>
          <w:lang w:val="en-US"/>
        </w:rPr>
        <w:t>e</w:t>
      </w:r>
      <w:r w:rsidR="00426C42" w:rsidRPr="005B26A1">
        <w:rPr>
          <w:sz w:val="28"/>
          <w:szCs w:val="28"/>
          <w:lang w:val="en-US"/>
        </w:rPr>
        <w:t xml:space="preserve">) la pct. 10, </w:t>
      </w:r>
      <w:proofErr w:type="spellStart"/>
      <w:proofErr w:type="gramStart"/>
      <w:r w:rsidR="00426C42" w:rsidRPr="005B26A1">
        <w:rPr>
          <w:sz w:val="28"/>
          <w:szCs w:val="28"/>
          <w:lang w:val="en-US"/>
        </w:rPr>
        <w:t>cuvintele</w:t>
      </w:r>
      <w:proofErr w:type="spellEnd"/>
      <w:r w:rsidR="00426C42" w:rsidRPr="005B26A1">
        <w:rPr>
          <w:sz w:val="28"/>
          <w:szCs w:val="28"/>
          <w:lang w:val="en-US"/>
        </w:rPr>
        <w:t xml:space="preserve"> ”</w:t>
      </w:r>
      <w:proofErr w:type="spellStart"/>
      <w:proofErr w:type="gramEnd"/>
      <w:r w:rsidR="00426C42" w:rsidRPr="005B26A1">
        <w:rPr>
          <w:sz w:val="28"/>
          <w:szCs w:val="28"/>
          <w:lang w:val="en-US"/>
        </w:rPr>
        <w:t>ce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deţin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autorizaţia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respectivă</w:t>
      </w:r>
      <w:proofErr w:type="spellEnd"/>
      <w:r w:rsidR="00426C42" w:rsidRPr="005B26A1">
        <w:rPr>
          <w:sz w:val="28"/>
          <w:szCs w:val="28"/>
          <w:lang w:val="en-US"/>
        </w:rPr>
        <w:t xml:space="preserve"> a </w:t>
      </w:r>
      <w:proofErr w:type="spellStart"/>
      <w:r w:rsidR="00426C42" w:rsidRPr="005B26A1">
        <w:rPr>
          <w:sz w:val="28"/>
          <w:szCs w:val="28"/>
          <w:lang w:val="en-US"/>
        </w:rPr>
        <w:t>Departamentului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Standardizare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Metrologie</w:t>
      </w:r>
      <w:proofErr w:type="spellEnd"/>
      <w:r w:rsidR="00426C42" w:rsidRPr="005B26A1">
        <w:rPr>
          <w:sz w:val="28"/>
          <w:szCs w:val="28"/>
          <w:lang w:val="en-US"/>
        </w:rPr>
        <w:t xml:space="preserve">” se </w:t>
      </w:r>
      <w:proofErr w:type="spellStart"/>
      <w:r w:rsidR="00426C42" w:rsidRPr="005B26A1">
        <w:rPr>
          <w:sz w:val="28"/>
          <w:szCs w:val="28"/>
          <w:lang w:val="en-US"/>
        </w:rPr>
        <w:t>exclud</w:t>
      </w:r>
      <w:proofErr w:type="spellEnd"/>
      <w:r w:rsidR="00426C42" w:rsidRPr="005B26A1">
        <w:rPr>
          <w:sz w:val="28"/>
          <w:szCs w:val="28"/>
          <w:lang w:val="en-US"/>
        </w:rPr>
        <w:t>;</w:t>
      </w:r>
    </w:p>
    <w:p w:rsidR="00BD6707" w:rsidRPr="005B26A1" w:rsidRDefault="00BD6707" w:rsidP="00BD6707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5B26A1">
        <w:rPr>
          <w:sz w:val="28"/>
          <w:szCs w:val="28"/>
          <w:lang w:val="en-US"/>
        </w:rPr>
        <w:t xml:space="preserve">) </w:t>
      </w:r>
      <w:proofErr w:type="gramStart"/>
      <w:r w:rsidRPr="005B26A1">
        <w:rPr>
          <w:sz w:val="28"/>
          <w:szCs w:val="28"/>
          <w:lang w:val="en-US"/>
        </w:rPr>
        <w:t>la</w:t>
      </w:r>
      <w:proofErr w:type="gramEnd"/>
      <w:r w:rsidRPr="005B26A1">
        <w:rPr>
          <w:sz w:val="28"/>
          <w:szCs w:val="28"/>
          <w:lang w:val="en-US"/>
        </w:rPr>
        <w:t xml:space="preserve"> pct. 1</w:t>
      </w:r>
      <w:r>
        <w:rPr>
          <w:sz w:val="28"/>
          <w:szCs w:val="28"/>
          <w:lang w:val="en-US"/>
        </w:rPr>
        <w:t>2</w:t>
      </w:r>
      <w:r w:rsidRPr="005B26A1">
        <w:rPr>
          <w:sz w:val="28"/>
          <w:szCs w:val="28"/>
          <w:lang w:val="en-US"/>
        </w:rPr>
        <w:t xml:space="preserve">, </w:t>
      </w:r>
      <w:proofErr w:type="spellStart"/>
      <w:r w:rsidRPr="005B26A1">
        <w:rPr>
          <w:sz w:val="28"/>
          <w:szCs w:val="28"/>
          <w:lang w:val="en-US"/>
        </w:rPr>
        <w:t>cuvintele</w:t>
      </w:r>
      <w:proofErr w:type="spellEnd"/>
      <w:r w:rsidRPr="005B26A1">
        <w:rPr>
          <w:sz w:val="28"/>
          <w:szCs w:val="28"/>
          <w:lang w:val="en-US"/>
        </w:rPr>
        <w:t xml:space="preserve"> ”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 w:rsidRPr="005B26A1">
        <w:rPr>
          <w:sz w:val="28"/>
          <w:szCs w:val="28"/>
          <w:lang w:val="en-US"/>
        </w:rPr>
        <w:t xml:space="preserve"> </w:t>
      </w:r>
      <w:proofErr w:type="spellStart"/>
      <w:r w:rsidRPr="005B26A1">
        <w:rPr>
          <w:sz w:val="28"/>
          <w:szCs w:val="28"/>
          <w:lang w:val="en-US"/>
        </w:rPr>
        <w:t>autorizaţia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tehnică</w:t>
      </w:r>
      <w:proofErr w:type="spellEnd"/>
      <w:r w:rsidRPr="005B26A1">
        <w:rPr>
          <w:sz w:val="28"/>
          <w:szCs w:val="28"/>
          <w:lang w:val="en-US"/>
        </w:rPr>
        <w:t xml:space="preserve">” se </w:t>
      </w:r>
      <w:proofErr w:type="spellStart"/>
      <w:r w:rsidRPr="005B26A1">
        <w:rPr>
          <w:sz w:val="28"/>
          <w:szCs w:val="28"/>
          <w:lang w:val="en-US"/>
        </w:rPr>
        <w:t>exclud</w:t>
      </w:r>
      <w:proofErr w:type="spellEnd"/>
      <w:r w:rsidRPr="005B26A1">
        <w:rPr>
          <w:sz w:val="28"/>
          <w:szCs w:val="28"/>
          <w:lang w:val="en-US"/>
        </w:rPr>
        <w:t>;</w:t>
      </w:r>
    </w:p>
    <w:p w:rsidR="00426C42" w:rsidRPr="005B26A1" w:rsidRDefault="00BD6707" w:rsidP="00426C42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</w:t>
      </w:r>
      <w:r w:rsidR="00426C42" w:rsidRPr="00ED679E">
        <w:rPr>
          <w:sz w:val="28"/>
          <w:szCs w:val="28"/>
          <w:lang w:val="en-US"/>
        </w:rPr>
        <w:t xml:space="preserve">) </w:t>
      </w:r>
      <w:proofErr w:type="gramStart"/>
      <w:r w:rsidR="00426C42" w:rsidRPr="00ED679E">
        <w:rPr>
          <w:sz w:val="28"/>
          <w:szCs w:val="28"/>
          <w:lang w:val="en-US"/>
        </w:rPr>
        <w:t>la</w:t>
      </w:r>
      <w:proofErr w:type="gramEnd"/>
      <w:r w:rsidR="00426C42" w:rsidRPr="00ED679E">
        <w:rPr>
          <w:sz w:val="28"/>
          <w:szCs w:val="28"/>
          <w:lang w:val="en-US"/>
        </w:rPr>
        <w:t xml:space="preserve"> pct. 17 a </w:t>
      </w:r>
      <w:proofErr w:type="spellStart"/>
      <w:r w:rsidR="00426C42" w:rsidRPr="00ED679E">
        <w:rPr>
          <w:sz w:val="28"/>
          <w:szCs w:val="28"/>
          <w:lang w:val="en-US"/>
        </w:rPr>
        <w:t>doua</w:t>
      </w:r>
      <w:proofErr w:type="spellEnd"/>
      <w:r w:rsidR="00426C42" w:rsidRPr="00ED679E">
        <w:rPr>
          <w:sz w:val="28"/>
          <w:szCs w:val="28"/>
          <w:lang w:val="en-US"/>
        </w:rPr>
        <w:t xml:space="preserve"> </w:t>
      </w:r>
      <w:proofErr w:type="spellStart"/>
      <w:r w:rsidR="00426C42" w:rsidRPr="00ED679E">
        <w:rPr>
          <w:sz w:val="28"/>
          <w:szCs w:val="28"/>
          <w:lang w:val="en-US"/>
        </w:rPr>
        <w:t>propozi</w:t>
      </w:r>
      <w:r w:rsidR="001F250A" w:rsidRPr="00ED679E">
        <w:rPr>
          <w:sz w:val="28"/>
          <w:szCs w:val="28"/>
          <w:lang w:val="en-US"/>
        </w:rPr>
        <w:t>ție</w:t>
      </w:r>
      <w:proofErr w:type="spellEnd"/>
      <w:r w:rsidR="001F250A" w:rsidRPr="00ED679E">
        <w:rPr>
          <w:sz w:val="28"/>
          <w:szCs w:val="28"/>
          <w:lang w:val="en-US"/>
        </w:rPr>
        <w:t xml:space="preserve"> </w:t>
      </w:r>
      <w:proofErr w:type="spellStart"/>
      <w:r w:rsidR="001F250A" w:rsidRPr="00ED679E">
        <w:rPr>
          <w:sz w:val="28"/>
          <w:szCs w:val="28"/>
          <w:lang w:val="en-US"/>
        </w:rPr>
        <w:t>va</w:t>
      </w:r>
      <w:proofErr w:type="spellEnd"/>
      <w:r w:rsidR="001F250A" w:rsidRPr="00ED679E">
        <w:rPr>
          <w:sz w:val="28"/>
          <w:szCs w:val="28"/>
          <w:lang w:val="en-US"/>
        </w:rPr>
        <w:t xml:space="preserve"> </w:t>
      </w:r>
      <w:proofErr w:type="spellStart"/>
      <w:r w:rsidR="001F250A" w:rsidRPr="00ED679E">
        <w:rPr>
          <w:sz w:val="28"/>
          <w:szCs w:val="28"/>
          <w:lang w:val="en-US"/>
        </w:rPr>
        <w:t>avea</w:t>
      </w:r>
      <w:proofErr w:type="spellEnd"/>
      <w:r w:rsidR="001F250A" w:rsidRPr="00ED679E">
        <w:rPr>
          <w:sz w:val="28"/>
          <w:szCs w:val="28"/>
          <w:lang w:val="en-US"/>
        </w:rPr>
        <w:t xml:space="preserve"> </w:t>
      </w:r>
      <w:proofErr w:type="spellStart"/>
      <w:r w:rsidR="001F250A" w:rsidRPr="00ED679E">
        <w:rPr>
          <w:sz w:val="28"/>
          <w:szCs w:val="28"/>
          <w:lang w:val="en-US"/>
        </w:rPr>
        <w:t>următorul</w:t>
      </w:r>
      <w:proofErr w:type="spellEnd"/>
      <w:r w:rsidR="001F250A" w:rsidRPr="00ED679E">
        <w:rPr>
          <w:sz w:val="28"/>
          <w:szCs w:val="28"/>
          <w:lang w:val="en-US"/>
        </w:rPr>
        <w:t xml:space="preserve"> </w:t>
      </w:r>
      <w:proofErr w:type="spellStart"/>
      <w:r w:rsidR="001F250A" w:rsidRPr="00ED679E">
        <w:rPr>
          <w:sz w:val="28"/>
          <w:szCs w:val="28"/>
          <w:lang w:val="en-US"/>
        </w:rPr>
        <w:t>cuprins</w:t>
      </w:r>
      <w:proofErr w:type="spellEnd"/>
      <w:r w:rsidR="001F250A" w:rsidRPr="00ED679E">
        <w:rPr>
          <w:sz w:val="28"/>
          <w:szCs w:val="28"/>
          <w:lang w:val="en-US"/>
        </w:rPr>
        <w:t xml:space="preserve"> ”</w:t>
      </w:r>
      <w:proofErr w:type="spellStart"/>
      <w:r w:rsidR="00426C42" w:rsidRPr="00ED679E">
        <w:rPr>
          <w:sz w:val="28"/>
          <w:szCs w:val="28"/>
          <w:lang w:val="en-US"/>
        </w:rPr>
        <w:t>Mijloacele</w:t>
      </w:r>
      <w:proofErr w:type="spellEnd"/>
      <w:r w:rsidR="00426C42" w:rsidRPr="00ED679E">
        <w:rPr>
          <w:sz w:val="28"/>
          <w:szCs w:val="28"/>
          <w:lang w:val="en-US"/>
        </w:rPr>
        <w:t xml:space="preserve"> de </w:t>
      </w:r>
      <w:proofErr w:type="spellStart"/>
      <w:r w:rsidR="00426C42" w:rsidRPr="00ED679E">
        <w:rPr>
          <w:sz w:val="28"/>
          <w:szCs w:val="28"/>
          <w:lang w:val="en-US"/>
        </w:rPr>
        <w:t>măsurare</w:t>
      </w:r>
      <w:proofErr w:type="spellEnd"/>
      <w:r w:rsidR="00426C42" w:rsidRPr="00ED679E">
        <w:rPr>
          <w:sz w:val="28"/>
          <w:szCs w:val="28"/>
          <w:lang w:val="en-US"/>
        </w:rPr>
        <w:t xml:space="preserve"> a </w:t>
      </w:r>
      <w:proofErr w:type="spellStart"/>
      <w:r w:rsidR="00426C42" w:rsidRPr="00ED679E">
        <w:rPr>
          <w:sz w:val="28"/>
          <w:szCs w:val="28"/>
          <w:lang w:val="en-US"/>
        </w:rPr>
        <w:t>produselor</w:t>
      </w:r>
      <w:proofErr w:type="spellEnd"/>
      <w:r w:rsidR="00426C42" w:rsidRPr="00ED679E">
        <w:rPr>
          <w:sz w:val="28"/>
          <w:szCs w:val="28"/>
          <w:lang w:val="en-US"/>
        </w:rPr>
        <w:t xml:space="preserve"> </w:t>
      </w:r>
      <w:proofErr w:type="spellStart"/>
      <w:r w:rsidR="00426C42" w:rsidRPr="00ED679E">
        <w:rPr>
          <w:sz w:val="28"/>
          <w:szCs w:val="28"/>
          <w:lang w:val="en-US"/>
        </w:rPr>
        <w:t>petroliere</w:t>
      </w:r>
      <w:proofErr w:type="spellEnd"/>
      <w:r w:rsidR="00426C42" w:rsidRPr="00ED679E">
        <w:rPr>
          <w:sz w:val="28"/>
          <w:szCs w:val="28"/>
          <w:lang w:val="en-US"/>
        </w:rPr>
        <w:t xml:space="preserve">, care cad sub </w:t>
      </w:r>
      <w:proofErr w:type="spellStart"/>
      <w:r w:rsidR="00426C42" w:rsidRPr="00ED679E">
        <w:rPr>
          <w:sz w:val="28"/>
          <w:szCs w:val="28"/>
          <w:lang w:val="en-US"/>
        </w:rPr>
        <w:t>incidenţa</w:t>
      </w:r>
      <w:proofErr w:type="spellEnd"/>
      <w:r w:rsidR="00426C42" w:rsidRPr="00ED679E">
        <w:rPr>
          <w:sz w:val="28"/>
          <w:szCs w:val="28"/>
          <w:lang w:val="en-US"/>
        </w:rPr>
        <w:t xml:space="preserve"> art.11 din </w:t>
      </w:r>
      <w:proofErr w:type="spellStart"/>
      <w:r w:rsidR="00426C42" w:rsidRPr="00ED679E">
        <w:rPr>
          <w:sz w:val="28"/>
          <w:szCs w:val="28"/>
          <w:lang w:val="en-US"/>
        </w:rPr>
        <w:t>Legea</w:t>
      </w:r>
      <w:proofErr w:type="spellEnd"/>
      <w:r w:rsidR="00426C42" w:rsidRPr="00ED679E">
        <w:rPr>
          <w:sz w:val="28"/>
          <w:szCs w:val="28"/>
          <w:lang w:val="en-US"/>
        </w:rPr>
        <w:t xml:space="preserve"> </w:t>
      </w:r>
      <w:proofErr w:type="spellStart"/>
      <w:r w:rsidR="00426C42" w:rsidRPr="00ED679E">
        <w:rPr>
          <w:sz w:val="28"/>
          <w:szCs w:val="28"/>
          <w:lang w:val="en-US"/>
        </w:rPr>
        <w:t>metrologiei</w:t>
      </w:r>
      <w:proofErr w:type="spellEnd"/>
      <w:r w:rsidR="00426C42" w:rsidRPr="00ED679E">
        <w:rPr>
          <w:sz w:val="28"/>
          <w:szCs w:val="28"/>
          <w:lang w:val="en-US"/>
        </w:rPr>
        <w:t xml:space="preserve"> </w:t>
      </w:r>
      <w:proofErr w:type="spellStart"/>
      <w:r w:rsidR="00426C42" w:rsidRPr="00ED679E">
        <w:rPr>
          <w:sz w:val="28"/>
          <w:szCs w:val="28"/>
          <w:lang w:val="en-US"/>
        </w:rPr>
        <w:t>nr</w:t>
      </w:r>
      <w:proofErr w:type="spellEnd"/>
      <w:r w:rsidR="00426C42" w:rsidRPr="00ED679E">
        <w:rPr>
          <w:sz w:val="28"/>
          <w:szCs w:val="28"/>
          <w:lang w:val="en-US"/>
        </w:rPr>
        <w:t>. 19</w:t>
      </w:r>
      <w:r w:rsidR="004215D6" w:rsidRPr="00ED679E">
        <w:rPr>
          <w:sz w:val="28"/>
          <w:szCs w:val="28"/>
          <w:lang w:val="en-US"/>
        </w:rPr>
        <w:t xml:space="preserve"> din 04.03.</w:t>
      </w:r>
      <w:r w:rsidR="00426C42" w:rsidRPr="00ED679E">
        <w:rPr>
          <w:sz w:val="28"/>
          <w:szCs w:val="28"/>
          <w:lang w:val="en-US"/>
        </w:rPr>
        <w:t xml:space="preserve">2016, se </w:t>
      </w:r>
      <w:proofErr w:type="spellStart"/>
      <w:r w:rsidR="00426C42" w:rsidRPr="00ED679E">
        <w:rPr>
          <w:sz w:val="28"/>
          <w:szCs w:val="28"/>
          <w:lang w:val="en-US"/>
        </w:rPr>
        <w:t>supun</w:t>
      </w:r>
      <w:proofErr w:type="spellEnd"/>
      <w:r w:rsidR="00426C42" w:rsidRPr="00ED679E">
        <w:rPr>
          <w:sz w:val="28"/>
          <w:szCs w:val="28"/>
          <w:lang w:val="en-US"/>
        </w:rPr>
        <w:t xml:space="preserve"> </w:t>
      </w:r>
      <w:proofErr w:type="spellStart"/>
      <w:r w:rsidR="00426C42" w:rsidRPr="00ED679E">
        <w:rPr>
          <w:sz w:val="28"/>
          <w:szCs w:val="28"/>
          <w:lang w:val="en-US"/>
        </w:rPr>
        <w:t>controlului</w:t>
      </w:r>
      <w:proofErr w:type="spellEnd"/>
      <w:r w:rsidR="00426C42" w:rsidRPr="00ED679E">
        <w:rPr>
          <w:sz w:val="28"/>
          <w:szCs w:val="28"/>
          <w:lang w:val="en-US"/>
        </w:rPr>
        <w:t xml:space="preserve"> </w:t>
      </w:r>
      <w:proofErr w:type="spellStart"/>
      <w:r w:rsidR="00426C42" w:rsidRPr="00ED679E">
        <w:rPr>
          <w:sz w:val="28"/>
          <w:szCs w:val="28"/>
          <w:lang w:val="en-US"/>
        </w:rPr>
        <w:t>metrologic</w:t>
      </w:r>
      <w:proofErr w:type="spellEnd"/>
      <w:r w:rsidR="00426C42" w:rsidRPr="00ED679E">
        <w:rPr>
          <w:sz w:val="28"/>
          <w:szCs w:val="28"/>
          <w:lang w:val="en-US"/>
        </w:rPr>
        <w:t xml:space="preserve"> legal”;</w:t>
      </w:r>
    </w:p>
    <w:p w:rsidR="00426C42" w:rsidRPr="005B26A1" w:rsidRDefault="00BD6707" w:rsidP="00426C42">
      <w:pPr>
        <w:pStyle w:val="NormalWeb"/>
        <w:rPr>
          <w:sz w:val="28"/>
          <w:szCs w:val="28"/>
          <w:lang w:val="en-US"/>
        </w:rPr>
      </w:pPr>
      <w:r>
        <w:rPr>
          <w:rStyle w:val="docheader"/>
          <w:rFonts w:eastAsia="SimSun"/>
          <w:bCs/>
          <w:sz w:val="28"/>
          <w:szCs w:val="28"/>
          <w:lang w:val="en-US"/>
        </w:rPr>
        <w:t>h</w:t>
      </w:r>
      <w:r w:rsidR="00426C42" w:rsidRPr="005B26A1">
        <w:rPr>
          <w:rStyle w:val="docheader"/>
          <w:rFonts w:eastAsia="SimSun"/>
          <w:bCs/>
          <w:sz w:val="28"/>
          <w:szCs w:val="28"/>
          <w:lang w:val="en-US"/>
        </w:rPr>
        <w:t xml:space="preserve">) la pct. 19, </w:t>
      </w:r>
      <w:proofErr w:type="spellStart"/>
      <w:proofErr w:type="gramStart"/>
      <w:r w:rsidR="001C6792">
        <w:rPr>
          <w:rStyle w:val="docheader"/>
          <w:rFonts w:eastAsia="SimSun"/>
          <w:bCs/>
          <w:sz w:val="28"/>
          <w:szCs w:val="28"/>
          <w:lang w:val="en-US"/>
        </w:rPr>
        <w:t>cuvintele</w:t>
      </w:r>
      <w:proofErr w:type="spellEnd"/>
      <w:r w:rsidR="00426C42" w:rsidRPr="005B26A1">
        <w:rPr>
          <w:rStyle w:val="docheader"/>
          <w:rFonts w:eastAsia="SimSun"/>
          <w:bCs/>
          <w:sz w:val="28"/>
          <w:szCs w:val="28"/>
          <w:lang w:val="en-US"/>
        </w:rPr>
        <w:t xml:space="preserve"> ”</w:t>
      </w:r>
      <w:proofErr w:type="spellStart"/>
      <w:proofErr w:type="gramEnd"/>
      <w:r w:rsidR="00426C42" w:rsidRPr="005B26A1">
        <w:rPr>
          <w:sz w:val="28"/>
          <w:szCs w:val="28"/>
          <w:lang w:val="en-US"/>
        </w:rPr>
        <w:t>autorizaţiei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tehnice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pentru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exploatarea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depozitelor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petroliere</w:t>
      </w:r>
      <w:proofErr w:type="spellEnd"/>
      <w:r w:rsidR="00426C42" w:rsidRPr="005B26A1">
        <w:rPr>
          <w:sz w:val="28"/>
          <w:szCs w:val="28"/>
          <w:lang w:val="en-US"/>
        </w:rPr>
        <w:t xml:space="preserve">, </w:t>
      </w:r>
      <w:proofErr w:type="spellStart"/>
      <w:r w:rsidR="00426C42" w:rsidRPr="005B26A1">
        <w:rPr>
          <w:sz w:val="28"/>
          <w:szCs w:val="28"/>
          <w:lang w:val="en-US"/>
        </w:rPr>
        <w:t>eliberată</w:t>
      </w:r>
      <w:proofErr w:type="spellEnd"/>
      <w:r w:rsidR="00426C42" w:rsidRPr="005B26A1">
        <w:rPr>
          <w:sz w:val="28"/>
          <w:szCs w:val="28"/>
          <w:lang w:val="en-US"/>
        </w:rPr>
        <w:t xml:space="preserve"> de </w:t>
      </w:r>
      <w:proofErr w:type="spellStart"/>
      <w:r w:rsidR="00426C42" w:rsidRPr="005B26A1">
        <w:rPr>
          <w:sz w:val="28"/>
          <w:szCs w:val="28"/>
          <w:lang w:val="en-US"/>
        </w:rPr>
        <w:t>Departamentul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Standardizare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Metrologie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pentru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exploatarea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depozitelor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petroliere</w:t>
      </w:r>
      <w:proofErr w:type="spellEnd"/>
      <w:r w:rsidR="00426C42" w:rsidRPr="005B26A1">
        <w:rPr>
          <w:sz w:val="28"/>
          <w:szCs w:val="28"/>
          <w:lang w:val="en-US"/>
        </w:rPr>
        <w:t xml:space="preserve"> ” se </w:t>
      </w:r>
      <w:proofErr w:type="spellStart"/>
      <w:r w:rsidR="00BF34D9">
        <w:rPr>
          <w:sz w:val="28"/>
          <w:szCs w:val="28"/>
          <w:lang w:val="en-US"/>
        </w:rPr>
        <w:t>substituie</w:t>
      </w:r>
      <w:proofErr w:type="spellEnd"/>
      <w:r w:rsidR="00325CE1">
        <w:rPr>
          <w:sz w:val="28"/>
          <w:szCs w:val="28"/>
          <w:lang w:val="en-US"/>
        </w:rPr>
        <w:t xml:space="preserve"> cu </w:t>
      </w:r>
      <w:proofErr w:type="spellStart"/>
      <w:r w:rsidR="00BF34D9">
        <w:rPr>
          <w:sz w:val="28"/>
          <w:szCs w:val="28"/>
          <w:lang w:val="en-US"/>
        </w:rPr>
        <w:t>cuvintele</w:t>
      </w:r>
      <w:proofErr w:type="spellEnd"/>
      <w:r w:rsidR="00325CE1">
        <w:rPr>
          <w:sz w:val="28"/>
          <w:szCs w:val="28"/>
          <w:lang w:val="en-US"/>
        </w:rPr>
        <w:t xml:space="preserve"> </w:t>
      </w:r>
      <w:r w:rsidR="00325CE1" w:rsidRPr="005B26A1">
        <w:rPr>
          <w:rStyle w:val="docheader"/>
          <w:rFonts w:eastAsia="SimSun"/>
          <w:bCs/>
          <w:sz w:val="28"/>
          <w:szCs w:val="28"/>
          <w:lang w:val="en-US"/>
        </w:rPr>
        <w:t>”</w:t>
      </w:r>
      <w:proofErr w:type="spellStart"/>
      <w:r w:rsidR="00BF34D9">
        <w:rPr>
          <w:sz w:val="28"/>
          <w:szCs w:val="28"/>
          <w:lang w:val="en-US"/>
        </w:rPr>
        <w:t>prevederilor</w:t>
      </w:r>
      <w:proofErr w:type="spellEnd"/>
      <w:r w:rsidR="00BF34D9">
        <w:rPr>
          <w:sz w:val="28"/>
          <w:szCs w:val="28"/>
          <w:lang w:val="en-US"/>
        </w:rPr>
        <w:t xml:space="preserve"> </w:t>
      </w:r>
      <w:proofErr w:type="spellStart"/>
      <w:r w:rsidR="00BF34D9">
        <w:rPr>
          <w:sz w:val="28"/>
          <w:szCs w:val="28"/>
          <w:lang w:val="en-US"/>
        </w:rPr>
        <w:t>Legii</w:t>
      </w:r>
      <w:proofErr w:type="spellEnd"/>
      <w:r w:rsidR="00BF34D9">
        <w:rPr>
          <w:sz w:val="28"/>
          <w:szCs w:val="28"/>
          <w:lang w:val="en-US"/>
        </w:rPr>
        <w:t xml:space="preserve"> </w:t>
      </w:r>
      <w:proofErr w:type="spellStart"/>
      <w:r w:rsidR="00BF34D9">
        <w:rPr>
          <w:sz w:val="28"/>
          <w:szCs w:val="28"/>
          <w:lang w:val="en-US"/>
        </w:rPr>
        <w:t>nr</w:t>
      </w:r>
      <w:proofErr w:type="spellEnd"/>
      <w:r w:rsidR="00BF34D9">
        <w:rPr>
          <w:sz w:val="28"/>
          <w:szCs w:val="28"/>
          <w:lang w:val="en-US"/>
        </w:rPr>
        <w:t xml:space="preserve">. 116 din 18 </w:t>
      </w:r>
      <w:proofErr w:type="spellStart"/>
      <w:r w:rsidR="00BF34D9">
        <w:rPr>
          <w:sz w:val="28"/>
          <w:szCs w:val="28"/>
          <w:lang w:val="en-US"/>
        </w:rPr>
        <w:t>mai</w:t>
      </w:r>
      <w:proofErr w:type="spellEnd"/>
      <w:r w:rsidR="00BF34D9">
        <w:rPr>
          <w:sz w:val="28"/>
          <w:szCs w:val="28"/>
          <w:lang w:val="en-US"/>
        </w:rPr>
        <w:t xml:space="preserve"> 2012 </w:t>
      </w:r>
      <w:proofErr w:type="spellStart"/>
      <w:r w:rsidR="00BF34D9">
        <w:rPr>
          <w:sz w:val="28"/>
          <w:szCs w:val="28"/>
          <w:lang w:val="en-US"/>
        </w:rPr>
        <w:t>privind</w:t>
      </w:r>
      <w:proofErr w:type="spellEnd"/>
      <w:r w:rsidR="00BF34D9">
        <w:rPr>
          <w:sz w:val="28"/>
          <w:szCs w:val="28"/>
          <w:lang w:val="en-US"/>
        </w:rPr>
        <w:t xml:space="preserve"> </w:t>
      </w:r>
      <w:proofErr w:type="spellStart"/>
      <w:r w:rsidR="00BF34D9">
        <w:rPr>
          <w:sz w:val="28"/>
          <w:szCs w:val="28"/>
          <w:lang w:val="en-US"/>
        </w:rPr>
        <w:t>securitatea</w:t>
      </w:r>
      <w:proofErr w:type="spellEnd"/>
      <w:r w:rsidR="00BF34D9">
        <w:rPr>
          <w:sz w:val="28"/>
          <w:szCs w:val="28"/>
          <w:lang w:val="en-US"/>
        </w:rPr>
        <w:t xml:space="preserve"> </w:t>
      </w:r>
      <w:proofErr w:type="spellStart"/>
      <w:r w:rsidR="00BF34D9">
        <w:rPr>
          <w:sz w:val="28"/>
          <w:szCs w:val="28"/>
          <w:lang w:val="en-US"/>
        </w:rPr>
        <w:t>industrial</w:t>
      </w:r>
      <w:r w:rsidR="001C6792">
        <w:rPr>
          <w:sz w:val="28"/>
          <w:szCs w:val="28"/>
          <w:lang w:val="en-US"/>
        </w:rPr>
        <w:t>ă</w:t>
      </w:r>
      <w:proofErr w:type="spellEnd"/>
      <w:r w:rsidR="00BF34D9">
        <w:rPr>
          <w:sz w:val="28"/>
          <w:szCs w:val="28"/>
          <w:lang w:val="en-US"/>
        </w:rPr>
        <w:t xml:space="preserve"> </w:t>
      </w:r>
      <w:proofErr w:type="gramStart"/>
      <w:r w:rsidR="00BF34D9">
        <w:rPr>
          <w:sz w:val="28"/>
          <w:szCs w:val="28"/>
          <w:lang w:val="en-US"/>
        </w:rPr>
        <w:t>a</w:t>
      </w:r>
      <w:proofErr w:type="gramEnd"/>
      <w:r w:rsidR="00BF34D9">
        <w:rPr>
          <w:sz w:val="28"/>
          <w:szCs w:val="28"/>
          <w:lang w:val="en-US"/>
        </w:rPr>
        <w:t xml:space="preserve"> </w:t>
      </w:r>
      <w:proofErr w:type="spellStart"/>
      <w:r w:rsidR="00BF34D9">
        <w:rPr>
          <w:sz w:val="28"/>
          <w:szCs w:val="28"/>
          <w:lang w:val="en-US"/>
        </w:rPr>
        <w:t>obiectelor</w:t>
      </w:r>
      <w:proofErr w:type="spellEnd"/>
      <w:r w:rsidR="00BF34D9">
        <w:rPr>
          <w:sz w:val="28"/>
          <w:szCs w:val="28"/>
          <w:lang w:val="en-US"/>
        </w:rPr>
        <w:t xml:space="preserve"> industrial </w:t>
      </w:r>
      <w:proofErr w:type="spellStart"/>
      <w:r w:rsidR="00BF34D9">
        <w:rPr>
          <w:sz w:val="28"/>
          <w:szCs w:val="28"/>
          <w:lang w:val="en-US"/>
        </w:rPr>
        <w:t>periculoase</w:t>
      </w:r>
      <w:proofErr w:type="spellEnd"/>
      <w:r w:rsidR="00325CE1" w:rsidRPr="005B26A1">
        <w:rPr>
          <w:sz w:val="28"/>
          <w:szCs w:val="28"/>
          <w:lang w:val="en-US"/>
        </w:rPr>
        <w:t>”</w:t>
      </w:r>
      <w:r w:rsidR="00426C42" w:rsidRPr="005B26A1">
        <w:rPr>
          <w:sz w:val="28"/>
          <w:szCs w:val="28"/>
          <w:lang w:val="en-US"/>
        </w:rPr>
        <w:t>;</w:t>
      </w:r>
    </w:p>
    <w:p w:rsidR="005B26A1" w:rsidRPr="005B26A1" w:rsidRDefault="00BD6707" w:rsidP="005B26A1">
      <w:pPr>
        <w:pStyle w:val="NormalWeb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 w:rsidR="00426C42" w:rsidRPr="005B26A1">
        <w:rPr>
          <w:sz w:val="28"/>
          <w:szCs w:val="28"/>
          <w:lang w:val="en-US"/>
        </w:rPr>
        <w:t xml:space="preserve">) la pct. 20, </w:t>
      </w:r>
      <w:proofErr w:type="spellStart"/>
      <w:proofErr w:type="gramStart"/>
      <w:r w:rsidR="00426C42" w:rsidRPr="005B26A1">
        <w:rPr>
          <w:sz w:val="28"/>
          <w:szCs w:val="28"/>
          <w:lang w:val="en-US"/>
        </w:rPr>
        <w:t>cuvintele</w:t>
      </w:r>
      <w:proofErr w:type="spellEnd"/>
      <w:r w:rsidR="00426C42" w:rsidRPr="005B26A1">
        <w:rPr>
          <w:sz w:val="28"/>
          <w:szCs w:val="28"/>
          <w:lang w:val="en-US"/>
        </w:rPr>
        <w:t xml:space="preserve"> ”</w:t>
      </w:r>
      <w:proofErr w:type="spellStart"/>
      <w:proofErr w:type="gramEnd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STAS-</w:t>
      </w:r>
      <w:proofErr w:type="spellStart"/>
      <w:r w:rsidR="00426C42" w:rsidRPr="005B26A1">
        <w:rPr>
          <w:sz w:val="28"/>
          <w:szCs w:val="28"/>
          <w:lang w:val="en-US"/>
        </w:rPr>
        <w:t>ului</w:t>
      </w:r>
      <w:proofErr w:type="spellEnd"/>
      <w:r w:rsidR="00426C42" w:rsidRPr="005B26A1">
        <w:rPr>
          <w:sz w:val="28"/>
          <w:szCs w:val="28"/>
          <w:lang w:val="en-US"/>
        </w:rPr>
        <w:t xml:space="preserve"> (GOST-</w:t>
      </w:r>
      <w:proofErr w:type="spellStart"/>
      <w:r w:rsidR="00426C42" w:rsidRPr="005B26A1">
        <w:rPr>
          <w:sz w:val="28"/>
          <w:szCs w:val="28"/>
          <w:lang w:val="en-US"/>
        </w:rPr>
        <w:t>ului</w:t>
      </w:r>
      <w:proofErr w:type="spellEnd"/>
      <w:r w:rsidR="00426C42" w:rsidRPr="005B26A1">
        <w:rPr>
          <w:sz w:val="28"/>
          <w:szCs w:val="28"/>
          <w:lang w:val="en-US"/>
        </w:rPr>
        <w:t xml:space="preserve">) 1510-84 "Petrol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produsele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petroliere</w:t>
      </w:r>
      <w:proofErr w:type="spellEnd"/>
      <w:r w:rsidR="00426C42" w:rsidRPr="005B26A1">
        <w:rPr>
          <w:sz w:val="28"/>
          <w:szCs w:val="28"/>
          <w:lang w:val="en-US"/>
        </w:rPr>
        <w:t xml:space="preserve">" se </w:t>
      </w:r>
      <w:proofErr w:type="spellStart"/>
      <w:r w:rsidR="00426C42" w:rsidRPr="005B26A1">
        <w:rPr>
          <w:sz w:val="28"/>
          <w:szCs w:val="28"/>
          <w:lang w:val="en-US"/>
        </w:rPr>
        <w:t>exclud</w:t>
      </w:r>
      <w:proofErr w:type="spellEnd"/>
      <w:r w:rsidR="00426C42" w:rsidRPr="005B26A1">
        <w:rPr>
          <w:sz w:val="28"/>
          <w:szCs w:val="28"/>
          <w:lang w:val="en-US"/>
        </w:rPr>
        <w:t>;</w:t>
      </w:r>
    </w:p>
    <w:p w:rsidR="005B26A1" w:rsidRPr="005B26A1" w:rsidRDefault="00BD6707" w:rsidP="005B26A1">
      <w:pPr>
        <w:pStyle w:val="NormalWeb"/>
        <w:rPr>
          <w:sz w:val="28"/>
          <w:szCs w:val="28"/>
          <w:lang w:val="en-US"/>
        </w:rPr>
      </w:pPr>
      <w:proofErr w:type="gramStart"/>
      <w:r>
        <w:rPr>
          <w:iCs/>
          <w:sz w:val="28"/>
          <w:szCs w:val="28"/>
          <w:lang w:val="fr-FR"/>
        </w:rPr>
        <w:t>j</w:t>
      </w:r>
      <w:proofErr w:type="gramEnd"/>
      <w:r w:rsidR="00426C42" w:rsidRPr="005B26A1">
        <w:rPr>
          <w:iCs/>
          <w:sz w:val="28"/>
          <w:szCs w:val="28"/>
          <w:lang w:val="en-US"/>
        </w:rPr>
        <w:t xml:space="preserve"> La pct. 27, </w:t>
      </w:r>
      <w:proofErr w:type="spellStart"/>
      <w:r w:rsidR="00426C42" w:rsidRPr="005B26A1">
        <w:rPr>
          <w:iCs/>
          <w:sz w:val="28"/>
          <w:szCs w:val="28"/>
          <w:lang w:val="en-US"/>
        </w:rPr>
        <w:t>cuvintele</w:t>
      </w:r>
      <w:proofErr w:type="spellEnd"/>
      <w:r w:rsidR="00426C42" w:rsidRPr="005B26A1">
        <w:rPr>
          <w:iCs/>
          <w:sz w:val="28"/>
          <w:szCs w:val="28"/>
          <w:lang w:val="en-US"/>
        </w:rPr>
        <w:t xml:space="preserve"> </w:t>
      </w:r>
      <w:r w:rsidR="004215D6">
        <w:rPr>
          <w:sz w:val="28"/>
          <w:szCs w:val="28"/>
          <w:lang w:val="en-US"/>
        </w:rPr>
        <w:t xml:space="preserve">“de stat” </w:t>
      </w:r>
      <w:proofErr w:type="spellStart"/>
      <w:proofErr w:type="gramStart"/>
      <w:r w:rsidR="004215D6">
        <w:rPr>
          <w:sz w:val="28"/>
          <w:szCs w:val="28"/>
          <w:lang w:val="en-US"/>
        </w:rPr>
        <w:t>şi</w:t>
      </w:r>
      <w:proofErr w:type="spellEnd"/>
      <w:r w:rsidR="004215D6">
        <w:rPr>
          <w:sz w:val="28"/>
          <w:szCs w:val="28"/>
          <w:lang w:val="en-US"/>
        </w:rPr>
        <w:t xml:space="preserve"> </w:t>
      </w:r>
      <w:r w:rsidR="00426C42" w:rsidRPr="005B26A1">
        <w:rPr>
          <w:iCs/>
          <w:sz w:val="28"/>
          <w:szCs w:val="28"/>
          <w:lang w:val="en-US"/>
        </w:rPr>
        <w:t>”</w:t>
      </w:r>
      <w:proofErr w:type="spellStart"/>
      <w:proofErr w:type="gramEnd"/>
      <w:r w:rsidR="00426C42" w:rsidRPr="005B26A1">
        <w:rPr>
          <w:sz w:val="28"/>
          <w:szCs w:val="28"/>
          <w:lang w:val="en-US"/>
        </w:rPr>
        <w:t>precum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autorizaţia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tehnică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eliberată</w:t>
      </w:r>
      <w:proofErr w:type="spellEnd"/>
      <w:r w:rsidR="00426C42" w:rsidRPr="005B26A1">
        <w:rPr>
          <w:sz w:val="28"/>
          <w:szCs w:val="28"/>
          <w:lang w:val="en-US"/>
        </w:rPr>
        <w:t xml:space="preserve"> de </w:t>
      </w:r>
      <w:proofErr w:type="spellStart"/>
      <w:r w:rsidR="00426C42" w:rsidRPr="005B26A1">
        <w:rPr>
          <w:sz w:val="28"/>
          <w:szCs w:val="28"/>
          <w:lang w:val="en-US"/>
        </w:rPr>
        <w:t>către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Departamentul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Standardizare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Metrologie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privind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exploatarea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depozitelor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petroliere</w:t>
      </w:r>
      <w:proofErr w:type="spellEnd"/>
      <w:r w:rsidR="00426C42" w:rsidRPr="005B26A1">
        <w:rPr>
          <w:sz w:val="28"/>
          <w:szCs w:val="28"/>
          <w:lang w:val="en-US"/>
        </w:rPr>
        <w:t xml:space="preserve">” se </w:t>
      </w:r>
      <w:proofErr w:type="spellStart"/>
      <w:r w:rsidR="00426C42" w:rsidRPr="005B26A1">
        <w:rPr>
          <w:sz w:val="28"/>
          <w:szCs w:val="28"/>
          <w:lang w:val="en-US"/>
        </w:rPr>
        <w:t>exclud</w:t>
      </w:r>
      <w:proofErr w:type="spellEnd"/>
      <w:r w:rsidR="00426C42" w:rsidRPr="005B26A1">
        <w:rPr>
          <w:sz w:val="28"/>
          <w:szCs w:val="28"/>
          <w:lang w:val="en-US"/>
        </w:rPr>
        <w:t>.</w:t>
      </w:r>
    </w:p>
    <w:p w:rsidR="005B26A1" w:rsidRPr="005B26A1" w:rsidRDefault="00BD6707" w:rsidP="005B26A1">
      <w:pPr>
        <w:pStyle w:val="NormalWeb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k</w:t>
      </w:r>
      <w:proofErr w:type="gramEnd"/>
      <w:r w:rsidR="005B26A1" w:rsidRPr="005B26A1">
        <w:rPr>
          <w:sz w:val="28"/>
          <w:szCs w:val="28"/>
          <w:lang w:val="en-US"/>
        </w:rPr>
        <w:t xml:space="preserve">) Pct. 28, se </w:t>
      </w:r>
      <w:proofErr w:type="spellStart"/>
      <w:r w:rsidR="005B26A1" w:rsidRPr="005B26A1">
        <w:rPr>
          <w:sz w:val="28"/>
          <w:szCs w:val="28"/>
          <w:lang w:val="en-US"/>
        </w:rPr>
        <w:t>modifică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şi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va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avea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următorul</w:t>
      </w:r>
      <w:proofErr w:type="spellEnd"/>
      <w:r w:rsidR="005B26A1" w:rsidRPr="005B26A1">
        <w:rPr>
          <w:sz w:val="28"/>
          <w:szCs w:val="28"/>
          <w:lang w:val="en-US"/>
        </w:rPr>
        <w:t xml:space="preserve"> </w:t>
      </w:r>
      <w:proofErr w:type="spellStart"/>
      <w:r w:rsidR="005B26A1" w:rsidRPr="005B26A1">
        <w:rPr>
          <w:sz w:val="28"/>
          <w:szCs w:val="28"/>
          <w:lang w:val="en-US"/>
        </w:rPr>
        <w:t>cuprins</w:t>
      </w:r>
      <w:proofErr w:type="spellEnd"/>
      <w:r w:rsidR="005B26A1" w:rsidRPr="005B26A1">
        <w:rPr>
          <w:sz w:val="28"/>
          <w:szCs w:val="28"/>
          <w:lang w:val="en-US"/>
        </w:rPr>
        <w:t xml:space="preserve"> ”</w:t>
      </w:r>
      <w:proofErr w:type="spellStart"/>
      <w:r w:rsidR="005B26A1" w:rsidRPr="005B26A1">
        <w:rPr>
          <w:sz w:val="28"/>
          <w:szCs w:val="28"/>
          <w:lang w:val="en-US" w:eastAsia="en-GB"/>
        </w:rPr>
        <w:t>Agenţia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Naţională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pentru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Reglementare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în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Energetică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acordă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agenţilor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economici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licenţe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pentru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importul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şi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comercializarea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cu </w:t>
      </w:r>
      <w:proofErr w:type="spellStart"/>
      <w:r w:rsidR="005B26A1" w:rsidRPr="005B26A1">
        <w:rPr>
          <w:sz w:val="28"/>
          <w:szCs w:val="28"/>
          <w:lang w:val="en-US" w:eastAsia="en-GB"/>
        </w:rPr>
        <w:t>ridicata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a </w:t>
      </w:r>
      <w:proofErr w:type="spellStart"/>
      <w:r w:rsidR="005B26A1" w:rsidRPr="005B26A1">
        <w:rPr>
          <w:sz w:val="28"/>
          <w:szCs w:val="28"/>
          <w:lang w:val="en-US" w:eastAsia="en-GB"/>
        </w:rPr>
        <w:t>benzinei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și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motorinei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și</w:t>
      </w:r>
      <w:proofErr w:type="spellEnd"/>
      <w:r w:rsidR="005B26A1" w:rsidRPr="005B26A1">
        <w:rPr>
          <w:sz w:val="28"/>
          <w:szCs w:val="28"/>
          <w:lang w:val="en-US" w:eastAsia="en-GB"/>
        </w:rPr>
        <w:t>/</w:t>
      </w:r>
      <w:proofErr w:type="spellStart"/>
      <w:r w:rsidR="005B26A1" w:rsidRPr="005B26A1">
        <w:rPr>
          <w:sz w:val="28"/>
          <w:szCs w:val="28"/>
          <w:lang w:val="en-US" w:eastAsia="en-GB"/>
        </w:rPr>
        <w:t>sau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a </w:t>
      </w:r>
      <w:proofErr w:type="spellStart"/>
      <w:r w:rsidR="005B26A1" w:rsidRPr="005B26A1">
        <w:rPr>
          <w:sz w:val="28"/>
          <w:szCs w:val="28"/>
          <w:lang w:val="en-US" w:eastAsia="en-GB"/>
        </w:rPr>
        <w:t>gazului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lichefiat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în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conformitate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cu </w:t>
      </w:r>
      <w:proofErr w:type="spellStart"/>
      <w:r w:rsidR="005B26A1" w:rsidRPr="005B26A1">
        <w:rPr>
          <w:sz w:val="28"/>
          <w:szCs w:val="28"/>
          <w:lang w:val="en-US" w:eastAsia="en-GB"/>
        </w:rPr>
        <w:t>Legea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nr</w:t>
      </w:r>
      <w:proofErr w:type="spellEnd"/>
      <w:r w:rsidR="005B26A1" w:rsidRPr="005B26A1">
        <w:rPr>
          <w:sz w:val="28"/>
          <w:szCs w:val="28"/>
          <w:lang w:val="en-US" w:eastAsia="en-GB"/>
        </w:rPr>
        <w:t>. 160</w:t>
      </w:r>
      <w:r w:rsidR="004215D6">
        <w:rPr>
          <w:sz w:val="28"/>
          <w:szCs w:val="28"/>
          <w:lang w:val="en-US" w:eastAsia="en-GB"/>
        </w:rPr>
        <w:t xml:space="preserve"> din </w:t>
      </w:r>
      <w:r w:rsidR="005B26A1" w:rsidRPr="005B26A1">
        <w:rPr>
          <w:sz w:val="28"/>
          <w:szCs w:val="28"/>
          <w:lang w:val="en-US" w:eastAsia="en-GB"/>
        </w:rPr>
        <w:t xml:space="preserve">22.07.2011 </w:t>
      </w:r>
      <w:proofErr w:type="spellStart"/>
      <w:r w:rsidR="005B26A1" w:rsidRPr="005B26A1">
        <w:rPr>
          <w:sz w:val="28"/>
          <w:szCs w:val="28"/>
          <w:lang w:val="en-US" w:eastAsia="en-GB"/>
        </w:rPr>
        <w:t>privind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reglementarea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prin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autorizare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gramStart"/>
      <w:r w:rsidR="005B26A1" w:rsidRPr="005B26A1">
        <w:rPr>
          <w:sz w:val="28"/>
          <w:szCs w:val="28"/>
          <w:lang w:val="en-US" w:eastAsia="en-GB"/>
        </w:rPr>
        <w:t>a</w:t>
      </w:r>
      <w:proofErr w:type="gramEnd"/>
      <w:r w:rsidR="005B26A1" w:rsidRPr="005B26A1">
        <w:rPr>
          <w:sz w:val="28"/>
          <w:szCs w:val="28"/>
          <w:lang w:val="en-US" w:eastAsia="en-GB"/>
        </w:rPr>
        <w:t xml:space="preserve"> </w:t>
      </w:r>
      <w:proofErr w:type="spellStart"/>
      <w:r w:rsidR="005B26A1" w:rsidRPr="005B26A1">
        <w:rPr>
          <w:sz w:val="28"/>
          <w:szCs w:val="28"/>
          <w:lang w:val="en-US" w:eastAsia="en-GB"/>
        </w:rPr>
        <w:t>activității</w:t>
      </w:r>
      <w:proofErr w:type="spellEnd"/>
      <w:r w:rsidR="005B26A1" w:rsidRPr="005B26A1">
        <w:rPr>
          <w:sz w:val="28"/>
          <w:szCs w:val="28"/>
          <w:lang w:val="en-US" w:eastAsia="en-GB"/>
        </w:rPr>
        <w:t xml:space="preserve"> de </w:t>
      </w:r>
      <w:proofErr w:type="spellStart"/>
      <w:r w:rsidR="005B26A1" w:rsidRPr="005B26A1">
        <w:rPr>
          <w:sz w:val="28"/>
          <w:szCs w:val="28"/>
          <w:lang w:val="en-US" w:eastAsia="en-GB"/>
        </w:rPr>
        <w:t>întreprinzător</w:t>
      </w:r>
      <w:proofErr w:type="spellEnd"/>
      <w:r w:rsidR="005B26A1" w:rsidRPr="005B26A1">
        <w:rPr>
          <w:sz w:val="28"/>
          <w:szCs w:val="28"/>
          <w:lang w:val="en-US" w:eastAsia="en-GB"/>
        </w:rPr>
        <w:t>.</w:t>
      </w:r>
      <w:r w:rsidR="005B26A1" w:rsidRPr="005B26A1">
        <w:rPr>
          <w:sz w:val="28"/>
          <w:szCs w:val="28"/>
          <w:lang w:val="en-US"/>
        </w:rPr>
        <w:t>”</w:t>
      </w:r>
    </w:p>
    <w:p w:rsidR="005B26A1" w:rsidRPr="005B26A1" w:rsidRDefault="00BD6707" w:rsidP="005B26A1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  <w:r w:rsidR="00426C42" w:rsidRPr="005B26A1">
        <w:rPr>
          <w:sz w:val="28"/>
          <w:szCs w:val="28"/>
          <w:lang w:val="en-US"/>
        </w:rPr>
        <w:t xml:space="preserve">) La pct. 29, </w:t>
      </w:r>
      <w:proofErr w:type="spellStart"/>
      <w:proofErr w:type="gramStart"/>
      <w:r w:rsidR="00426C42" w:rsidRPr="005B26A1">
        <w:rPr>
          <w:sz w:val="28"/>
          <w:szCs w:val="28"/>
          <w:lang w:val="en-US"/>
        </w:rPr>
        <w:t>cuvintele</w:t>
      </w:r>
      <w:proofErr w:type="spellEnd"/>
      <w:r w:rsidR="00426C42" w:rsidRPr="005B26A1">
        <w:rPr>
          <w:sz w:val="28"/>
          <w:szCs w:val="28"/>
          <w:lang w:val="en-US"/>
        </w:rPr>
        <w:t xml:space="preserve"> ”</w:t>
      </w:r>
      <w:proofErr w:type="spellStart"/>
      <w:proofErr w:type="gramEnd"/>
      <w:r w:rsidR="00426C42" w:rsidRPr="005B26A1">
        <w:rPr>
          <w:sz w:val="28"/>
          <w:szCs w:val="28"/>
          <w:lang w:val="en-US"/>
        </w:rPr>
        <w:t>Departamentul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Standardizare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şi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Metrologie</w:t>
      </w:r>
      <w:proofErr w:type="spellEnd"/>
      <w:r w:rsidR="00426C42" w:rsidRPr="005B26A1">
        <w:rPr>
          <w:sz w:val="28"/>
          <w:szCs w:val="28"/>
          <w:lang w:val="en-US"/>
        </w:rPr>
        <w:t xml:space="preserve">” se </w:t>
      </w:r>
      <w:proofErr w:type="spellStart"/>
      <w:r w:rsidR="00426C42" w:rsidRPr="005B26A1">
        <w:rPr>
          <w:sz w:val="28"/>
          <w:szCs w:val="28"/>
          <w:lang w:val="en-US"/>
        </w:rPr>
        <w:t>substituie</w:t>
      </w:r>
      <w:proofErr w:type="spellEnd"/>
      <w:r w:rsidR="00426C42" w:rsidRPr="005B26A1">
        <w:rPr>
          <w:sz w:val="28"/>
          <w:szCs w:val="28"/>
          <w:lang w:val="en-US"/>
        </w:rPr>
        <w:t xml:space="preserve"> cu </w:t>
      </w:r>
      <w:proofErr w:type="spellStart"/>
      <w:r w:rsidR="00426C42" w:rsidRPr="005B26A1">
        <w:rPr>
          <w:sz w:val="28"/>
          <w:szCs w:val="28"/>
          <w:lang w:val="en-US"/>
        </w:rPr>
        <w:t>cuvintele</w:t>
      </w:r>
      <w:proofErr w:type="spellEnd"/>
      <w:r w:rsidR="00426C42" w:rsidRPr="005B26A1">
        <w:rPr>
          <w:sz w:val="28"/>
          <w:szCs w:val="28"/>
          <w:lang w:val="en-US"/>
        </w:rPr>
        <w:t xml:space="preserve"> ”</w:t>
      </w:r>
      <w:proofErr w:type="spellStart"/>
      <w:r w:rsidR="00426C42" w:rsidRPr="005B26A1">
        <w:rPr>
          <w:sz w:val="28"/>
          <w:szCs w:val="28"/>
          <w:lang w:val="en-US"/>
        </w:rPr>
        <w:t>Ministerul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Economiei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și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Infrastructurii</w:t>
      </w:r>
      <w:proofErr w:type="spellEnd"/>
      <w:r w:rsidR="00426C42" w:rsidRPr="005B26A1">
        <w:rPr>
          <w:sz w:val="28"/>
          <w:szCs w:val="28"/>
          <w:lang w:val="en-US"/>
        </w:rPr>
        <w:t>”.</w:t>
      </w:r>
    </w:p>
    <w:p w:rsidR="00995541" w:rsidRPr="001C6792" w:rsidRDefault="00BD6707" w:rsidP="001C6792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="00426C42" w:rsidRPr="005B26A1">
        <w:rPr>
          <w:sz w:val="28"/>
          <w:szCs w:val="28"/>
          <w:lang w:val="en-US"/>
        </w:rPr>
        <w:t xml:space="preserve">) La </w:t>
      </w:r>
      <w:proofErr w:type="spellStart"/>
      <w:r w:rsidR="00426C42" w:rsidRPr="005B26A1">
        <w:rPr>
          <w:sz w:val="28"/>
          <w:szCs w:val="28"/>
          <w:lang w:val="en-US"/>
        </w:rPr>
        <w:t>anexa</w:t>
      </w:r>
      <w:proofErr w:type="spellEnd"/>
      <w:r w:rsidR="00426C42" w:rsidRPr="005B26A1">
        <w:rPr>
          <w:sz w:val="28"/>
          <w:szCs w:val="28"/>
          <w:lang w:val="en-US"/>
        </w:rPr>
        <w:t xml:space="preserve"> nr.1 </w:t>
      </w:r>
      <w:proofErr w:type="spellStart"/>
      <w:r w:rsidR="00426C42" w:rsidRPr="005B26A1">
        <w:rPr>
          <w:sz w:val="28"/>
          <w:szCs w:val="28"/>
          <w:lang w:val="en-US"/>
        </w:rPr>
        <w:t>cuvintele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r w:rsidR="00426C42" w:rsidRPr="005B26A1">
        <w:rPr>
          <w:rStyle w:val="Bodytext2"/>
          <w:rFonts w:eastAsiaTheme="minorHAnsi"/>
          <w:sz w:val="28"/>
          <w:szCs w:val="28"/>
          <w:u w:val="none"/>
        </w:rPr>
        <w:t>„factura</w:t>
      </w:r>
      <w:r w:rsidR="001F250A" w:rsidRPr="005B26A1">
        <w:rPr>
          <w:sz w:val="28"/>
          <w:szCs w:val="28"/>
          <w:lang w:val="en-US"/>
        </w:rPr>
        <w:t>”</w:t>
      </w:r>
      <w:r w:rsidR="00426C42" w:rsidRPr="005B26A1">
        <w:rPr>
          <w:rStyle w:val="Bodytext2"/>
          <w:rFonts w:eastAsiaTheme="minorHAnsi"/>
          <w:sz w:val="28"/>
          <w:szCs w:val="28"/>
          <w:u w:val="none"/>
        </w:rPr>
        <w:t xml:space="preserve"> și „factura de expediție"</w:t>
      </w:r>
      <w:r w:rsidR="00426C42" w:rsidRPr="005B26A1">
        <w:rPr>
          <w:sz w:val="28"/>
          <w:szCs w:val="28"/>
          <w:lang w:val="en-US"/>
        </w:rPr>
        <w:t xml:space="preserve"> se </w:t>
      </w:r>
      <w:proofErr w:type="spellStart"/>
      <w:r w:rsidR="00426C42" w:rsidRPr="005B26A1">
        <w:rPr>
          <w:sz w:val="28"/>
          <w:szCs w:val="28"/>
          <w:lang w:val="en-US"/>
        </w:rPr>
        <w:t>substituite</w:t>
      </w:r>
      <w:proofErr w:type="spellEnd"/>
      <w:r w:rsidR="00426C42" w:rsidRPr="005B26A1">
        <w:rPr>
          <w:sz w:val="28"/>
          <w:szCs w:val="28"/>
          <w:lang w:val="en-US"/>
        </w:rPr>
        <w:t xml:space="preserve"> cu </w:t>
      </w:r>
      <w:proofErr w:type="spellStart"/>
      <w:r w:rsidR="00426C42" w:rsidRPr="005B26A1">
        <w:rPr>
          <w:sz w:val="28"/>
          <w:szCs w:val="28"/>
          <w:lang w:val="en-US"/>
        </w:rPr>
        <w:t>cuvintele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r w:rsidR="00426C42" w:rsidRPr="005B26A1">
        <w:rPr>
          <w:rStyle w:val="Bodytext2"/>
          <w:rFonts w:eastAsiaTheme="minorHAnsi"/>
          <w:sz w:val="28"/>
          <w:szCs w:val="28"/>
          <w:u w:val="none"/>
        </w:rPr>
        <w:t>„factura fiscală</w:t>
      </w:r>
      <w:r w:rsidR="001F250A" w:rsidRPr="005B26A1">
        <w:rPr>
          <w:sz w:val="28"/>
          <w:szCs w:val="28"/>
          <w:lang w:val="en-US"/>
        </w:rPr>
        <w:t>”</w:t>
      </w:r>
      <w:r w:rsidR="00426C42" w:rsidRPr="005B26A1">
        <w:rPr>
          <w:sz w:val="28"/>
          <w:szCs w:val="28"/>
          <w:lang w:val="en-US"/>
        </w:rPr>
        <w:t xml:space="preserve"> la forma </w:t>
      </w:r>
      <w:proofErr w:type="spellStart"/>
      <w:r w:rsidR="00426C42" w:rsidRPr="005B26A1">
        <w:rPr>
          <w:sz w:val="28"/>
          <w:szCs w:val="28"/>
          <w:lang w:val="en-US"/>
        </w:rPr>
        <w:t>gramaticală</w:t>
      </w:r>
      <w:proofErr w:type="spellEnd"/>
      <w:r w:rsidR="00426C42" w:rsidRPr="005B26A1">
        <w:rPr>
          <w:sz w:val="28"/>
          <w:szCs w:val="28"/>
          <w:lang w:val="en-US"/>
        </w:rPr>
        <w:t xml:space="preserve"> </w:t>
      </w:r>
      <w:proofErr w:type="spellStart"/>
      <w:r w:rsidR="00426C42" w:rsidRPr="005B26A1">
        <w:rPr>
          <w:sz w:val="28"/>
          <w:szCs w:val="28"/>
          <w:lang w:val="en-US"/>
        </w:rPr>
        <w:t>corespunzătoare</w:t>
      </w:r>
      <w:proofErr w:type="spellEnd"/>
      <w:r w:rsidR="00426C42" w:rsidRPr="005B26A1">
        <w:rPr>
          <w:sz w:val="28"/>
          <w:szCs w:val="28"/>
          <w:lang w:val="en-US"/>
        </w:rPr>
        <w:t>.</w:t>
      </w:r>
    </w:p>
    <w:p w:rsidR="00995541" w:rsidRDefault="00995541" w:rsidP="00763A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26C42" w:rsidRPr="00FE552D" w:rsidRDefault="00426C42" w:rsidP="00426C42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FE552D">
        <w:rPr>
          <w:rFonts w:ascii="Times New Roman" w:hAnsi="Times New Roman"/>
          <w:b/>
          <w:sz w:val="28"/>
          <w:szCs w:val="28"/>
          <w:lang w:val="ro-RO"/>
        </w:rPr>
        <w:t>Prim-ministru</w:t>
      </w:r>
      <w:r w:rsidRPr="00FE552D">
        <w:rPr>
          <w:rFonts w:ascii="Times New Roman" w:hAnsi="Times New Roman"/>
          <w:b/>
          <w:sz w:val="28"/>
          <w:szCs w:val="28"/>
          <w:lang w:val="ro-RO"/>
        </w:rPr>
        <w:tab/>
      </w:r>
      <w:r w:rsidRPr="00FE552D">
        <w:rPr>
          <w:rFonts w:ascii="Times New Roman" w:hAnsi="Times New Roman"/>
          <w:b/>
          <w:sz w:val="28"/>
          <w:szCs w:val="28"/>
          <w:lang w:val="ro-RO"/>
        </w:rPr>
        <w:tab/>
      </w:r>
      <w:r w:rsidRPr="00FE552D">
        <w:rPr>
          <w:rFonts w:ascii="Times New Roman" w:hAnsi="Times New Roman"/>
          <w:b/>
          <w:sz w:val="28"/>
          <w:szCs w:val="28"/>
          <w:lang w:val="ro-RO"/>
        </w:rPr>
        <w:tab/>
      </w:r>
      <w:r w:rsidRPr="00FE552D">
        <w:rPr>
          <w:rFonts w:ascii="Times New Roman" w:hAnsi="Times New Roman"/>
          <w:b/>
          <w:sz w:val="28"/>
          <w:szCs w:val="28"/>
          <w:lang w:val="ro-RO"/>
        </w:rPr>
        <w:tab/>
      </w:r>
      <w:r w:rsidRPr="00FE552D">
        <w:rPr>
          <w:rFonts w:ascii="Times New Roman" w:hAnsi="Times New Roman"/>
          <w:b/>
          <w:sz w:val="28"/>
          <w:szCs w:val="28"/>
          <w:lang w:val="ro-RO"/>
        </w:rPr>
        <w:tab/>
      </w:r>
      <w:r w:rsidRPr="00FE552D">
        <w:rPr>
          <w:rFonts w:ascii="Times New Roman" w:hAnsi="Times New Roman"/>
          <w:b/>
          <w:sz w:val="28"/>
          <w:szCs w:val="28"/>
          <w:lang w:val="ro-RO"/>
        </w:rPr>
        <w:tab/>
        <w:t>PAVEL FILIP</w:t>
      </w:r>
    </w:p>
    <w:p w:rsidR="00995541" w:rsidRPr="00FE552D" w:rsidRDefault="00995541" w:rsidP="00763A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426C42" w:rsidRPr="00FE552D" w:rsidRDefault="00426C42" w:rsidP="00426C4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E552D">
        <w:rPr>
          <w:rFonts w:ascii="Times New Roman" w:hAnsi="Times New Roman"/>
          <w:sz w:val="28"/>
          <w:szCs w:val="28"/>
          <w:lang w:val="ro-RO"/>
        </w:rPr>
        <w:tab/>
        <w:t>Contrasemnează:</w:t>
      </w:r>
    </w:p>
    <w:p w:rsidR="001F250A" w:rsidRDefault="00426C42" w:rsidP="00426C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E552D">
        <w:rPr>
          <w:rFonts w:ascii="Times New Roman" w:hAnsi="Times New Roman"/>
          <w:sz w:val="28"/>
          <w:szCs w:val="28"/>
          <w:lang w:val="ro-RO"/>
        </w:rPr>
        <w:tab/>
      </w:r>
      <w:r w:rsidR="00995541">
        <w:rPr>
          <w:rFonts w:ascii="Times New Roman" w:hAnsi="Times New Roman"/>
          <w:sz w:val="28"/>
          <w:szCs w:val="28"/>
          <w:lang w:val="ro-RO"/>
        </w:rPr>
        <w:t>M</w:t>
      </w:r>
      <w:r>
        <w:rPr>
          <w:rFonts w:ascii="Times New Roman" w:hAnsi="Times New Roman"/>
          <w:sz w:val="28"/>
          <w:szCs w:val="28"/>
          <w:lang w:val="ro-RO"/>
        </w:rPr>
        <w:t xml:space="preserve">inistru al </w:t>
      </w:r>
      <w:r w:rsidR="00995541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>conomiei</w:t>
      </w:r>
      <w:r w:rsidR="001F250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943F8A" w:rsidRDefault="001F250A" w:rsidP="00763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şi Infrastructurii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="00426C42">
        <w:rPr>
          <w:rFonts w:ascii="Times New Roman" w:hAnsi="Times New Roman"/>
          <w:sz w:val="28"/>
          <w:szCs w:val="28"/>
          <w:lang w:val="ro-RO"/>
        </w:rPr>
        <w:tab/>
      </w:r>
      <w:r w:rsidR="00995541">
        <w:rPr>
          <w:rFonts w:ascii="Times New Roman" w:hAnsi="Times New Roman"/>
          <w:sz w:val="28"/>
          <w:szCs w:val="28"/>
          <w:lang w:val="ro-RO"/>
        </w:rPr>
        <w:t>Chiril GABURICI</w:t>
      </w:r>
    </w:p>
    <w:p w:rsidR="005D4058" w:rsidRDefault="005D4058" w:rsidP="00763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D4058" w:rsidRDefault="005D4058" w:rsidP="00763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Ministru al Finanţelor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Octavian ARMAŞU</w:t>
      </w:r>
    </w:p>
    <w:p w:rsidR="005D4058" w:rsidRDefault="005D4058" w:rsidP="00763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D4058" w:rsidRPr="00763A0B" w:rsidRDefault="005D4058" w:rsidP="00763A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Ministru al Afacerilor Interne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Alexandru JIZDAN</w:t>
      </w:r>
    </w:p>
    <w:sectPr w:rsidR="005D4058" w:rsidRPr="00763A0B" w:rsidSect="001C6792">
      <w:footerReference w:type="default" r:id="rId8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4D" w:rsidRDefault="0015384D">
      <w:pPr>
        <w:spacing w:after="0" w:line="240" w:lineRule="auto"/>
      </w:pPr>
      <w:r>
        <w:separator/>
      </w:r>
    </w:p>
  </w:endnote>
  <w:endnote w:type="continuationSeparator" w:id="0">
    <w:p w:rsidR="0015384D" w:rsidRDefault="0015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14144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C14D02" w:rsidRPr="00FE552D" w:rsidRDefault="00543C10" w:rsidP="00C14D0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FE552D">
          <w:rPr>
            <w:rFonts w:ascii="Times New Roman" w:hAnsi="Times New Roman"/>
            <w:sz w:val="24"/>
            <w:szCs w:val="24"/>
          </w:rPr>
          <w:fldChar w:fldCharType="begin"/>
        </w:r>
        <w:r w:rsidRPr="00FE55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E552D">
          <w:rPr>
            <w:rFonts w:ascii="Times New Roman" w:hAnsi="Times New Roman"/>
            <w:sz w:val="24"/>
            <w:szCs w:val="24"/>
          </w:rPr>
          <w:fldChar w:fldCharType="separate"/>
        </w:r>
        <w:r w:rsidR="00F05336">
          <w:rPr>
            <w:rFonts w:ascii="Times New Roman" w:hAnsi="Times New Roman"/>
            <w:noProof/>
            <w:sz w:val="24"/>
            <w:szCs w:val="24"/>
          </w:rPr>
          <w:t>2</w:t>
        </w:r>
        <w:r w:rsidRPr="00FE552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4D" w:rsidRDefault="0015384D">
      <w:pPr>
        <w:spacing w:after="0" w:line="240" w:lineRule="auto"/>
      </w:pPr>
      <w:r>
        <w:separator/>
      </w:r>
    </w:p>
  </w:footnote>
  <w:footnote w:type="continuationSeparator" w:id="0">
    <w:p w:rsidR="0015384D" w:rsidRDefault="00153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42"/>
    <w:rsid w:val="000016B6"/>
    <w:rsid w:val="00003EB1"/>
    <w:rsid w:val="00004069"/>
    <w:rsid w:val="00004190"/>
    <w:rsid w:val="00013ED6"/>
    <w:rsid w:val="00016228"/>
    <w:rsid w:val="0002188D"/>
    <w:rsid w:val="0002531B"/>
    <w:rsid w:val="000269B8"/>
    <w:rsid w:val="0003225B"/>
    <w:rsid w:val="000347FC"/>
    <w:rsid w:val="00035089"/>
    <w:rsid w:val="00035D6F"/>
    <w:rsid w:val="0004167B"/>
    <w:rsid w:val="000429D0"/>
    <w:rsid w:val="0004386F"/>
    <w:rsid w:val="0004537D"/>
    <w:rsid w:val="00045A33"/>
    <w:rsid w:val="000528E0"/>
    <w:rsid w:val="00055F10"/>
    <w:rsid w:val="00061AE1"/>
    <w:rsid w:val="000631A0"/>
    <w:rsid w:val="00063D95"/>
    <w:rsid w:val="000657CA"/>
    <w:rsid w:val="00065E6C"/>
    <w:rsid w:val="00066CB9"/>
    <w:rsid w:val="000671F9"/>
    <w:rsid w:val="000703AC"/>
    <w:rsid w:val="000715FA"/>
    <w:rsid w:val="000728A8"/>
    <w:rsid w:val="000729BC"/>
    <w:rsid w:val="000758EC"/>
    <w:rsid w:val="00091493"/>
    <w:rsid w:val="00091E7D"/>
    <w:rsid w:val="00096317"/>
    <w:rsid w:val="000A3DD1"/>
    <w:rsid w:val="000A3F49"/>
    <w:rsid w:val="000B4917"/>
    <w:rsid w:val="000B51E9"/>
    <w:rsid w:val="000B701B"/>
    <w:rsid w:val="000D30CA"/>
    <w:rsid w:val="000E7DF3"/>
    <w:rsid w:val="000F0E73"/>
    <w:rsid w:val="000F3165"/>
    <w:rsid w:val="000F5F0D"/>
    <w:rsid w:val="00116193"/>
    <w:rsid w:val="00116621"/>
    <w:rsid w:val="00125EA8"/>
    <w:rsid w:val="00143803"/>
    <w:rsid w:val="00144802"/>
    <w:rsid w:val="00146ABD"/>
    <w:rsid w:val="00151228"/>
    <w:rsid w:val="0015230B"/>
    <w:rsid w:val="0015384D"/>
    <w:rsid w:val="00161A7C"/>
    <w:rsid w:val="00171B01"/>
    <w:rsid w:val="00183721"/>
    <w:rsid w:val="00190641"/>
    <w:rsid w:val="00191DF3"/>
    <w:rsid w:val="00192FFA"/>
    <w:rsid w:val="001B332A"/>
    <w:rsid w:val="001B7661"/>
    <w:rsid w:val="001C5684"/>
    <w:rsid w:val="001C6792"/>
    <w:rsid w:val="001C75DC"/>
    <w:rsid w:val="001D0605"/>
    <w:rsid w:val="001D27B2"/>
    <w:rsid w:val="001D4E86"/>
    <w:rsid w:val="001D6CDA"/>
    <w:rsid w:val="001E0EF6"/>
    <w:rsid w:val="001E49EC"/>
    <w:rsid w:val="001F19E3"/>
    <w:rsid w:val="001F250A"/>
    <w:rsid w:val="00201E8F"/>
    <w:rsid w:val="002033D3"/>
    <w:rsid w:val="0020489C"/>
    <w:rsid w:val="002132E6"/>
    <w:rsid w:val="002231A5"/>
    <w:rsid w:val="00230180"/>
    <w:rsid w:val="00242A6B"/>
    <w:rsid w:val="00245D60"/>
    <w:rsid w:val="00246120"/>
    <w:rsid w:val="00247188"/>
    <w:rsid w:val="00251F5F"/>
    <w:rsid w:val="00260D5C"/>
    <w:rsid w:val="00263E53"/>
    <w:rsid w:val="002717C5"/>
    <w:rsid w:val="0027309B"/>
    <w:rsid w:val="00275F00"/>
    <w:rsid w:val="0028039F"/>
    <w:rsid w:val="00282F4E"/>
    <w:rsid w:val="002833FA"/>
    <w:rsid w:val="00283B7E"/>
    <w:rsid w:val="002849EC"/>
    <w:rsid w:val="002873C7"/>
    <w:rsid w:val="002900B1"/>
    <w:rsid w:val="00291780"/>
    <w:rsid w:val="00293278"/>
    <w:rsid w:val="00293FEB"/>
    <w:rsid w:val="00294C59"/>
    <w:rsid w:val="002964E8"/>
    <w:rsid w:val="00297A90"/>
    <w:rsid w:val="002A7583"/>
    <w:rsid w:val="002B086B"/>
    <w:rsid w:val="002B517E"/>
    <w:rsid w:val="002C134E"/>
    <w:rsid w:val="002C181C"/>
    <w:rsid w:val="002C2812"/>
    <w:rsid w:val="002C7A5E"/>
    <w:rsid w:val="002D10B1"/>
    <w:rsid w:val="002D3EF2"/>
    <w:rsid w:val="002E3374"/>
    <w:rsid w:val="002E47C4"/>
    <w:rsid w:val="002E7FDF"/>
    <w:rsid w:val="002F0927"/>
    <w:rsid w:val="002F4569"/>
    <w:rsid w:val="003075E8"/>
    <w:rsid w:val="00311031"/>
    <w:rsid w:val="00314363"/>
    <w:rsid w:val="00322BF8"/>
    <w:rsid w:val="00325CE1"/>
    <w:rsid w:val="00337636"/>
    <w:rsid w:val="003436A9"/>
    <w:rsid w:val="00344F8F"/>
    <w:rsid w:val="003536BA"/>
    <w:rsid w:val="00360F31"/>
    <w:rsid w:val="00366191"/>
    <w:rsid w:val="003704F6"/>
    <w:rsid w:val="00371E12"/>
    <w:rsid w:val="00373199"/>
    <w:rsid w:val="003746CC"/>
    <w:rsid w:val="003749DB"/>
    <w:rsid w:val="00377EAE"/>
    <w:rsid w:val="00386845"/>
    <w:rsid w:val="00391A1E"/>
    <w:rsid w:val="00392C1D"/>
    <w:rsid w:val="003A0E97"/>
    <w:rsid w:val="003A46B5"/>
    <w:rsid w:val="003A75CA"/>
    <w:rsid w:val="003B07C1"/>
    <w:rsid w:val="003B6ADD"/>
    <w:rsid w:val="003C1A55"/>
    <w:rsid w:val="003D135B"/>
    <w:rsid w:val="003D2101"/>
    <w:rsid w:val="003D211D"/>
    <w:rsid w:val="003F3571"/>
    <w:rsid w:val="00400566"/>
    <w:rsid w:val="00406169"/>
    <w:rsid w:val="00410D96"/>
    <w:rsid w:val="004124C7"/>
    <w:rsid w:val="004162A0"/>
    <w:rsid w:val="00417420"/>
    <w:rsid w:val="0042089E"/>
    <w:rsid w:val="004215D6"/>
    <w:rsid w:val="00421E6B"/>
    <w:rsid w:val="0042435F"/>
    <w:rsid w:val="00424B86"/>
    <w:rsid w:val="00426C42"/>
    <w:rsid w:val="004355CD"/>
    <w:rsid w:val="00441F42"/>
    <w:rsid w:val="0044285F"/>
    <w:rsid w:val="00443D3D"/>
    <w:rsid w:val="004461EA"/>
    <w:rsid w:val="00447DD5"/>
    <w:rsid w:val="004500DE"/>
    <w:rsid w:val="00450DA6"/>
    <w:rsid w:val="004543B3"/>
    <w:rsid w:val="00456916"/>
    <w:rsid w:val="00462CAE"/>
    <w:rsid w:val="00472E3A"/>
    <w:rsid w:val="004773E0"/>
    <w:rsid w:val="00477B68"/>
    <w:rsid w:val="00490A1A"/>
    <w:rsid w:val="00493386"/>
    <w:rsid w:val="00496B4F"/>
    <w:rsid w:val="00497B71"/>
    <w:rsid w:val="004A108E"/>
    <w:rsid w:val="004A30E0"/>
    <w:rsid w:val="004A3590"/>
    <w:rsid w:val="004C05E2"/>
    <w:rsid w:val="004C4553"/>
    <w:rsid w:val="004D5D43"/>
    <w:rsid w:val="004F17E7"/>
    <w:rsid w:val="004F37D7"/>
    <w:rsid w:val="004F7B75"/>
    <w:rsid w:val="00506019"/>
    <w:rsid w:val="005145EB"/>
    <w:rsid w:val="00517AD9"/>
    <w:rsid w:val="005219EF"/>
    <w:rsid w:val="005227C2"/>
    <w:rsid w:val="00524E00"/>
    <w:rsid w:val="005335E3"/>
    <w:rsid w:val="00541E29"/>
    <w:rsid w:val="00542122"/>
    <w:rsid w:val="005423EE"/>
    <w:rsid w:val="00543602"/>
    <w:rsid w:val="00543C10"/>
    <w:rsid w:val="005457BA"/>
    <w:rsid w:val="0054621E"/>
    <w:rsid w:val="00552A21"/>
    <w:rsid w:val="00554AC9"/>
    <w:rsid w:val="005602B6"/>
    <w:rsid w:val="00561090"/>
    <w:rsid w:val="00561AE2"/>
    <w:rsid w:val="00567959"/>
    <w:rsid w:val="00575958"/>
    <w:rsid w:val="00575D7C"/>
    <w:rsid w:val="0058046A"/>
    <w:rsid w:val="0058216E"/>
    <w:rsid w:val="00582624"/>
    <w:rsid w:val="005A0FF2"/>
    <w:rsid w:val="005A4B2E"/>
    <w:rsid w:val="005B26A1"/>
    <w:rsid w:val="005C1692"/>
    <w:rsid w:val="005C24DF"/>
    <w:rsid w:val="005C540A"/>
    <w:rsid w:val="005C5F19"/>
    <w:rsid w:val="005C7D7D"/>
    <w:rsid w:val="005D3C60"/>
    <w:rsid w:val="005D4058"/>
    <w:rsid w:val="005D4404"/>
    <w:rsid w:val="005E27E2"/>
    <w:rsid w:val="005E4A0F"/>
    <w:rsid w:val="005F544F"/>
    <w:rsid w:val="005F7D6E"/>
    <w:rsid w:val="00600A02"/>
    <w:rsid w:val="00602D25"/>
    <w:rsid w:val="00602FB1"/>
    <w:rsid w:val="00603988"/>
    <w:rsid w:val="00606501"/>
    <w:rsid w:val="0061294E"/>
    <w:rsid w:val="00615184"/>
    <w:rsid w:val="00617AF6"/>
    <w:rsid w:val="006214A8"/>
    <w:rsid w:val="0062787F"/>
    <w:rsid w:val="0063176C"/>
    <w:rsid w:val="00632E79"/>
    <w:rsid w:val="00641495"/>
    <w:rsid w:val="00644607"/>
    <w:rsid w:val="00646523"/>
    <w:rsid w:val="00654C29"/>
    <w:rsid w:val="00662373"/>
    <w:rsid w:val="00663ABF"/>
    <w:rsid w:val="00663E4B"/>
    <w:rsid w:val="00663EA8"/>
    <w:rsid w:val="006651E5"/>
    <w:rsid w:val="006812C7"/>
    <w:rsid w:val="0069171D"/>
    <w:rsid w:val="00693BD3"/>
    <w:rsid w:val="006A17ED"/>
    <w:rsid w:val="006B0A6E"/>
    <w:rsid w:val="006B60E2"/>
    <w:rsid w:val="006B7380"/>
    <w:rsid w:val="006C6C66"/>
    <w:rsid w:val="006D078E"/>
    <w:rsid w:val="006D1DD3"/>
    <w:rsid w:val="006D38DC"/>
    <w:rsid w:val="006D3CEF"/>
    <w:rsid w:val="006D494B"/>
    <w:rsid w:val="006D7654"/>
    <w:rsid w:val="006E3AEA"/>
    <w:rsid w:val="006E69B9"/>
    <w:rsid w:val="006F344C"/>
    <w:rsid w:val="006F3D9D"/>
    <w:rsid w:val="007027EE"/>
    <w:rsid w:val="00705AA9"/>
    <w:rsid w:val="00715FA6"/>
    <w:rsid w:val="00716ED4"/>
    <w:rsid w:val="00720C34"/>
    <w:rsid w:val="00723333"/>
    <w:rsid w:val="007244E2"/>
    <w:rsid w:val="007327F2"/>
    <w:rsid w:val="00736695"/>
    <w:rsid w:val="007401C8"/>
    <w:rsid w:val="00746FB2"/>
    <w:rsid w:val="00750AA9"/>
    <w:rsid w:val="007514A8"/>
    <w:rsid w:val="0076308B"/>
    <w:rsid w:val="00763780"/>
    <w:rsid w:val="00763A0B"/>
    <w:rsid w:val="007712F6"/>
    <w:rsid w:val="007844BD"/>
    <w:rsid w:val="007865C2"/>
    <w:rsid w:val="007929EA"/>
    <w:rsid w:val="00794EE6"/>
    <w:rsid w:val="007A7335"/>
    <w:rsid w:val="007B2C0B"/>
    <w:rsid w:val="007C0D10"/>
    <w:rsid w:val="007C108F"/>
    <w:rsid w:val="007C6FD6"/>
    <w:rsid w:val="007D4923"/>
    <w:rsid w:val="007D5265"/>
    <w:rsid w:val="007E038F"/>
    <w:rsid w:val="007E0486"/>
    <w:rsid w:val="007E31C3"/>
    <w:rsid w:val="007E43AA"/>
    <w:rsid w:val="007E5DCD"/>
    <w:rsid w:val="00811E58"/>
    <w:rsid w:val="0082257B"/>
    <w:rsid w:val="0082311A"/>
    <w:rsid w:val="00832FDF"/>
    <w:rsid w:val="008379DD"/>
    <w:rsid w:val="00842602"/>
    <w:rsid w:val="0084581E"/>
    <w:rsid w:val="008474AB"/>
    <w:rsid w:val="008510A1"/>
    <w:rsid w:val="0086459E"/>
    <w:rsid w:val="0087109E"/>
    <w:rsid w:val="00872384"/>
    <w:rsid w:val="00873FFA"/>
    <w:rsid w:val="008829DE"/>
    <w:rsid w:val="00893565"/>
    <w:rsid w:val="00893C73"/>
    <w:rsid w:val="00896E51"/>
    <w:rsid w:val="008A2029"/>
    <w:rsid w:val="008A2073"/>
    <w:rsid w:val="008A21CD"/>
    <w:rsid w:val="008A5CAA"/>
    <w:rsid w:val="008B32D7"/>
    <w:rsid w:val="008B32ED"/>
    <w:rsid w:val="008B3ABA"/>
    <w:rsid w:val="008B537F"/>
    <w:rsid w:val="008B6270"/>
    <w:rsid w:val="008B72E3"/>
    <w:rsid w:val="008B790A"/>
    <w:rsid w:val="008C1499"/>
    <w:rsid w:val="008C434F"/>
    <w:rsid w:val="008C4804"/>
    <w:rsid w:val="008D41BA"/>
    <w:rsid w:val="008D787D"/>
    <w:rsid w:val="008D7F3F"/>
    <w:rsid w:val="008E4451"/>
    <w:rsid w:val="008E5479"/>
    <w:rsid w:val="008F1851"/>
    <w:rsid w:val="008F3D33"/>
    <w:rsid w:val="0090338D"/>
    <w:rsid w:val="009209EB"/>
    <w:rsid w:val="009241EF"/>
    <w:rsid w:val="0092488E"/>
    <w:rsid w:val="009269C3"/>
    <w:rsid w:val="00927862"/>
    <w:rsid w:val="00927CF3"/>
    <w:rsid w:val="009341A5"/>
    <w:rsid w:val="00937B82"/>
    <w:rsid w:val="00942A96"/>
    <w:rsid w:val="00943F8A"/>
    <w:rsid w:val="009560A3"/>
    <w:rsid w:val="00971CB4"/>
    <w:rsid w:val="0097587B"/>
    <w:rsid w:val="00995541"/>
    <w:rsid w:val="009A2EAE"/>
    <w:rsid w:val="009B20C1"/>
    <w:rsid w:val="009B58A0"/>
    <w:rsid w:val="009C24AB"/>
    <w:rsid w:val="009C6998"/>
    <w:rsid w:val="009D1717"/>
    <w:rsid w:val="009D447D"/>
    <w:rsid w:val="009D7399"/>
    <w:rsid w:val="009D7B1E"/>
    <w:rsid w:val="009E14A6"/>
    <w:rsid w:val="009E64C3"/>
    <w:rsid w:val="009F1000"/>
    <w:rsid w:val="009F141F"/>
    <w:rsid w:val="009F6615"/>
    <w:rsid w:val="009F7533"/>
    <w:rsid w:val="00A062BA"/>
    <w:rsid w:val="00A1013F"/>
    <w:rsid w:val="00A10BEB"/>
    <w:rsid w:val="00A113D4"/>
    <w:rsid w:val="00A1793C"/>
    <w:rsid w:val="00A2097A"/>
    <w:rsid w:val="00A21143"/>
    <w:rsid w:val="00A34583"/>
    <w:rsid w:val="00A411F2"/>
    <w:rsid w:val="00A42B08"/>
    <w:rsid w:val="00A46763"/>
    <w:rsid w:val="00A554B4"/>
    <w:rsid w:val="00A5637A"/>
    <w:rsid w:val="00A5790F"/>
    <w:rsid w:val="00A609A9"/>
    <w:rsid w:val="00A62F79"/>
    <w:rsid w:val="00A86013"/>
    <w:rsid w:val="00A8762B"/>
    <w:rsid w:val="00A90383"/>
    <w:rsid w:val="00A90432"/>
    <w:rsid w:val="00A9408A"/>
    <w:rsid w:val="00A9591D"/>
    <w:rsid w:val="00A969BD"/>
    <w:rsid w:val="00A970BF"/>
    <w:rsid w:val="00AA0518"/>
    <w:rsid w:val="00AA717A"/>
    <w:rsid w:val="00AB2F58"/>
    <w:rsid w:val="00AC2C70"/>
    <w:rsid w:val="00AC4C29"/>
    <w:rsid w:val="00AC753B"/>
    <w:rsid w:val="00AD602B"/>
    <w:rsid w:val="00AE4218"/>
    <w:rsid w:val="00AE6B25"/>
    <w:rsid w:val="00AE6B27"/>
    <w:rsid w:val="00AE7B07"/>
    <w:rsid w:val="00AF45E4"/>
    <w:rsid w:val="00AF48C0"/>
    <w:rsid w:val="00B00E44"/>
    <w:rsid w:val="00B03B8E"/>
    <w:rsid w:val="00B060AC"/>
    <w:rsid w:val="00B112AF"/>
    <w:rsid w:val="00B25BC7"/>
    <w:rsid w:val="00B3370A"/>
    <w:rsid w:val="00B35B42"/>
    <w:rsid w:val="00B52442"/>
    <w:rsid w:val="00B52B25"/>
    <w:rsid w:val="00B666E5"/>
    <w:rsid w:val="00B67D32"/>
    <w:rsid w:val="00B70826"/>
    <w:rsid w:val="00B7156F"/>
    <w:rsid w:val="00B71D7A"/>
    <w:rsid w:val="00B72723"/>
    <w:rsid w:val="00B73976"/>
    <w:rsid w:val="00B748BB"/>
    <w:rsid w:val="00B7625A"/>
    <w:rsid w:val="00B76353"/>
    <w:rsid w:val="00B82894"/>
    <w:rsid w:val="00B82DB7"/>
    <w:rsid w:val="00B92644"/>
    <w:rsid w:val="00B94A5A"/>
    <w:rsid w:val="00B95897"/>
    <w:rsid w:val="00B97DAE"/>
    <w:rsid w:val="00BA6E70"/>
    <w:rsid w:val="00BB53D4"/>
    <w:rsid w:val="00BB7735"/>
    <w:rsid w:val="00BC001A"/>
    <w:rsid w:val="00BC0C0F"/>
    <w:rsid w:val="00BC184A"/>
    <w:rsid w:val="00BC2012"/>
    <w:rsid w:val="00BC7EA8"/>
    <w:rsid w:val="00BD5969"/>
    <w:rsid w:val="00BD6707"/>
    <w:rsid w:val="00BD706B"/>
    <w:rsid w:val="00BE6714"/>
    <w:rsid w:val="00BE6B68"/>
    <w:rsid w:val="00BF34D9"/>
    <w:rsid w:val="00BF70B5"/>
    <w:rsid w:val="00C028DE"/>
    <w:rsid w:val="00C04907"/>
    <w:rsid w:val="00C11F61"/>
    <w:rsid w:val="00C13113"/>
    <w:rsid w:val="00C14D02"/>
    <w:rsid w:val="00C15D3B"/>
    <w:rsid w:val="00C20217"/>
    <w:rsid w:val="00C231B0"/>
    <w:rsid w:val="00C2324E"/>
    <w:rsid w:val="00C30D12"/>
    <w:rsid w:val="00C341C0"/>
    <w:rsid w:val="00C475CF"/>
    <w:rsid w:val="00C51DA7"/>
    <w:rsid w:val="00C53C51"/>
    <w:rsid w:val="00C655B2"/>
    <w:rsid w:val="00C72039"/>
    <w:rsid w:val="00C745FC"/>
    <w:rsid w:val="00C84EA4"/>
    <w:rsid w:val="00C85EC5"/>
    <w:rsid w:val="00C935B3"/>
    <w:rsid w:val="00C95F09"/>
    <w:rsid w:val="00CA0188"/>
    <w:rsid w:val="00CA2966"/>
    <w:rsid w:val="00CA362D"/>
    <w:rsid w:val="00CA5701"/>
    <w:rsid w:val="00CC063C"/>
    <w:rsid w:val="00CC58A0"/>
    <w:rsid w:val="00CE3AAF"/>
    <w:rsid w:val="00CF07B6"/>
    <w:rsid w:val="00CF5BE6"/>
    <w:rsid w:val="00D043EB"/>
    <w:rsid w:val="00D047CB"/>
    <w:rsid w:val="00D118E7"/>
    <w:rsid w:val="00D238B7"/>
    <w:rsid w:val="00D272DA"/>
    <w:rsid w:val="00D305F0"/>
    <w:rsid w:val="00D31114"/>
    <w:rsid w:val="00D327C7"/>
    <w:rsid w:val="00D36489"/>
    <w:rsid w:val="00D4132C"/>
    <w:rsid w:val="00D50647"/>
    <w:rsid w:val="00D50DF7"/>
    <w:rsid w:val="00D51984"/>
    <w:rsid w:val="00D52D22"/>
    <w:rsid w:val="00D53BF1"/>
    <w:rsid w:val="00D607B0"/>
    <w:rsid w:val="00D62F7D"/>
    <w:rsid w:val="00D65D4D"/>
    <w:rsid w:val="00D667A7"/>
    <w:rsid w:val="00D71115"/>
    <w:rsid w:val="00D71CE4"/>
    <w:rsid w:val="00D72E6D"/>
    <w:rsid w:val="00D75901"/>
    <w:rsid w:val="00D75BCA"/>
    <w:rsid w:val="00D81D7D"/>
    <w:rsid w:val="00D8288B"/>
    <w:rsid w:val="00D868F0"/>
    <w:rsid w:val="00D9533B"/>
    <w:rsid w:val="00D97578"/>
    <w:rsid w:val="00D979AD"/>
    <w:rsid w:val="00DA5BB5"/>
    <w:rsid w:val="00DB276F"/>
    <w:rsid w:val="00DC16D4"/>
    <w:rsid w:val="00DD7D8A"/>
    <w:rsid w:val="00DE229F"/>
    <w:rsid w:val="00DE658C"/>
    <w:rsid w:val="00DF097A"/>
    <w:rsid w:val="00DF7CBC"/>
    <w:rsid w:val="00DF7D21"/>
    <w:rsid w:val="00E01D75"/>
    <w:rsid w:val="00E031C5"/>
    <w:rsid w:val="00E07680"/>
    <w:rsid w:val="00E20904"/>
    <w:rsid w:val="00E30308"/>
    <w:rsid w:val="00E31417"/>
    <w:rsid w:val="00E34E6F"/>
    <w:rsid w:val="00E35C0D"/>
    <w:rsid w:val="00E36F6E"/>
    <w:rsid w:val="00E43C28"/>
    <w:rsid w:val="00E508B4"/>
    <w:rsid w:val="00E50C7E"/>
    <w:rsid w:val="00E5418A"/>
    <w:rsid w:val="00E561E2"/>
    <w:rsid w:val="00E603D1"/>
    <w:rsid w:val="00E6597E"/>
    <w:rsid w:val="00E65A44"/>
    <w:rsid w:val="00E66DD0"/>
    <w:rsid w:val="00E66FC5"/>
    <w:rsid w:val="00E67AF1"/>
    <w:rsid w:val="00E7281D"/>
    <w:rsid w:val="00E80DA5"/>
    <w:rsid w:val="00E871C8"/>
    <w:rsid w:val="00EA0DAE"/>
    <w:rsid w:val="00EA433D"/>
    <w:rsid w:val="00EA5604"/>
    <w:rsid w:val="00EB1A13"/>
    <w:rsid w:val="00EB4E87"/>
    <w:rsid w:val="00EB7F2D"/>
    <w:rsid w:val="00ED4388"/>
    <w:rsid w:val="00ED679E"/>
    <w:rsid w:val="00ED7C12"/>
    <w:rsid w:val="00EE3F68"/>
    <w:rsid w:val="00EE48FC"/>
    <w:rsid w:val="00EE73D4"/>
    <w:rsid w:val="00EF334E"/>
    <w:rsid w:val="00EF7750"/>
    <w:rsid w:val="00F008C7"/>
    <w:rsid w:val="00F02918"/>
    <w:rsid w:val="00F03D46"/>
    <w:rsid w:val="00F05336"/>
    <w:rsid w:val="00F05DE6"/>
    <w:rsid w:val="00F12F80"/>
    <w:rsid w:val="00F173B1"/>
    <w:rsid w:val="00F305ED"/>
    <w:rsid w:val="00F36E33"/>
    <w:rsid w:val="00F40400"/>
    <w:rsid w:val="00F41231"/>
    <w:rsid w:val="00F41A96"/>
    <w:rsid w:val="00F46263"/>
    <w:rsid w:val="00F46F8F"/>
    <w:rsid w:val="00F500D0"/>
    <w:rsid w:val="00F60837"/>
    <w:rsid w:val="00F654B1"/>
    <w:rsid w:val="00F7626E"/>
    <w:rsid w:val="00F8097A"/>
    <w:rsid w:val="00F814A1"/>
    <w:rsid w:val="00F816EE"/>
    <w:rsid w:val="00F90C23"/>
    <w:rsid w:val="00F90DAA"/>
    <w:rsid w:val="00F9430A"/>
    <w:rsid w:val="00F94373"/>
    <w:rsid w:val="00FA27F5"/>
    <w:rsid w:val="00FB15DA"/>
    <w:rsid w:val="00FB41F6"/>
    <w:rsid w:val="00FB5300"/>
    <w:rsid w:val="00FB767D"/>
    <w:rsid w:val="00FD1269"/>
    <w:rsid w:val="00FD1D26"/>
    <w:rsid w:val="00FD7454"/>
    <w:rsid w:val="00FE0ADD"/>
    <w:rsid w:val="00FE3408"/>
    <w:rsid w:val="00FE3454"/>
    <w:rsid w:val="00FF044E"/>
    <w:rsid w:val="00FF20D8"/>
    <w:rsid w:val="00FF5B4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42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26C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42"/>
    <w:rPr>
      <w:rFonts w:eastAsia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426C4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26C42"/>
    <w:rPr>
      <w:color w:val="0000FF"/>
      <w:u w:val="single"/>
    </w:rPr>
  </w:style>
  <w:style w:type="character" w:customStyle="1" w:styleId="docheader">
    <w:name w:val="doc_header"/>
    <w:rsid w:val="00426C42"/>
    <w:rPr>
      <w:rFonts w:cs="Times New Roman"/>
    </w:rPr>
  </w:style>
  <w:style w:type="character" w:customStyle="1" w:styleId="Bodytext2">
    <w:name w:val="Body text (2)"/>
    <w:basedOn w:val="DefaultParagraphFont"/>
    <w:rsid w:val="00426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42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26C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42"/>
    <w:rPr>
      <w:rFonts w:eastAsia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426C4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26C42"/>
    <w:rPr>
      <w:color w:val="0000FF"/>
      <w:u w:val="single"/>
    </w:rPr>
  </w:style>
  <w:style w:type="character" w:customStyle="1" w:styleId="docheader">
    <w:name w:val="doc_header"/>
    <w:rsid w:val="00426C42"/>
    <w:rPr>
      <w:rFonts w:cs="Times New Roman"/>
    </w:rPr>
  </w:style>
  <w:style w:type="character" w:customStyle="1" w:styleId="Bodytext2">
    <w:name w:val="Body text (2)"/>
    <w:basedOn w:val="DefaultParagraphFont"/>
    <w:rsid w:val="00426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lex:HGHG2010122211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Jomiru</dc:creator>
  <cp:keywords/>
  <dc:description/>
  <cp:lastModifiedBy>Jomiru</cp:lastModifiedBy>
  <cp:revision>7</cp:revision>
  <cp:lastPrinted>2018-05-14T10:57:00Z</cp:lastPrinted>
  <dcterms:created xsi:type="dcterms:W3CDTF">2018-04-04T06:23:00Z</dcterms:created>
  <dcterms:modified xsi:type="dcterms:W3CDTF">2018-05-14T14:00:00Z</dcterms:modified>
</cp:coreProperties>
</file>