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9467" w14:textId="77777777" w:rsidR="00B760CB" w:rsidRPr="000B3D35" w:rsidRDefault="00B760CB" w:rsidP="006D0CF9">
      <w:pPr>
        <w:spacing w:after="0"/>
        <w:jc w:val="right"/>
        <w:rPr>
          <w:rFonts w:ascii="Times New Roman" w:hAnsi="Times New Roman" w:cs="Times New Roman"/>
          <w:i/>
          <w:lang w:val="ro-MD"/>
        </w:rPr>
      </w:pPr>
      <w:r w:rsidRPr="000B3D35">
        <w:rPr>
          <w:rFonts w:ascii="Times New Roman" w:eastAsia="Times New Roman" w:hAnsi="Times New Roman" w:cs="Times New Roman"/>
          <w:sz w:val="24"/>
          <w:szCs w:val="24"/>
          <w:lang w:val="ro-MD" w:eastAsia="ru-RU"/>
        </w:rPr>
        <w:t> </w:t>
      </w:r>
      <w:r w:rsidRPr="000B3D35">
        <w:rPr>
          <w:rFonts w:ascii="Times New Roman" w:hAnsi="Times New Roman" w:cs="Times New Roman"/>
          <w:i/>
          <w:lang w:val="ro-MD"/>
        </w:rPr>
        <w:t>Proiect</w:t>
      </w:r>
    </w:p>
    <w:p w14:paraId="1A8B1367" w14:textId="77777777" w:rsidR="00B760CB" w:rsidRPr="000B3D35" w:rsidRDefault="00B760CB" w:rsidP="006D0CF9">
      <w:pPr>
        <w:spacing w:after="0"/>
        <w:rPr>
          <w:rFonts w:ascii="Times New Roman" w:hAnsi="Times New Roman" w:cs="Times New Roman"/>
          <w:lang w:val="ro-MD"/>
        </w:rPr>
      </w:pPr>
    </w:p>
    <w:p w14:paraId="6474240B" w14:textId="77777777" w:rsidR="00B760CB" w:rsidRPr="000B3D35" w:rsidRDefault="00B760CB" w:rsidP="006D0CF9">
      <w:pPr>
        <w:spacing w:after="0"/>
        <w:rPr>
          <w:rFonts w:ascii="Times New Roman" w:hAnsi="Times New Roman" w:cs="Times New Roman"/>
          <w:lang w:val="ro-MD"/>
        </w:rPr>
      </w:pPr>
    </w:p>
    <w:p w14:paraId="56979ABA" w14:textId="77777777" w:rsidR="00B760CB" w:rsidRPr="000B3D35" w:rsidRDefault="00B760CB" w:rsidP="006D0CF9">
      <w:pPr>
        <w:spacing w:after="0"/>
        <w:rPr>
          <w:rFonts w:ascii="Times New Roman" w:hAnsi="Times New Roman" w:cs="Times New Roman"/>
          <w:lang w:val="ro-MD"/>
        </w:rPr>
      </w:pPr>
    </w:p>
    <w:p w14:paraId="043724AA"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028477DA"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47FBCFEE"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0EA1E216"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1117BE85" w14:textId="2264C33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GUVERNUL  REPUBLICII  MOLDOVA</w:t>
      </w:r>
    </w:p>
    <w:p w14:paraId="56F4ABD6"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p>
    <w:p w14:paraId="03712170"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H O T Ă R Î R E  Nr._____</w:t>
      </w:r>
    </w:p>
    <w:p w14:paraId="261C805C"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din ____   ___________   2018</w:t>
      </w:r>
    </w:p>
    <w:p w14:paraId="2E750584" w14:textId="77777777" w:rsidR="00B760CB" w:rsidRPr="000B3D35" w:rsidRDefault="00B760CB" w:rsidP="006D0CF9">
      <w:pPr>
        <w:spacing w:after="0"/>
        <w:rPr>
          <w:rFonts w:ascii="Times New Roman" w:hAnsi="Times New Roman" w:cs="Times New Roman"/>
          <w:sz w:val="24"/>
          <w:szCs w:val="24"/>
          <w:lang w:val="ro-MD"/>
        </w:rPr>
      </w:pPr>
    </w:p>
    <w:p w14:paraId="5A61665A" w14:textId="77777777" w:rsidR="00B760CB" w:rsidRPr="000B3D35" w:rsidRDefault="00B760CB" w:rsidP="006D0CF9">
      <w:pPr>
        <w:spacing w:after="0"/>
        <w:rPr>
          <w:rFonts w:ascii="Times New Roman" w:hAnsi="Times New Roman" w:cs="Times New Roman"/>
          <w:sz w:val="24"/>
          <w:szCs w:val="24"/>
          <w:lang w:val="ro-MD"/>
        </w:rPr>
      </w:pPr>
    </w:p>
    <w:p w14:paraId="65A07CE2" w14:textId="77777777" w:rsidR="00B760CB" w:rsidRPr="000B3D35" w:rsidRDefault="00B760CB" w:rsidP="006D0CF9">
      <w:pPr>
        <w:spacing w:after="0"/>
        <w:rPr>
          <w:rFonts w:ascii="Times New Roman" w:hAnsi="Times New Roman" w:cs="Times New Roman"/>
          <w:sz w:val="24"/>
          <w:szCs w:val="24"/>
          <w:lang w:val="ro-MD"/>
        </w:rPr>
      </w:pPr>
    </w:p>
    <w:p w14:paraId="58E3E369" w14:textId="51089871" w:rsidR="00B760CB" w:rsidRPr="000B3D35" w:rsidRDefault="00B760CB" w:rsidP="006D0CF9">
      <w:pPr>
        <w:spacing w:after="0" w:line="240" w:lineRule="auto"/>
        <w:jc w:val="center"/>
        <w:rPr>
          <w:rFonts w:ascii="Times New Roman" w:hAnsi="Times New Roman" w:cs="Times New Roman"/>
          <w:b/>
          <w:sz w:val="24"/>
          <w:szCs w:val="24"/>
          <w:lang w:val="ro-MD"/>
        </w:rPr>
      </w:pPr>
      <w:r w:rsidRPr="000B3D35">
        <w:rPr>
          <w:rFonts w:ascii="Times New Roman" w:hAnsi="Times New Roman" w:cs="Times New Roman"/>
          <w:b/>
          <w:sz w:val="24"/>
          <w:szCs w:val="24"/>
          <w:lang w:val="ro-MD"/>
        </w:rPr>
        <w:t>Cu privire la aprobarea proiectului de lege pentru modificarea și completarea</w:t>
      </w:r>
    </w:p>
    <w:p w14:paraId="39980FE8" w14:textId="31A53B98" w:rsidR="00B760CB" w:rsidRPr="000B3D35" w:rsidRDefault="00B760CB" w:rsidP="006D0CF9">
      <w:pPr>
        <w:spacing w:after="0" w:line="240" w:lineRule="auto"/>
        <w:jc w:val="center"/>
        <w:rPr>
          <w:rFonts w:ascii="Times New Roman" w:hAnsi="Times New Roman" w:cs="Times New Roman"/>
          <w:b/>
          <w:sz w:val="24"/>
          <w:szCs w:val="24"/>
          <w:lang w:val="ro-MD"/>
        </w:rPr>
      </w:pPr>
      <w:r w:rsidRPr="000B3D35">
        <w:rPr>
          <w:rFonts w:ascii="Times New Roman" w:hAnsi="Times New Roman" w:cs="Times New Roman"/>
          <w:b/>
          <w:sz w:val="24"/>
          <w:szCs w:val="24"/>
          <w:lang w:val="ro-MD"/>
        </w:rPr>
        <w:t xml:space="preserve"> Legii </w:t>
      </w:r>
      <w:r w:rsidR="003F275D" w:rsidRPr="003F275D">
        <w:rPr>
          <w:rFonts w:ascii="Times New Roman" w:hAnsi="Times New Roman" w:cs="Times New Roman"/>
          <w:b/>
          <w:sz w:val="24"/>
          <w:szCs w:val="24"/>
          <w:lang w:val="ro-MD"/>
        </w:rPr>
        <w:t>nr.131 din 3 iulie 2015</w:t>
      </w:r>
      <w:r w:rsidRPr="000B3D35">
        <w:rPr>
          <w:rFonts w:ascii="Times New Roman" w:hAnsi="Times New Roman" w:cs="Times New Roman"/>
          <w:b/>
          <w:sz w:val="24"/>
          <w:szCs w:val="24"/>
          <w:lang w:val="ro-MD"/>
        </w:rPr>
        <w:t xml:space="preserve"> privind achiziţiile publice</w:t>
      </w:r>
    </w:p>
    <w:p w14:paraId="19A70C2D" w14:textId="77777777" w:rsidR="00B760CB" w:rsidRPr="000B3D35" w:rsidRDefault="00B760CB" w:rsidP="006D0CF9">
      <w:pPr>
        <w:spacing w:after="0" w:line="240" w:lineRule="auto"/>
        <w:rPr>
          <w:rFonts w:ascii="Times New Roman" w:hAnsi="Times New Roman" w:cs="Times New Roman"/>
          <w:sz w:val="24"/>
          <w:szCs w:val="24"/>
          <w:lang w:val="ro-MD"/>
        </w:rPr>
      </w:pPr>
    </w:p>
    <w:p w14:paraId="449E946E" w14:textId="77777777" w:rsidR="00B760CB" w:rsidRPr="000B3D35" w:rsidRDefault="00B760CB" w:rsidP="006D0CF9">
      <w:pPr>
        <w:spacing w:after="0"/>
        <w:rPr>
          <w:rFonts w:ascii="Times New Roman" w:hAnsi="Times New Roman" w:cs="Times New Roman"/>
          <w:sz w:val="24"/>
          <w:szCs w:val="24"/>
          <w:lang w:val="ro-MD"/>
        </w:rPr>
      </w:pPr>
    </w:p>
    <w:p w14:paraId="12B11BD3" w14:textId="77777777" w:rsidR="00B760CB" w:rsidRPr="000B3D35" w:rsidRDefault="00B760CB" w:rsidP="006D0CF9">
      <w:pPr>
        <w:spacing w:after="0"/>
        <w:ind w:firstLine="708"/>
        <w:rPr>
          <w:rFonts w:ascii="Times New Roman" w:hAnsi="Times New Roman" w:cs="Times New Roman"/>
          <w:sz w:val="24"/>
          <w:szCs w:val="24"/>
          <w:lang w:val="ro-MD"/>
        </w:rPr>
      </w:pPr>
      <w:r w:rsidRPr="000B3D35">
        <w:rPr>
          <w:rFonts w:ascii="Times New Roman" w:hAnsi="Times New Roman" w:cs="Times New Roman"/>
          <w:sz w:val="24"/>
          <w:szCs w:val="24"/>
          <w:lang w:val="ro-MD"/>
        </w:rPr>
        <w:t xml:space="preserve">Guvernul HOTĂRĂŞTE: </w:t>
      </w:r>
    </w:p>
    <w:p w14:paraId="254E52E1" w14:textId="2B88FEE1" w:rsidR="00B760CB" w:rsidRPr="000B3D35" w:rsidRDefault="00B760CB" w:rsidP="006D0CF9">
      <w:pPr>
        <w:spacing w:after="0"/>
        <w:ind w:firstLine="708"/>
        <w:jc w:val="both"/>
        <w:rPr>
          <w:rFonts w:ascii="Times New Roman" w:hAnsi="Times New Roman" w:cs="Times New Roman"/>
          <w:sz w:val="24"/>
          <w:szCs w:val="24"/>
          <w:lang w:val="ro-MD"/>
        </w:rPr>
      </w:pPr>
      <w:r w:rsidRPr="000B3D35">
        <w:rPr>
          <w:rFonts w:ascii="Times New Roman" w:hAnsi="Times New Roman" w:cs="Times New Roman"/>
          <w:sz w:val="24"/>
          <w:szCs w:val="24"/>
          <w:lang w:val="ro-MD"/>
        </w:rPr>
        <w:t>Se aprobă şi se prezintă Parlamentului spre examinare proiectul de lege pentru modificarea și completarea Legii nr.</w:t>
      </w:r>
      <w:r w:rsidR="003F275D">
        <w:rPr>
          <w:rFonts w:ascii="Times New Roman" w:hAnsi="Times New Roman" w:cs="Times New Roman"/>
          <w:sz w:val="24"/>
          <w:szCs w:val="24"/>
          <w:lang w:val="ro-MD"/>
        </w:rPr>
        <w:t>131</w:t>
      </w:r>
      <w:r w:rsidRPr="000B3D35">
        <w:rPr>
          <w:rFonts w:ascii="Times New Roman" w:hAnsi="Times New Roman" w:cs="Times New Roman"/>
          <w:sz w:val="24"/>
          <w:szCs w:val="24"/>
          <w:lang w:val="ro-MD"/>
        </w:rPr>
        <w:t xml:space="preserve"> din </w:t>
      </w:r>
      <w:r w:rsidR="003F275D">
        <w:rPr>
          <w:rFonts w:ascii="Times New Roman" w:hAnsi="Times New Roman" w:cs="Times New Roman"/>
          <w:sz w:val="24"/>
          <w:szCs w:val="24"/>
          <w:lang w:val="ro-MD"/>
        </w:rPr>
        <w:t xml:space="preserve">3 iulie </w:t>
      </w:r>
      <w:r w:rsidRPr="000B3D35">
        <w:rPr>
          <w:rFonts w:ascii="Times New Roman" w:hAnsi="Times New Roman" w:cs="Times New Roman"/>
          <w:sz w:val="24"/>
          <w:szCs w:val="24"/>
          <w:lang w:val="ro-MD"/>
        </w:rPr>
        <w:t>20</w:t>
      </w:r>
      <w:r w:rsidR="003F275D">
        <w:rPr>
          <w:rFonts w:ascii="Times New Roman" w:hAnsi="Times New Roman" w:cs="Times New Roman"/>
          <w:sz w:val="24"/>
          <w:szCs w:val="24"/>
          <w:lang w:val="ro-MD"/>
        </w:rPr>
        <w:t>15</w:t>
      </w:r>
      <w:r w:rsidRPr="000B3D35">
        <w:rPr>
          <w:rFonts w:ascii="Times New Roman" w:hAnsi="Times New Roman" w:cs="Times New Roman"/>
          <w:sz w:val="24"/>
          <w:szCs w:val="24"/>
          <w:lang w:val="ro-MD"/>
        </w:rPr>
        <w:t xml:space="preserve"> privind achiziţiile publice.</w:t>
      </w:r>
    </w:p>
    <w:p w14:paraId="48CE5A14" w14:textId="77777777" w:rsidR="00B760CB" w:rsidRPr="000B3D35" w:rsidRDefault="00B760CB" w:rsidP="006D0CF9">
      <w:pPr>
        <w:spacing w:after="0"/>
        <w:rPr>
          <w:rFonts w:ascii="Times New Roman" w:hAnsi="Times New Roman" w:cs="Times New Roman"/>
          <w:sz w:val="24"/>
          <w:szCs w:val="24"/>
          <w:lang w:val="ro-MD"/>
        </w:rPr>
      </w:pPr>
    </w:p>
    <w:p w14:paraId="2F629106" w14:textId="77777777" w:rsidR="00B760CB" w:rsidRPr="000B3D35" w:rsidRDefault="00B760CB" w:rsidP="006D0CF9">
      <w:pPr>
        <w:spacing w:after="0"/>
        <w:rPr>
          <w:rFonts w:ascii="Times New Roman" w:hAnsi="Times New Roman" w:cs="Times New Roman"/>
          <w:sz w:val="24"/>
          <w:szCs w:val="24"/>
          <w:lang w:val="ro-MD"/>
        </w:rPr>
      </w:pPr>
    </w:p>
    <w:tbl>
      <w:tblPr>
        <w:tblStyle w:val="TableGrid"/>
        <w:tblW w:w="0" w:type="auto"/>
        <w:tblInd w:w="1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970"/>
      </w:tblGrid>
      <w:tr w:rsidR="00B760CB" w:rsidRPr="00AB680A" w14:paraId="2F94CB26" w14:textId="77777777" w:rsidTr="007D774A">
        <w:tc>
          <w:tcPr>
            <w:tcW w:w="3546" w:type="dxa"/>
          </w:tcPr>
          <w:p w14:paraId="73627243" w14:textId="77777777" w:rsidR="00B760CB" w:rsidRPr="000B3D35" w:rsidRDefault="00B760CB" w:rsidP="006D0CF9">
            <w:pPr>
              <w:rPr>
                <w:rFonts w:ascii="Times New Roman" w:hAnsi="Times New Roman" w:cs="Times New Roman"/>
                <w:sz w:val="24"/>
                <w:szCs w:val="24"/>
                <w:lang w:val="ro-MD"/>
              </w:rPr>
            </w:pPr>
          </w:p>
        </w:tc>
        <w:tc>
          <w:tcPr>
            <w:tcW w:w="2970" w:type="dxa"/>
          </w:tcPr>
          <w:p w14:paraId="22C66170" w14:textId="77777777" w:rsidR="00B760CB" w:rsidRPr="000B3D35" w:rsidRDefault="00B760CB" w:rsidP="006D0CF9">
            <w:pPr>
              <w:rPr>
                <w:rFonts w:ascii="Times New Roman" w:hAnsi="Times New Roman" w:cs="Times New Roman"/>
                <w:sz w:val="24"/>
                <w:szCs w:val="24"/>
                <w:lang w:val="ro-MD"/>
              </w:rPr>
            </w:pPr>
          </w:p>
        </w:tc>
      </w:tr>
      <w:tr w:rsidR="00B760CB" w:rsidRPr="000B3D35" w14:paraId="21E6DA29" w14:textId="77777777" w:rsidTr="007D774A">
        <w:tc>
          <w:tcPr>
            <w:tcW w:w="3546" w:type="dxa"/>
          </w:tcPr>
          <w:p w14:paraId="7A4232E3" w14:textId="77777777" w:rsidR="00B760CB" w:rsidRPr="000B3D35" w:rsidRDefault="00B760CB" w:rsidP="006D0CF9">
            <w:pPr>
              <w:spacing w:line="360" w:lineRule="auto"/>
              <w:rPr>
                <w:rFonts w:ascii="Times New Roman" w:eastAsia="Times New Roman" w:hAnsi="Times New Roman" w:cs="Times New Roman"/>
                <w:b/>
                <w:noProof/>
                <w:sz w:val="24"/>
                <w:szCs w:val="24"/>
                <w:lang w:val="ro-MD"/>
              </w:rPr>
            </w:pPr>
            <w:r w:rsidRPr="000B3D35">
              <w:rPr>
                <w:rFonts w:ascii="Times New Roman" w:eastAsia="Times New Roman" w:hAnsi="Times New Roman" w:cs="Times New Roman"/>
                <w:b/>
                <w:noProof/>
                <w:sz w:val="24"/>
                <w:szCs w:val="24"/>
                <w:lang w:val="ro-MD"/>
              </w:rPr>
              <w:t>PRIM-MINISTRU</w:t>
            </w:r>
          </w:p>
        </w:tc>
        <w:tc>
          <w:tcPr>
            <w:tcW w:w="2970" w:type="dxa"/>
          </w:tcPr>
          <w:p w14:paraId="58A7369C" w14:textId="77777777" w:rsidR="00B760CB" w:rsidRPr="000B3D35" w:rsidRDefault="00B760CB" w:rsidP="006D0CF9">
            <w:pPr>
              <w:spacing w:line="360" w:lineRule="auto"/>
              <w:rPr>
                <w:rFonts w:ascii="Times New Roman" w:eastAsia="Times New Roman" w:hAnsi="Times New Roman" w:cs="Times New Roman"/>
                <w:b/>
                <w:noProof/>
                <w:sz w:val="24"/>
                <w:szCs w:val="24"/>
                <w:lang w:val="ro-MD"/>
              </w:rPr>
            </w:pPr>
            <w:r w:rsidRPr="000B3D35">
              <w:rPr>
                <w:rFonts w:ascii="Times New Roman" w:eastAsia="Times New Roman" w:hAnsi="Times New Roman" w:cs="Times New Roman"/>
                <w:b/>
                <w:noProof/>
                <w:sz w:val="24"/>
                <w:szCs w:val="24"/>
                <w:lang w:val="ro-MD"/>
              </w:rPr>
              <w:t>Pavel FILIP</w:t>
            </w:r>
          </w:p>
        </w:tc>
      </w:tr>
      <w:tr w:rsidR="00B760CB" w:rsidRPr="000B3D35" w14:paraId="395DB29F" w14:textId="77777777" w:rsidTr="007D774A">
        <w:tc>
          <w:tcPr>
            <w:tcW w:w="3546" w:type="dxa"/>
          </w:tcPr>
          <w:p w14:paraId="55E4A153" w14:textId="77777777" w:rsidR="00866F2E" w:rsidRDefault="00866F2E" w:rsidP="006D0CF9">
            <w:pPr>
              <w:rPr>
                <w:rFonts w:ascii="Times New Roman" w:eastAsia="Times New Roman" w:hAnsi="Times New Roman" w:cs="Times New Roman"/>
                <w:i/>
                <w:noProof/>
                <w:sz w:val="24"/>
                <w:szCs w:val="24"/>
                <w:lang w:val="ro-MD"/>
              </w:rPr>
            </w:pPr>
          </w:p>
          <w:p w14:paraId="304C286B" w14:textId="01C74D14" w:rsidR="00B760CB" w:rsidRPr="000B3D35" w:rsidRDefault="00B760CB" w:rsidP="006D0CF9">
            <w:pPr>
              <w:rPr>
                <w:rFonts w:ascii="Times New Roman" w:eastAsia="Times New Roman" w:hAnsi="Times New Roman" w:cs="Times New Roman"/>
                <w:i/>
                <w:noProof/>
                <w:sz w:val="24"/>
                <w:szCs w:val="24"/>
                <w:lang w:val="ro-MD"/>
              </w:rPr>
            </w:pPr>
            <w:r w:rsidRPr="000B3D35">
              <w:rPr>
                <w:rFonts w:ascii="Times New Roman" w:eastAsia="Times New Roman" w:hAnsi="Times New Roman" w:cs="Times New Roman"/>
                <w:i/>
                <w:noProof/>
                <w:sz w:val="24"/>
                <w:szCs w:val="24"/>
                <w:lang w:val="ro-MD"/>
              </w:rPr>
              <w:t>Contrasemnează:</w:t>
            </w:r>
          </w:p>
        </w:tc>
        <w:tc>
          <w:tcPr>
            <w:tcW w:w="2970" w:type="dxa"/>
          </w:tcPr>
          <w:p w14:paraId="74B75C52" w14:textId="77777777" w:rsidR="00B760CB" w:rsidRPr="000B3D35" w:rsidRDefault="00B760CB" w:rsidP="006D0CF9">
            <w:pPr>
              <w:rPr>
                <w:rFonts w:ascii="Times New Roman" w:eastAsia="Times New Roman" w:hAnsi="Times New Roman" w:cs="Times New Roman"/>
                <w:noProof/>
                <w:sz w:val="24"/>
                <w:szCs w:val="24"/>
                <w:lang w:val="ro-MD"/>
              </w:rPr>
            </w:pPr>
          </w:p>
        </w:tc>
      </w:tr>
      <w:tr w:rsidR="00B760CB" w:rsidRPr="000B3D35" w14:paraId="1521D9F2" w14:textId="77777777" w:rsidTr="007D774A">
        <w:tc>
          <w:tcPr>
            <w:tcW w:w="3546" w:type="dxa"/>
          </w:tcPr>
          <w:p w14:paraId="660DED3A" w14:textId="77777777" w:rsidR="00866F2E" w:rsidRDefault="00866F2E" w:rsidP="006D0CF9">
            <w:pPr>
              <w:rPr>
                <w:rFonts w:ascii="Times New Roman" w:eastAsia="Times New Roman" w:hAnsi="Times New Roman" w:cs="Times New Roman"/>
                <w:noProof/>
                <w:sz w:val="24"/>
                <w:szCs w:val="24"/>
                <w:lang w:val="ro-MD"/>
              </w:rPr>
            </w:pPr>
          </w:p>
          <w:p w14:paraId="5A9A48EA" w14:textId="63B65CAB" w:rsidR="00B760CB" w:rsidRPr="000B3D35" w:rsidRDefault="00B760CB" w:rsidP="006D0CF9">
            <w:pPr>
              <w:rPr>
                <w:rFonts w:ascii="Times New Roman" w:eastAsia="Times New Roman" w:hAnsi="Times New Roman" w:cs="Times New Roman"/>
                <w:noProof/>
                <w:sz w:val="24"/>
                <w:szCs w:val="24"/>
                <w:lang w:val="ro-MD"/>
              </w:rPr>
            </w:pPr>
            <w:r w:rsidRPr="000B3D35">
              <w:rPr>
                <w:rFonts w:ascii="Times New Roman" w:eastAsia="Times New Roman" w:hAnsi="Times New Roman" w:cs="Times New Roman"/>
                <w:noProof/>
                <w:sz w:val="24"/>
                <w:szCs w:val="24"/>
                <w:lang w:val="ro-MD"/>
              </w:rPr>
              <w:t>Ministrul finanțelor</w:t>
            </w:r>
          </w:p>
        </w:tc>
        <w:tc>
          <w:tcPr>
            <w:tcW w:w="2970" w:type="dxa"/>
          </w:tcPr>
          <w:p w14:paraId="62BCD86A" w14:textId="77777777" w:rsidR="00866F2E" w:rsidRDefault="00866F2E" w:rsidP="006D0CF9">
            <w:pPr>
              <w:rPr>
                <w:rFonts w:ascii="Times New Roman" w:eastAsia="Times New Roman" w:hAnsi="Times New Roman" w:cs="Times New Roman"/>
                <w:noProof/>
                <w:sz w:val="24"/>
                <w:szCs w:val="24"/>
                <w:lang w:val="ro-MD"/>
              </w:rPr>
            </w:pPr>
          </w:p>
          <w:p w14:paraId="6BEC19F6" w14:textId="3F52B37F" w:rsidR="00B760CB" w:rsidRPr="000B3D35" w:rsidRDefault="00B760CB" w:rsidP="006D0CF9">
            <w:pPr>
              <w:rPr>
                <w:rFonts w:ascii="Times New Roman" w:eastAsia="Times New Roman" w:hAnsi="Times New Roman" w:cs="Times New Roman"/>
                <w:noProof/>
                <w:sz w:val="24"/>
                <w:szCs w:val="24"/>
                <w:lang w:val="ro-MD"/>
              </w:rPr>
            </w:pPr>
            <w:r w:rsidRPr="000B3D35">
              <w:rPr>
                <w:rFonts w:ascii="Times New Roman" w:eastAsia="Times New Roman" w:hAnsi="Times New Roman" w:cs="Times New Roman"/>
                <w:noProof/>
                <w:sz w:val="24"/>
                <w:szCs w:val="24"/>
                <w:lang w:val="ro-MD"/>
              </w:rPr>
              <w:t>Octavian Armașu</w:t>
            </w:r>
          </w:p>
          <w:p w14:paraId="5BACF437" w14:textId="77777777" w:rsidR="00B760CB" w:rsidRPr="000B3D35" w:rsidRDefault="00B760CB" w:rsidP="006D0CF9">
            <w:pPr>
              <w:rPr>
                <w:rFonts w:ascii="Times New Roman" w:eastAsia="Times New Roman" w:hAnsi="Times New Roman" w:cs="Times New Roman"/>
                <w:noProof/>
                <w:sz w:val="24"/>
                <w:szCs w:val="24"/>
                <w:lang w:val="ro-MD"/>
              </w:rPr>
            </w:pPr>
          </w:p>
        </w:tc>
      </w:tr>
      <w:tr w:rsidR="00B760CB" w:rsidRPr="000B3D35" w14:paraId="6E7DE836" w14:textId="77777777" w:rsidTr="007D774A">
        <w:tc>
          <w:tcPr>
            <w:tcW w:w="3546" w:type="dxa"/>
          </w:tcPr>
          <w:p w14:paraId="4EB2C4F9" w14:textId="643F1931" w:rsidR="00B760CB" w:rsidRPr="000B3D35" w:rsidRDefault="00B760CB" w:rsidP="006D0CF9">
            <w:pPr>
              <w:pStyle w:val="news"/>
              <w:rPr>
                <w:rFonts w:ascii="Times New Roman" w:hAnsi="Times New Roman" w:cs="Times New Roman"/>
                <w:color w:val="000000"/>
                <w:sz w:val="24"/>
                <w:szCs w:val="24"/>
                <w:lang w:val="ro-MD"/>
              </w:rPr>
            </w:pPr>
          </w:p>
        </w:tc>
        <w:tc>
          <w:tcPr>
            <w:tcW w:w="2970" w:type="dxa"/>
          </w:tcPr>
          <w:p w14:paraId="3B3B56CE" w14:textId="24E79B57" w:rsidR="00B760CB" w:rsidRPr="000B3D35" w:rsidRDefault="00B760CB" w:rsidP="006D0CF9">
            <w:pPr>
              <w:pStyle w:val="news"/>
              <w:rPr>
                <w:rFonts w:ascii="Times New Roman" w:hAnsi="Times New Roman" w:cs="Times New Roman"/>
                <w:color w:val="000000"/>
                <w:sz w:val="24"/>
                <w:szCs w:val="24"/>
                <w:lang w:val="ro-MD"/>
              </w:rPr>
            </w:pPr>
          </w:p>
        </w:tc>
      </w:tr>
      <w:tr w:rsidR="00B760CB" w:rsidRPr="000B3D35" w14:paraId="576B9DCA" w14:textId="77777777" w:rsidTr="007D774A">
        <w:tc>
          <w:tcPr>
            <w:tcW w:w="3546" w:type="dxa"/>
          </w:tcPr>
          <w:p w14:paraId="6F42557A" w14:textId="77777777" w:rsidR="00B760CB" w:rsidRPr="000B3D35" w:rsidRDefault="00B760CB" w:rsidP="006D0CF9">
            <w:pPr>
              <w:rPr>
                <w:rFonts w:ascii="Times New Roman" w:hAnsi="Times New Roman" w:cs="Times New Roman"/>
                <w:lang w:val="ro-MD"/>
              </w:rPr>
            </w:pPr>
            <w:r w:rsidRPr="000B3D35">
              <w:rPr>
                <w:rFonts w:ascii="Times New Roman" w:hAnsi="Times New Roman" w:cs="Times New Roman"/>
                <w:lang w:val="ro-MD"/>
              </w:rPr>
              <w:t xml:space="preserve"> </w:t>
            </w:r>
          </w:p>
        </w:tc>
        <w:tc>
          <w:tcPr>
            <w:tcW w:w="2970" w:type="dxa"/>
          </w:tcPr>
          <w:p w14:paraId="5ED61EE2" w14:textId="77777777" w:rsidR="00B760CB" w:rsidRPr="000B3D35" w:rsidRDefault="00B760CB" w:rsidP="006D0CF9">
            <w:pPr>
              <w:rPr>
                <w:rFonts w:ascii="Times New Roman" w:hAnsi="Times New Roman" w:cs="Times New Roman"/>
                <w:lang w:val="ro-MD"/>
              </w:rPr>
            </w:pPr>
          </w:p>
        </w:tc>
      </w:tr>
    </w:tbl>
    <w:p w14:paraId="5691387B" w14:textId="77777777" w:rsidR="00B760CB" w:rsidRPr="000B3D35" w:rsidRDefault="00B760CB" w:rsidP="006D0CF9">
      <w:pPr>
        <w:spacing w:after="0"/>
        <w:rPr>
          <w:rFonts w:ascii="Times New Roman" w:hAnsi="Times New Roman" w:cs="Times New Roman"/>
          <w:lang w:val="ro-MD"/>
        </w:rPr>
      </w:pPr>
    </w:p>
    <w:p w14:paraId="1C30A851" w14:textId="77777777" w:rsidR="00B760CB" w:rsidRPr="000B3D35" w:rsidRDefault="00B760CB" w:rsidP="006D0CF9">
      <w:pPr>
        <w:spacing w:after="0"/>
        <w:rPr>
          <w:rFonts w:ascii="Times New Roman" w:hAnsi="Times New Roman" w:cs="Times New Roman"/>
          <w:lang w:val="ro-MD"/>
        </w:rPr>
      </w:pPr>
    </w:p>
    <w:p w14:paraId="11B5F8E8" w14:textId="77777777" w:rsidR="00B760CB" w:rsidRPr="000B3D35" w:rsidRDefault="00B760CB" w:rsidP="006D0CF9">
      <w:pPr>
        <w:spacing w:after="0"/>
        <w:rPr>
          <w:rFonts w:ascii="Times New Roman" w:hAnsi="Times New Roman" w:cs="Times New Roman"/>
          <w:lang w:val="ro-MD"/>
        </w:rPr>
      </w:pPr>
    </w:p>
    <w:p w14:paraId="0D1A88B8" w14:textId="77777777" w:rsidR="00B760CB" w:rsidRPr="000B3D35" w:rsidRDefault="00B760CB" w:rsidP="006D0CF9">
      <w:pPr>
        <w:spacing w:after="0"/>
        <w:rPr>
          <w:rFonts w:ascii="Times New Roman" w:hAnsi="Times New Roman" w:cs="Times New Roman"/>
          <w:lang w:val="ro-MD"/>
        </w:rPr>
      </w:pPr>
    </w:p>
    <w:p w14:paraId="4DFBA34E" w14:textId="77777777" w:rsidR="00B760CB" w:rsidRPr="000B3D35" w:rsidRDefault="00B760CB" w:rsidP="006D0CF9">
      <w:pPr>
        <w:spacing w:after="0"/>
        <w:rPr>
          <w:rFonts w:ascii="Times New Roman" w:hAnsi="Times New Roman" w:cs="Times New Roman"/>
          <w:lang w:val="ro-MD"/>
        </w:rPr>
      </w:pPr>
    </w:p>
    <w:p w14:paraId="49B4C479" w14:textId="56B0FB49" w:rsidR="00B760CB" w:rsidRPr="000B3D35" w:rsidRDefault="00B760CB" w:rsidP="006D0CF9">
      <w:pPr>
        <w:spacing w:after="0"/>
        <w:rPr>
          <w:rFonts w:ascii="Times New Roman" w:hAnsi="Times New Roman" w:cs="Times New Roman"/>
          <w:lang w:val="ro-MD"/>
        </w:rPr>
      </w:pPr>
    </w:p>
    <w:p w14:paraId="5EA51202" w14:textId="7DB0C58B" w:rsidR="00975348" w:rsidRPr="000B3D35" w:rsidRDefault="00975348" w:rsidP="006D0CF9">
      <w:pPr>
        <w:spacing w:after="0"/>
        <w:rPr>
          <w:rFonts w:ascii="Times New Roman" w:hAnsi="Times New Roman" w:cs="Times New Roman"/>
          <w:lang w:val="ro-MD"/>
        </w:rPr>
      </w:pPr>
    </w:p>
    <w:p w14:paraId="01975824" w14:textId="77777777" w:rsidR="00975348" w:rsidRPr="000B3D35" w:rsidRDefault="00975348" w:rsidP="006D0CF9">
      <w:pPr>
        <w:spacing w:after="0"/>
        <w:rPr>
          <w:rFonts w:ascii="Times New Roman" w:hAnsi="Times New Roman" w:cs="Times New Roman"/>
          <w:lang w:val="ro-MD"/>
        </w:rPr>
      </w:pPr>
    </w:p>
    <w:p w14:paraId="078A9C17"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7A634BBB"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67AB8A11"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3E87F782"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02777128"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26475814"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29026D24"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751D72C8"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12F975D2" w14:textId="77777777" w:rsidR="0097694B" w:rsidRDefault="0097694B" w:rsidP="006D0CF9">
      <w:pPr>
        <w:spacing w:after="0" w:line="240" w:lineRule="auto"/>
        <w:jc w:val="right"/>
        <w:rPr>
          <w:rFonts w:ascii="Times New Roman" w:eastAsia="Times New Roman" w:hAnsi="Times New Roman" w:cs="Times New Roman"/>
          <w:i/>
          <w:sz w:val="24"/>
          <w:szCs w:val="24"/>
          <w:lang w:val="ro-MD" w:eastAsia="ru-RU"/>
        </w:rPr>
      </w:pPr>
    </w:p>
    <w:p w14:paraId="68312634" w14:textId="77777777" w:rsidR="0097694B" w:rsidRDefault="0097694B" w:rsidP="006D0CF9">
      <w:pPr>
        <w:spacing w:after="0" w:line="240" w:lineRule="auto"/>
        <w:jc w:val="right"/>
        <w:rPr>
          <w:rFonts w:ascii="Times New Roman" w:eastAsia="Times New Roman" w:hAnsi="Times New Roman" w:cs="Times New Roman"/>
          <w:i/>
          <w:sz w:val="24"/>
          <w:szCs w:val="24"/>
          <w:lang w:val="ro-MD" w:eastAsia="ru-RU"/>
        </w:rPr>
      </w:pPr>
    </w:p>
    <w:p w14:paraId="1D0BA566" w14:textId="0729C32C" w:rsidR="00B760CB" w:rsidRPr="000B3D35" w:rsidRDefault="00B760CB" w:rsidP="006D0CF9">
      <w:pPr>
        <w:spacing w:after="0" w:line="240" w:lineRule="auto"/>
        <w:jc w:val="right"/>
        <w:rPr>
          <w:rFonts w:ascii="Times New Roman" w:eastAsia="Times New Roman" w:hAnsi="Times New Roman" w:cs="Times New Roman"/>
          <w:i/>
          <w:sz w:val="24"/>
          <w:szCs w:val="24"/>
          <w:lang w:val="ro-MD" w:eastAsia="ru-RU"/>
        </w:rPr>
      </w:pPr>
      <w:r w:rsidRPr="000B3D35">
        <w:rPr>
          <w:rFonts w:ascii="Times New Roman" w:eastAsia="Times New Roman" w:hAnsi="Times New Roman" w:cs="Times New Roman"/>
          <w:i/>
          <w:sz w:val="24"/>
          <w:szCs w:val="24"/>
          <w:lang w:val="ro-MD" w:eastAsia="ru-RU"/>
        </w:rPr>
        <w:lastRenderedPageBreak/>
        <w:t>Proiect</w:t>
      </w:r>
    </w:p>
    <w:p w14:paraId="62D4F266" w14:textId="77777777" w:rsidR="00B760CB" w:rsidRPr="000B3D35" w:rsidRDefault="00B760CB" w:rsidP="006D0CF9">
      <w:pPr>
        <w:spacing w:after="0" w:line="240" w:lineRule="auto"/>
        <w:jc w:val="center"/>
        <w:rPr>
          <w:rFonts w:ascii="Times New Roman" w:eastAsia="Times New Roman" w:hAnsi="Times New Roman" w:cs="Times New Roman"/>
          <w:sz w:val="24"/>
          <w:szCs w:val="24"/>
          <w:lang w:val="ro-MD" w:eastAsia="ru-RU"/>
        </w:rPr>
      </w:pPr>
    </w:p>
    <w:p w14:paraId="1E6423AD" w14:textId="77777777" w:rsidR="00B760CB" w:rsidRPr="000B3D35" w:rsidRDefault="00B760CB" w:rsidP="006D0CF9">
      <w:pPr>
        <w:spacing w:after="0" w:line="240" w:lineRule="auto"/>
        <w:jc w:val="center"/>
        <w:rPr>
          <w:rFonts w:ascii="Times New Roman" w:eastAsia="Times New Roman" w:hAnsi="Times New Roman" w:cs="Times New Roman"/>
          <w:sz w:val="24"/>
          <w:szCs w:val="24"/>
          <w:lang w:val="ro-MD" w:eastAsia="ru-RU"/>
        </w:rPr>
      </w:pPr>
    </w:p>
    <w:p w14:paraId="02B9578D"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PARLAMENTUL REPUBLICII MOLDOVA</w:t>
      </w:r>
    </w:p>
    <w:p w14:paraId="1B607C70" w14:textId="49E7A4FB" w:rsidR="00B760CB" w:rsidRPr="000B3D35" w:rsidRDefault="00B760CB" w:rsidP="006D0CF9">
      <w:pPr>
        <w:spacing w:after="0" w:line="240" w:lineRule="auto"/>
        <w:ind w:firstLine="567"/>
        <w:jc w:val="both"/>
        <w:rPr>
          <w:rFonts w:ascii="Times New Roman" w:eastAsia="Times New Roman" w:hAnsi="Times New Roman" w:cs="Times New Roman"/>
          <w:sz w:val="24"/>
          <w:szCs w:val="24"/>
          <w:lang w:val="ro-MD" w:eastAsia="ru-RU"/>
        </w:rPr>
      </w:pPr>
    </w:p>
    <w:p w14:paraId="5F92A1B7"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L E G E</w:t>
      </w:r>
    </w:p>
    <w:p w14:paraId="1752CFD6" w14:textId="5A19C422"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 xml:space="preserve">pentru modificarea </w:t>
      </w:r>
      <w:r w:rsidR="00975348" w:rsidRPr="000B3D35">
        <w:rPr>
          <w:rFonts w:ascii="Times New Roman" w:eastAsia="Times New Roman" w:hAnsi="Times New Roman" w:cs="Times New Roman"/>
          <w:b/>
          <w:bCs/>
          <w:sz w:val="24"/>
          <w:szCs w:val="24"/>
          <w:lang w:val="ro-MD" w:eastAsia="ru-RU"/>
        </w:rPr>
        <w:t xml:space="preserve">și completarea </w:t>
      </w:r>
      <w:r w:rsidRPr="000B3D35">
        <w:rPr>
          <w:rFonts w:ascii="Times New Roman" w:eastAsia="Times New Roman" w:hAnsi="Times New Roman" w:cs="Times New Roman"/>
          <w:b/>
          <w:bCs/>
          <w:sz w:val="24"/>
          <w:szCs w:val="24"/>
          <w:lang w:val="ro-MD" w:eastAsia="ru-RU"/>
        </w:rPr>
        <w:t>Legii nr. 131 din 03.07.2015</w:t>
      </w:r>
    </w:p>
    <w:p w14:paraId="5EFBFCDD"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privind achiziţiile publice</w:t>
      </w:r>
    </w:p>
    <w:p w14:paraId="594B20A8" w14:textId="77777777" w:rsidR="00975348" w:rsidRPr="000B3D35" w:rsidRDefault="00975348" w:rsidP="006D0CF9">
      <w:pPr>
        <w:tabs>
          <w:tab w:val="left" w:pos="567"/>
        </w:tabs>
        <w:spacing w:after="0" w:line="240" w:lineRule="auto"/>
        <w:jc w:val="both"/>
        <w:rPr>
          <w:rFonts w:ascii="Times New Roman" w:eastAsia="Times New Roman" w:hAnsi="Times New Roman" w:cs="Times New Roman"/>
          <w:b/>
          <w:bCs/>
          <w:sz w:val="24"/>
          <w:szCs w:val="24"/>
          <w:lang w:val="ro-MD" w:eastAsia="ru-RU"/>
        </w:rPr>
      </w:pPr>
    </w:p>
    <w:p w14:paraId="113656E6" w14:textId="77777777" w:rsidR="00975348" w:rsidRPr="000B3D35" w:rsidRDefault="00975348" w:rsidP="006D0CF9">
      <w:pPr>
        <w:tabs>
          <w:tab w:val="left" w:pos="567"/>
        </w:tabs>
        <w:spacing w:after="0" w:line="240" w:lineRule="auto"/>
        <w:jc w:val="both"/>
        <w:rPr>
          <w:rFonts w:ascii="Times New Roman" w:eastAsia="Times New Roman" w:hAnsi="Times New Roman" w:cs="Times New Roman"/>
          <w:b/>
          <w:bCs/>
          <w:sz w:val="24"/>
          <w:szCs w:val="24"/>
          <w:lang w:val="ro-MD" w:eastAsia="ru-RU"/>
        </w:rPr>
      </w:pPr>
    </w:p>
    <w:p w14:paraId="0DA84145" w14:textId="3230B256" w:rsidR="00B760CB" w:rsidRPr="000B3D35" w:rsidRDefault="00B760CB" w:rsidP="006D0CF9">
      <w:pPr>
        <w:tabs>
          <w:tab w:val="left" w:pos="567"/>
        </w:tabs>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
          <w:bCs/>
          <w:sz w:val="24"/>
          <w:szCs w:val="24"/>
          <w:lang w:val="ro-MD" w:eastAsia="ru-RU"/>
        </w:rPr>
        <w:tab/>
      </w:r>
      <w:r w:rsidRPr="000B3D35">
        <w:rPr>
          <w:rFonts w:ascii="Times New Roman" w:eastAsia="Times New Roman" w:hAnsi="Times New Roman" w:cs="Times New Roman"/>
          <w:bCs/>
          <w:sz w:val="24"/>
          <w:szCs w:val="24"/>
          <w:lang w:val="ro-MD" w:eastAsia="ru-RU"/>
        </w:rPr>
        <w:t>Parlamentul adoptă prezenta lege organică.</w:t>
      </w:r>
    </w:p>
    <w:p w14:paraId="73A0BC78" w14:textId="77777777" w:rsidR="00B760CB" w:rsidRPr="000B3D35" w:rsidRDefault="00B760CB" w:rsidP="006D0CF9">
      <w:pPr>
        <w:spacing w:after="0" w:line="240" w:lineRule="auto"/>
        <w:ind w:firstLine="567"/>
        <w:jc w:val="both"/>
        <w:rPr>
          <w:rFonts w:ascii="Times New Roman" w:eastAsia="Times New Roman" w:hAnsi="Times New Roman" w:cs="Times New Roman"/>
          <w:sz w:val="24"/>
          <w:szCs w:val="24"/>
          <w:lang w:val="ro-MD" w:eastAsia="ru-RU"/>
        </w:rPr>
      </w:pPr>
    </w:p>
    <w:p w14:paraId="786B48D8" w14:textId="261D0D42" w:rsidR="00B760CB" w:rsidRPr="000B3D35" w:rsidRDefault="00B760CB" w:rsidP="006D0CF9">
      <w:pPr>
        <w:tabs>
          <w:tab w:val="left" w:pos="567"/>
        </w:tabs>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
          <w:bCs/>
          <w:sz w:val="24"/>
          <w:szCs w:val="24"/>
          <w:lang w:val="ro-MD" w:eastAsia="ru-RU"/>
        </w:rPr>
        <w:tab/>
      </w:r>
      <w:proofErr w:type="spellStart"/>
      <w:r w:rsidRPr="000B3D35">
        <w:rPr>
          <w:rFonts w:ascii="Times New Roman" w:eastAsia="Times New Roman" w:hAnsi="Times New Roman" w:cs="Times New Roman"/>
          <w:b/>
          <w:bCs/>
          <w:sz w:val="24"/>
          <w:szCs w:val="24"/>
          <w:lang w:val="ro-MD" w:eastAsia="ru-RU"/>
        </w:rPr>
        <w:t>Art.I</w:t>
      </w:r>
      <w:proofErr w:type="spellEnd"/>
      <w:r w:rsidRPr="000B3D35">
        <w:rPr>
          <w:rFonts w:ascii="Times New Roman" w:eastAsia="Times New Roman" w:hAnsi="Times New Roman" w:cs="Times New Roman"/>
          <w:b/>
          <w:bCs/>
          <w:sz w:val="24"/>
          <w:szCs w:val="24"/>
          <w:lang w:val="ro-MD" w:eastAsia="ru-RU"/>
        </w:rPr>
        <w:t xml:space="preserve"> </w:t>
      </w:r>
      <w:r w:rsidRPr="000B3D35">
        <w:rPr>
          <w:rFonts w:ascii="Times New Roman" w:eastAsia="Times New Roman" w:hAnsi="Times New Roman" w:cs="Times New Roman"/>
          <w:bCs/>
          <w:sz w:val="24"/>
          <w:szCs w:val="24"/>
          <w:lang w:val="ro-MD" w:eastAsia="ru-RU"/>
        </w:rPr>
        <w:t>– Legea nr.131 din 3 iulie 2015 privind achizițiile publice (Monitorul Oficial al Republicii Moldova, 2015, nr.197–205, art.402), cu modificările și completările ulterioare, se modifică și</w:t>
      </w:r>
      <w:r w:rsidR="00975348" w:rsidRPr="000B3D35">
        <w:rPr>
          <w:rFonts w:ascii="Times New Roman" w:eastAsia="Times New Roman" w:hAnsi="Times New Roman" w:cs="Times New Roman"/>
          <w:bCs/>
          <w:sz w:val="24"/>
          <w:szCs w:val="24"/>
          <w:lang w:val="ro-MD" w:eastAsia="ru-RU"/>
        </w:rPr>
        <w:t xml:space="preserve"> se completează după cum urmează</w:t>
      </w:r>
      <w:r w:rsidRPr="000B3D35">
        <w:rPr>
          <w:rFonts w:ascii="Times New Roman" w:eastAsia="Times New Roman" w:hAnsi="Times New Roman" w:cs="Times New Roman"/>
          <w:bCs/>
          <w:sz w:val="24"/>
          <w:szCs w:val="24"/>
          <w:lang w:val="ro-MD" w:eastAsia="ru-RU"/>
        </w:rPr>
        <w:t>:</w:t>
      </w:r>
    </w:p>
    <w:p w14:paraId="6D7665B9" w14:textId="05BD6E46" w:rsidR="00C77FA5" w:rsidRDefault="0054511F"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bCs/>
          <w:sz w:val="24"/>
          <w:szCs w:val="24"/>
          <w:lang w:val="ro-MD" w:eastAsia="ru-RU"/>
        </w:rPr>
        <w:t xml:space="preserve">Articolul 1 </w:t>
      </w:r>
      <w:r w:rsidR="008E3667">
        <w:rPr>
          <w:rFonts w:ascii="Times New Roman" w:eastAsia="Times New Roman" w:hAnsi="Times New Roman" w:cs="Times New Roman"/>
          <w:bCs/>
          <w:sz w:val="24"/>
          <w:szCs w:val="24"/>
          <w:lang w:val="ro-MD" w:eastAsia="ru-RU"/>
        </w:rPr>
        <w:t>se completează cu noțiunea</w:t>
      </w:r>
      <w:r w:rsidR="0097694B">
        <w:rPr>
          <w:rFonts w:ascii="Times New Roman" w:eastAsia="Times New Roman" w:hAnsi="Times New Roman" w:cs="Times New Roman"/>
          <w:bCs/>
          <w:sz w:val="24"/>
          <w:szCs w:val="24"/>
          <w:lang w:val="ro-MD" w:eastAsia="ru-RU"/>
        </w:rPr>
        <w:t xml:space="preserve"> </w:t>
      </w:r>
      <w:r w:rsidR="0097694B">
        <w:rPr>
          <w:rFonts w:ascii="Times New Roman" w:eastAsia="Times New Roman" w:hAnsi="Times New Roman" w:cs="Times New Roman"/>
          <w:bCs/>
          <w:sz w:val="24"/>
          <w:szCs w:val="24"/>
          <w:lang w:val="ro-RO" w:eastAsia="ru-RU"/>
        </w:rPr>
        <w:t>„contract sectorial” cu următorul cuprins</w:t>
      </w:r>
      <w:r w:rsidRPr="000B3D35">
        <w:rPr>
          <w:rFonts w:ascii="Times New Roman" w:eastAsia="Times New Roman" w:hAnsi="Times New Roman" w:cs="Times New Roman"/>
          <w:sz w:val="24"/>
          <w:szCs w:val="24"/>
          <w:lang w:val="ro-MD" w:eastAsia="ru-RU"/>
        </w:rPr>
        <w:t>:</w:t>
      </w:r>
    </w:p>
    <w:p w14:paraId="59E8A1AA" w14:textId="31E63478" w:rsidR="008E3667" w:rsidRPr="008949FA" w:rsidRDefault="008E3667" w:rsidP="008949FA">
      <w:pPr>
        <w:spacing w:after="0" w:line="240" w:lineRule="auto"/>
        <w:ind w:firstLine="567"/>
        <w:jc w:val="both"/>
        <w:rPr>
          <w:rFonts w:ascii="Times New Roman" w:eastAsia="Times New Roman" w:hAnsi="Times New Roman" w:cs="Times New Roman"/>
          <w:bCs/>
          <w:sz w:val="24"/>
          <w:szCs w:val="24"/>
          <w:lang w:val="ro-MD" w:eastAsia="ru-RU"/>
        </w:rPr>
      </w:pPr>
      <w:r w:rsidRPr="008E3667">
        <w:rPr>
          <w:rFonts w:ascii="Times New Roman" w:eastAsia="Times New Roman" w:hAnsi="Times New Roman" w:cs="Times New Roman"/>
          <w:bCs/>
          <w:sz w:val="24"/>
          <w:szCs w:val="24"/>
          <w:lang w:val="ro-MD" w:eastAsia="ru-RU"/>
        </w:rPr>
        <w:t>„</w:t>
      </w:r>
      <w:r w:rsidRPr="008E3667">
        <w:rPr>
          <w:rFonts w:ascii="Times New Roman" w:eastAsia="Times New Roman" w:hAnsi="Times New Roman" w:cs="Times New Roman"/>
          <w:bCs/>
          <w:i/>
          <w:sz w:val="24"/>
          <w:szCs w:val="24"/>
          <w:lang w:val="ro-MD" w:eastAsia="ru-RU"/>
        </w:rPr>
        <w:t>contract sectorial</w:t>
      </w:r>
      <w:r w:rsidRPr="008E3667">
        <w:rPr>
          <w:rFonts w:ascii="Times New Roman" w:eastAsia="Times New Roman" w:hAnsi="Times New Roman" w:cs="Times New Roman"/>
          <w:bCs/>
          <w:sz w:val="24"/>
          <w:szCs w:val="24"/>
          <w:lang w:val="ro-MD" w:eastAsia="ru-RU"/>
        </w:rPr>
        <w:t xml:space="preserve"> - contract cu titlu oneros, încheiat în scris între una sau mai multe entități sectoriale specifice și unul sau mai mulți operatori economici</w:t>
      </w:r>
      <w:r w:rsidR="00245902">
        <w:rPr>
          <w:rFonts w:ascii="Times New Roman" w:eastAsia="Times New Roman" w:hAnsi="Times New Roman" w:cs="Times New Roman"/>
          <w:bCs/>
          <w:sz w:val="24"/>
          <w:szCs w:val="24"/>
          <w:lang w:val="ro-MD" w:eastAsia="ru-RU"/>
        </w:rPr>
        <w:t xml:space="preserve">, </w:t>
      </w:r>
      <w:r w:rsidRPr="008E3667">
        <w:rPr>
          <w:rFonts w:ascii="Times New Roman" w:eastAsia="Times New Roman" w:hAnsi="Times New Roman" w:cs="Times New Roman"/>
          <w:bCs/>
          <w:sz w:val="24"/>
          <w:szCs w:val="24"/>
          <w:lang w:val="ro-MD" w:eastAsia="ru-RU"/>
        </w:rPr>
        <w:t xml:space="preserve">care au ca obiect procurarea de bunuri, executarea de lucrări sau prestarea de servicii, care sunt destinate </w:t>
      </w:r>
      <w:proofErr w:type="spellStart"/>
      <w:r w:rsidRPr="008E3667">
        <w:rPr>
          <w:rFonts w:ascii="Times New Roman" w:eastAsia="Times New Roman" w:hAnsi="Times New Roman" w:cs="Times New Roman"/>
          <w:bCs/>
          <w:sz w:val="24"/>
          <w:szCs w:val="24"/>
          <w:lang w:val="ro-MD" w:eastAsia="ru-RU"/>
        </w:rPr>
        <w:t>desfașurării</w:t>
      </w:r>
      <w:proofErr w:type="spellEnd"/>
      <w:r w:rsidRPr="008E3667">
        <w:rPr>
          <w:rFonts w:ascii="Times New Roman" w:eastAsia="Times New Roman" w:hAnsi="Times New Roman" w:cs="Times New Roman"/>
          <w:bCs/>
          <w:sz w:val="24"/>
          <w:szCs w:val="24"/>
          <w:lang w:val="ro-MD" w:eastAsia="ru-RU"/>
        </w:rPr>
        <w:t xml:space="preserve"> unei sau unor activități sectoriale specifice, menționate </w:t>
      </w:r>
      <w:r w:rsidR="00245902">
        <w:rPr>
          <w:rFonts w:ascii="Times New Roman" w:eastAsia="Times New Roman" w:hAnsi="Times New Roman" w:cs="Times New Roman"/>
          <w:bCs/>
          <w:sz w:val="24"/>
          <w:szCs w:val="24"/>
          <w:lang w:val="ro-MD" w:eastAsia="ru-RU"/>
        </w:rPr>
        <w:t>în</w:t>
      </w:r>
      <w:r w:rsidR="00245902" w:rsidRPr="008E3667">
        <w:rPr>
          <w:rFonts w:ascii="Times New Roman" w:eastAsia="Times New Roman" w:hAnsi="Times New Roman" w:cs="Times New Roman"/>
          <w:bCs/>
          <w:sz w:val="24"/>
          <w:szCs w:val="24"/>
          <w:lang w:val="ro-MD" w:eastAsia="ru-RU"/>
        </w:rPr>
        <w:t xml:space="preserve"> </w:t>
      </w:r>
      <w:r w:rsidR="00245902">
        <w:rPr>
          <w:rFonts w:ascii="Times New Roman" w:eastAsia="Times New Roman" w:hAnsi="Times New Roman" w:cs="Times New Roman"/>
          <w:bCs/>
          <w:sz w:val="24"/>
          <w:szCs w:val="24"/>
          <w:lang w:val="ro-MD" w:eastAsia="ru-RU"/>
        </w:rPr>
        <w:t>c</w:t>
      </w:r>
      <w:r w:rsidR="00245902" w:rsidRPr="008E3667">
        <w:rPr>
          <w:rFonts w:ascii="Times New Roman" w:eastAsia="Times New Roman" w:hAnsi="Times New Roman" w:cs="Times New Roman"/>
          <w:bCs/>
          <w:sz w:val="24"/>
          <w:szCs w:val="24"/>
          <w:lang w:val="ro-MD" w:eastAsia="ru-RU"/>
        </w:rPr>
        <w:t xml:space="preserve">apitolul </w:t>
      </w:r>
      <w:r>
        <w:rPr>
          <w:rFonts w:ascii="Times New Roman" w:eastAsia="Times New Roman" w:hAnsi="Times New Roman" w:cs="Times New Roman"/>
          <w:bCs/>
          <w:sz w:val="24"/>
          <w:szCs w:val="24"/>
          <w:lang w:val="ro-MD" w:eastAsia="ru-RU"/>
        </w:rPr>
        <w:t>I</w:t>
      </w:r>
      <w:r w:rsidRPr="008E3667">
        <w:rPr>
          <w:rFonts w:ascii="Times New Roman" w:eastAsia="Times New Roman" w:hAnsi="Times New Roman" w:cs="Times New Roman"/>
          <w:bCs/>
          <w:sz w:val="24"/>
          <w:szCs w:val="24"/>
          <w:lang w:val="ro-MD" w:eastAsia="ru-RU"/>
        </w:rPr>
        <w:t>X</w:t>
      </w:r>
      <w:r>
        <w:rPr>
          <w:rFonts w:ascii="Times New Roman" w:eastAsia="Times New Roman" w:hAnsi="Times New Roman" w:cs="Times New Roman"/>
          <w:bCs/>
          <w:sz w:val="24"/>
          <w:szCs w:val="24"/>
          <w:vertAlign w:val="superscript"/>
          <w:lang w:val="ro-MD" w:eastAsia="ru-RU"/>
        </w:rPr>
        <w:t>1</w:t>
      </w:r>
      <w:r w:rsidRPr="008E3667">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w:t>
      </w:r>
    </w:p>
    <w:p w14:paraId="558866DE" w14:textId="061FFAFC" w:rsidR="00C77FA5" w:rsidRPr="00871C6B" w:rsidRDefault="008949FA"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Articolul 2 </w:t>
      </w:r>
      <w:r w:rsidR="00EA1962" w:rsidRPr="000B3D35">
        <w:rPr>
          <w:rFonts w:ascii="Times New Roman" w:eastAsia="Times New Roman" w:hAnsi="Times New Roman" w:cs="Times New Roman"/>
          <w:sz w:val="24"/>
          <w:szCs w:val="24"/>
          <w:lang w:val="ro-MD" w:eastAsia="ru-RU"/>
        </w:rPr>
        <w:t xml:space="preserve">se completează </w:t>
      </w:r>
      <w:r w:rsidR="00EA1962" w:rsidRPr="00871C6B">
        <w:rPr>
          <w:rFonts w:ascii="Times New Roman" w:eastAsia="Times New Roman" w:hAnsi="Times New Roman" w:cs="Times New Roman"/>
          <w:sz w:val="24"/>
          <w:szCs w:val="24"/>
          <w:lang w:val="ro-MD" w:eastAsia="ru-RU"/>
        </w:rPr>
        <w:t xml:space="preserve">cu </w:t>
      </w:r>
      <w:r w:rsidRPr="00871C6B">
        <w:rPr>
          <w:rFonts w:ascii="Times New Roman" w:eastAsia="Times New Roman" w:hAnsi="Times New Roman" w:cs="Times New Roman"/>
          <w:sz w:val="24"/>
          <w:szCs w:val="24"/>
          <w:lang w:val="ro-MD" w:eastAsia="ru-RU"/>
        </w:rPr>
        <w:t>aliniatul (2</w:t>
      </w:r>
      <w:r w:rsidRPr="00871C6B">
        <w:rPr>
          <w:rFonts w:ascii="Times New Roman" w:eastAsia="Times New Roman" w:hAnsi="Times New Roman" w:cs="Times New Roman"/>
          <w:sz w:val="24"/>
          <w:szCs w:val="24"/>
          <w:vertAlign w:val="superscript"/>
          <w:lang w:val="ro-MD" w:eastAsia="ru-RU"/>
        </w:rPr>
        <w:t>1</w:t>
      </w:r>
      <w:r w:rsidR="00EA1962" w:rsidRPr="00871C6B">
        <w:rPr>
          <w:rFonts w:ascii="Times New Roman" w:eastAsia="Times New Roman" w:hAnsi="Times New Roman" w:cs="Times New Roman"/>
          <w:sz w:val="24"/>
          <w:szCs w:val="24"/>
          <w:lang w:val="ro-MD" w:eastAsia="ru-RU"/>
        </w:rPr>
        <w:t>) cu următorul cuprins:</w:t>
      </w:r>
    </w:p>
    <w:p w14:paraId="77D6FF78" w14:textId="74D8829A" w:rsidR="008949FA" w:rsidRPr="008949FA" w:rsidRDefault="008949FA" w:rsidP="008949FA">
      <w:pPr>
        <w:tabs>
          <w:tab w:val="left" w:pos="900"/>
        </w:tabs>
        <w:spacing w:after="0" w:line="240" w:lineRule="auto"/>
        <w:ind w:firstLine="567"/>
        <w:jc w:val="both"/>
        <w:rPr>
          <w:rFonts w:ascii="Times New Roman" w:eastAsia="Times New Roman" w:hAnsi="Times New Roman" w:cs="Times New Roman"/>
          <w:bCs/>
          <w:sz w:val="24"/>
          <w:szCs w:val="24"/>
          <w:lang w:val="ro-MD" w:eastAsia="ru-RU"/>
        </w:rPr>
      </w:pPr>
      <w:r w:rsidRPr="00871C6B">
        <w:rPr>
          <w:rFonts w:ascii="Times New Roman" w:eastAsia="Times New Roman" w:hAnsi="Times New Roman" w:cs="Times New Roman"/>
          <w:bCs/>
          <w:sz w:val="24"/>
          <w:szCs w:val="24"/>
          <w:lang w:val="ro-MD" w:eastAsia="ru-RU"/>
        </w:rPr>
        <w:t>„(2</w:t>
      </w:r>
      <w:r w:rsidRPr="00871C6B">
        <w:rPr>
          <w:rFonts w:ascii="Times New Roman" w:eastAsia="Times New Roman" w:hAnsi="Times New Roman" w:cs="Times New Roman"/>
          <w:bCs/>
          <w:sz w:val="24"/>
          <w:szCs w:val="24"/>
          <w:vertAlign w:val="superscript"/>
          <w:lang w:val="ro-MD" w:eastAsia="ru-RU"/>
        </w:rPr>
        <w:t>1</w:t>
      </w:r>
      <w:r w:rsidRPr="00871C6B">
        <w:rPr>
          <w:rFonts w:ascii="Times New Roman" w:eastAsia="Times New Roman" w:hAnsi="Times New Roman" w:cs="Times New Roman"/>
          <w:bCs/>
          <w:sz w:val="24"/>
          <w:szCs w:val="24"/>
          <w:lang w:val="ro-MD" w:eastAsia="ru-RU"/>
        </w:rPr>
        <w:t xml:space="preserve">) Prezenta lege se aplică contractelor sectoriale, pentru care se aplică particularitățile prevăzute </w:t>
      </w:r>
      <w:r w:rsidR="00245902">
        <w:rPr>
          <w:rFonts w:ascii="Times New Roman" w:eastAsia="Times New Roman" w:hAnsi="Times New Roman" w:cs="Times New Roman"/>
          <w:bCs/>
          <w:sz w:val="24"/>
          <w:szCs w:val="24"/>
          <w:lang w:val="ro-MD" w:eastAsia="ru-RU"/>
        </w:rPr>
        <w:t xml:space="preserve">în </w:t>
      </w:r>
      <w:r w:rsidRPr="00871C6B">
        <w:rPr>
          <w:rFonts w:ascii="Times New Roman" w:eastAsia="Times New Roman" w:hAnsi="Times New Roman" w:cs="Times New Roman"/>
          <w:bCs/>
          <w:sz w:val="24"/>
          <w:szCs w:val="24"/>
          <w:lang w:val="ro-MD" w:eastAsia="ru-RU"/>
        </w:rPr>
        <w:t>capitolul IX</w:t>
      </w:r>
      <w:r w:rsidRPr="00871C6B">
        <w:rPr>
          <w:rFonts w:ascii="Times New Roman" w:eastAsia="Times New Roman" w:hAnsi="Times New Roman" w:cs="Times New Roman"/>
          <w:bCs/>
          <w:sz w:val="24"/>
          <w:szCs w:val="24"/>
          <w:vertAlign w:val="superscript"/>
          <w:lang w:val="ro-MD" w:eastAsia="ru-RU"/>
        </w:rPr>
        <w:t>1</w:t>
      </w:r>
      <w:r w:rsidRPr="00871C6B">
        <w:rPr>
          <w:rFonts w:ascii="Times New Roman" w:eastAsia="Times New Roman" w:hAnsi="Times New Roman" w:cs="Times New Roman"/>
          <w:bCs/>
          <w:sz w:val="24"/>
          <w:szCs w:val="24"/>
          <w:lang w:val="ro-MD" w:eastAsia="ru-RU"/>
        </w:rPr>
        <w:t xml:space="preserve">, cu excepţia celor specificate </w:t>
      </w:r>
      <w:r w:rsidR="00245902">
        <w:rPr>
          <w:rFonts w:ascii="Times New Roman" w:eastAsia="Times New Roman" w:hAnsi="Times New Roman" w:cs="Times New Roman"/>
          <w:bCs/>
          <w:sz w:val="24"/>
          <w:szCs w:val="24"/>
          <w:lang w:val="ro-MD" w:eastAsia="ru-RU"/>
        </w:rPr>
        <w:t>în</w:t>
      </w:r>
      <w:r w:rsidR="00245902" w:rsidRPr="00871C6B">
        <w:rPr>
          <w:rFonts w:ascii="Times New Roman" w:eastAsia="Times New Roman" w:hAnsi="Times New Roman" w:cs="Times New Roman"/>
          <w:bCs/>
          <w:sz w:val="24"/>
          <w:szCs w:val="24"/>
          <w:lang w:val="ro-MD" w:eastAsia="ru-RU"/>
        </w:rPr>
        <w:t xml:space="preserve"> </w:t>
      </w:r>
      <w:r w:rsidRPr="00871C6B">
        <w:rPr>
          <w:rFonts w:ascii="Times New Roman" w:eastAsia="Times New Roman" w:hAnsi="Times New Roman" w:cs="Times New Roman"/>
          <w:bCs/>
          <w:sz w:val="24"/>
          <w:szCs w:val="24"/>
          <w:lang w:val="ro-MD" w:eastAsia="ru-RU"/>
        </w:rPr>
        <w:t>art.4,</w:t>
      </w:r>
      <w:r w:rsidRPr="008949FA">
        <w:rPr>
          <w:rFonts w:ascii="Times New Roman" w:eastAsia="Times New Roman" w:hAnsi="Times New Roman" w:cs="Times New Roman"/>
          <w:bCs/>
          <w:sz w:val="24"/>
          <w:szCs w:val="24"/>
          <w:lang w:val="ro-MD" w:eastAsia="ru-RU"/>
        </w:rPr>
        <w:t xml:space="preserve"> a căror valoare estimată, fără taxa pe valoarea adăugată, este egală cu sau mai mare decît următoarele praguri:</w:t>
      </w:r>
    </w:p>
    <w:p w14:paraId="0E1395CF" w14:textId="4237EA84" w:rsidR="008949FA" w:rsidRDefault="008949FA" w:rsidP="008949FA">
      <w:pPr>
        <w:pStyle w:val="ListParagraph"/>
        <w:numPr>
          <w:ilvl w:val="0"/>
          <w:numId w:val="18"/>
        </w:numPr>
        <w:tabs>
          <w:tab w:val="left" w:pos="360"/>
        </w:tabs>
        <w:spacing w:after="0" w:line="240" w:lineRule="auto"/>
        <w:ind w:left="0" w:firstLine="360"/>
        <w:jc w:val="both"/>
        <w:rPr>
          <w:rFonts w:ascii="Times New Roman" w:eastAsia="Times New Roman" w:hAnsi="Times New Roman" w:cs="Times New Roman"/>
          <w:bCs/>
          <w:sz w:val="24"/>
          <w:szCs w:val="24"/>
          <w:lang w:val="ro-MD" w:eastAsia="ru-RU"/>
        </w:rPr>
      </w:pPr>
      <w:r w:rsidRPr="008949FA">
        <w:rPr>
          <w:rFonts w:ascii="Times New Roman" w:eastAsia="Times New Roman" w:hAnsi="Times New Roman" w:cs="Times New Roman"/>
          <w:bCs/>
          <w:sz w:val="24"/>
          <w:szCs w:val="24"/>
          <w:lang w:val="ro-MD" w:eastAsia="ru-RU"/>
        </w:rPr>
        <w:t>pentru contractele sectoriale de produse şi de servicii, precum şi pentru concursurile de soluţii - 400 000 de lei;</w:t>
      </w:r>
    </w:p>
    <w:p w14:paraId="13EC38D7" w14:textId="1EBFAE50" w:rsidR="008949FA" w:rsidRPr="008949FA" w:rsidRDefault="008949FA" w:rsidP="008949FA">
      <w:pPr>
        <w:pStyle w:val="ListParagraph"/>
        <w:numPr>
          <w:ilvl w:val="0"/>
          <w:numId w:val="18"/>
        </w:numPr>
        <w:tabs>
          <w:tab w:val="left" w:pos="360"/>
        </w:tabs>
        <w:spacing w:after="0" w:line="240" w:lineRule="auto"/>
        <w:ind w:left="0" w:firstLine="360"/>
        <w:jc w:val="both"/>
        <w:rPr>
          <w:rFonts w:ascii="Times New Roman" w:eastAsia="Times New Roman" w:hAnsi="Times New Roman" w:cs="Times New Roman"/>
          <w:bCs/>
          <w:sz w:val="24"/>
          <w:szCs w:val="24"/>
          <w:lang w:val="ro-MD" w:eastAsia="ru-RU"/>
        </w:rPr>
      </w:pPr>
      <w:r w:rsidRPr="008949FA">
        <w:rPr>
          <w:rFonts w:ascii="Times New Roman" w:eastAsia="Times New Roman" w:hAnsi="Times New Roman" w:cs="Times New Roman"/>
          <w:bCs/>
          <w:sz w:val="24"/>
          <w:szCs w:val="24"/>
          <w:lang w:val="ro-MD" w:eastAsia="ru-RU"/>
        </w:rPr>
        <w:t>pentru contractele sectoriale</w:t>
      </w:r>
      <w:r>
        <w:rPr>
          <w:rFonts w:ascii="Times New Roman" w:eastAsia="Times New Roman" w:hAnsi="Times New Roman" w:cs="Times New Roman"/>
          <w:bCs/>
          <w:sz w:val="24"/>
          <w:szCs w:val="24"/>
          <w:lang w:val="ro-MD" w:eastAsia="ru-RU"/>
        </w:rPr>
        <w:t xml:space="preserve"> de lucrări  - 1 500 000 de lei.”.</w:t>
      </w:r>
    </w:p>
    <w:p w14:paraId="6AA94677" w14:textId="39D610B8" w:rsidR="001624F0" w:rsidRPr="001C0046" w:rsidRDefault="008265B5" w:rsidP="008265B5">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4</w:t>
      </w:r>
      <w:r w:rsidR="001C0046">
        <w:rPr>
          <w:rFonts w:ascii="Times New Roman" w:eastAsia="Times New Roman" w:hAnsi="Times New Roman" w:cs="Times New Roman"/>
          <w:sz w:val="24"/>
          <w:szCs w:val="24"/>
          <w:lang w:val="ro-MD" w:eastAsia="ru-RU"/>
        </w:rPr>
        <w:t>, alineatul (1), litera a) se abrogă.</w:t>
      </w:r>
    </w:p>
    <w:p w14:paraId="278A637E" w14:textId="71AAA820" w:rsidR="000012DD" w:rsidRDefault="00245902"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bCs/>
          <w:sz w:val="24"/>
          <w:szCs w:val="24"/>
          <w:lang w:val="ro-MD" w:eastAsia="ru-RU"/>
        </w:rPr>
        <w:t>Legea nr.131 din 3 iulie 2015 privind achizițiile publice</w:t>
      </w:r>
      <w:r w:rsidR="00AB6587" w:rsidRPr="00E65B1C">
        <w:rPr>
          <w:rFonts w:ascii="Times New Roman" w:eastAsia="Times New Roman" w:hAnsi="Times New Roman" w:cs="Times New Roman"/>
          <w:sz w:val="24"/>
          <w:szCs w:val="24"/>
          <w:lang w:val="ro-MD"/>
        </w:rPr>
        <w:t xml:space="preserve"> se completează cu </w:t>
      </w:r>
      <w:r>
        <w:rPr>
          <w:rFonts w:ascii="Times New Roman" w:eastAsia="Times New Roman" w:hAnsi="Times New Roman" w:cs="Times New Roman"/>
          <w:sz w:val="24"/>
          <w:szCs w:val="24"/>
          <w:lang w:val="ro-MD"/>
        </w:rPr>
        <w:t>un capitol nou,</w:t>
      </w:r>
      <w:r w:rsidR="00AB6587" w:rsidRPr="00E65B1C">
        <w:rPr>
          <w:rFonts w:ascii="Times New Roman" w:eastAsia="Times New Roman" w:hAnsi="Times New Roman" w:cs="Times New Roman"/>
          <w:sz w:val="24"/>
          <w:szCs w:val="24"/>
          <w:lang w:val="ro-MD"/>
        </w:rPr>
        <w:t xml:space="preserve"> cu următorul </w:t>
      </w:r>
      <w:proofErr w:type="spellStart"/>
      <w:r w:rsidR="00AB6587" w:rsidRPr="00E65B1C">
        <w:rPr>
          <w:rFonts w:ascii="Times New Roman" w:eastAsia="Times New Roman" w:hAnsi="Times New Roman" w:cs="Times New Roman"/>
          <w:sz w:val="24"/>
          <w:szCs w:val="24"/>
          <w:lang w:val="ro-MD"/>
        </w:rPr>
        <w:t>cupins</w:t>
      </w:r>
      <w:proofErr w:type="spellEnd"/>
      <w:r w:rsidR="00AB6587" w:rsidRPr="00E65B1C">
        <w:rPr>
          <w:rFonts w:ascii="Times New Roman" w:eastAsia="Times New Roman" w:hAnsi="Times New Roman" w:cs="Times New Roman"/>
          <w:sz w:val="24"/>
          <w:szCs w:val="24"/>
          <w:lang w:val="ro-MD"/>
        </w:rPr>
        <w:t>:</w:t>
      </w:r>
    </w:p>
    <w:p w14:paraId="58C9F963" w14:textId="77777777" w:rsidR="005B7B6A" w:rsidRDefault="005B7B6A" w:rsidP="005B7B6A">
      <w:pPr>
        <w:pStyle w:val="ListParagraph"/>
        <w:spacing w:after="0" w:line="240" w:lineRule="auto"/>
        <w:ind w:left="930"/>
        <w:jc w:val="both"/>
        <w:rPr>
          <w:rFonts w:ascii="Times New Roman" w:eastAsia="Times New Roman" w:hAnsi="Times New Roman" w:cs="Times New Roman"/>
          <w:sz w:val="24"/>
          <w:szCs w:val="24"/>
          <w:lang w:val="ro-MD"/>
        </w:rPr>
      </w:pPr>
    </w:p>
    <w:p w14:paraId="0AA8E343" w14:textId="5094FB16" w:rsidR="001C0046" w:rsidRPr="001C0046" w:rsidRDefault="001C0046" w:rsidP="001C0046">
      <w:pPr>
        <w:spacing w:after="0" w:line="240" w:lineRule="auto"/>
        <w:ind w:firstLine="567"/>
        <w:jc w:val="center"/>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Pr="001C0046">
        <w:rPr>
          <w:rFonts w:ascii="Times New Roman" w:eastAsia="Times New Roman" w:hAnsi="Times New Roman" w:cs="Times New Roman"/>
          <w:b/>
          <w:sz w:val="24"/>
          <w:szCs w:val="24"/>
          <w:lang w:val="ro-MD"/>
        </w:rPr>
        <w:t>Capitol</w:t>
      </w:r>
      <w:r>
        <w:rPr>
          <w:rFonts w:ascii="Times New Roman" w:eastAsia="Times New Roman" w:hAnsi="Times New Roman" w:cs="Times New Roman"/>
          <w:b/>
          <w:sz w:val="24"/>
          <w:szCs w:val="24"/>
          <w:lang w:val="ro-MD"/>
        </w:rPr>
        <w:t>ul</w:t>
      </w:r>
      <w:r w:rsidRPr="001C0046">
        <w:rPr>
          <w:rFonts w:ascii="Times New Roman" w:eastAsia="Times New Roman" w:hAnsi="Times New Roman" w:cs="Times New Roman"/>
          <w:b/>
          <w:sz w:val="24"/>
          <w:szCs w:val="24"/>
          <w:lang w:val="ro-MD"/>
        </w:rPr>
        <w:t xml:space="preserve"> IX</w:t>
      </w:r>
      <w:r w:rsidRPr="001C0046">
        <w:rPr>
          <w:rFonts w:ascii="Times New Roman" w:eastAsia="Times New Roman" w:hAnsi="Times New Roman" w:cs="Times New Roman"/>
          <w:b/>
          <w:sz w:val="24"/>
          <w:szCs w:val="24"/>
          <w:vertAlign w:val="superscript"/>
          <w:lang w:val="ro-MD"/>
        </w:rPr>
        <w:t>1</w:t>
      </w:r>
    </w:p>
    <w:p w14:paraId="0C23351F" w14:textId="5E6F4A29" w:rsidR="001C0046" w:rsidRPr="001C0046" w:rsidRDefault="001C0046" w:rsidP="001C0046">
      <w:pPr>
        <w:spacing w:after="0" w:line="240" w:lineRule="auto"/>
        <w:ind w:firstLine="567"/>
        <w:jc w:val="center"/>
        <w:rPr>
          <w:rFonts w:ascii="Times New Roman" w:hAnsi="Times New Roman" w:cs="Times New Roman"/>
          <w:b/>
          <w:sz w:val="24"/>
          <w:szCs w:val="20"/>
          <w:lang w:val="ro-RO"/>
        </w:rPr>
      </w:pPr>
      <w:r w:rsidRPr="001C0046">
        <w:rPr>
          <w:rFonts w:ascii="Times New Roman" w:hAnsi="Times New Roman" w:cs="Times New Roman"/>
          <w:b/>
          <w:sz w:val="24"/>
          <w:szCs w:val="20"/>
          <w:lang w:val="ro-RO"/>
        </w:rPr>
        <w:t>ACTIVITĂȚI SECTORIALE SPECIFICE</w:t>
      </w:r>
    </w:p>
    <w:p w14:paraId="6E7CFD34" w14:textId="77777777" w:rsidR="001C0046" w:rsidRPr="00507765" w:rsidRDefault="001C0046" w:rsidP="001C0046">
      <w:pPr>
        <w:spacing w:after="0" w:line="240" w:lineRule="auto"/>
        <w:ind w:firstLine="567"/>
        <w:jc w:val="both"/>
        <w:rPr>
          <w:rFonts w:ascii="Times New Roman" w:hAnsi="Times New Roman" w:cs="Times New Roman"/>
          <w:b/>
          <w:sz w:val="20"/>
          <w:szCs w:val="20"/>
          <w:lang w:val="ro-RO"/>
        </w:rPr>
      </w:pPr>
    </w:p>
    <w:p w14:paraId="3E5B83E8" w14:textId="2E9F6658" w:rsidR="001C0046" w:rsidRPr="001C0046" w:rsidRDefault="001C0046" w:rsidP="001C0046">
      <w:pPr>
        <w:spacing w:after="0" w:line="240" w:lineRule="auto"/>
        <w:ind w:firstLine="567"/>
        <w:rPr>
          <w:rFonts w:ascii="Times New Roman" w:eastAsia="Times New Roman" w:hAnsi="Times New Roman" w:cs="Times New Roman"/>
          <w:b/>
          <w:bCs/>
          <w:sz w:val="24"/>
          <w:szCs w:val="24"/>
          <w:lang w:val="ro-MD" w:eastAsia="ru-RU"/>
        </w:rPr>
      </w:pPr>
      <w:r w:rsidRPr="001C0046">
        <w:rPr>
          <w:rFonts w:ascii="Times New Roman" w:eastAsia="Times New Roman" w:hAnsi="Times New Roman" w:cs="Times New Roman"/>
          <w:b/>
          <w:bCs/>
          <w:sz w:val="24"/>
          <w:szCs w:val="24"/>
          <w:lang w:val="ro-MD" w:eastAsia="ru-RU"/>
        </w:rPr>
        <w:t>Articolul 74</w:t>
      </w:r>
      <w:r w:rsidRPr="001C0046">
        <w:rPr>
          <w:rFonts w:ascii="Times New Roman" w:eastAsia="Times New Roman" w:hAnsi="Times New Roman" w:cs="Times New Roman"/>
          <w:b/>
          <w:bCs/>
          <w:sz w:val="24"/>
          <w:szCs w:val="24"/>
          <w:vertAlign w:val="superscript"/>
          <w:lang w:val="ro-MD" w:eastAsia="ru-RU"/>
        </w:rPr>
        <w:t>1</w:t>
      </w:r>
      <w:r>
        <w:rPr>
          <w:rFonts w:ascii="Times New Roman" w:eastAsia="Times New Roman" w:hAnsi="Times New Roman" w:cs="Times New Roman"/>
          <w:b/>
          <w:bCs/>
          <w:sz w:val="24"/>
          <w:szCs w:val="24"/>
          <w:lang w:val="ro-MD" w:eastAsia="ru-RU"/>
        </w:rPr>
        <w:t>.</w:t>
      </w:r>
      <w:r w:rsidRPr="001C0046">
        <w:rPr>
          <w:rFonts w:ascii="Times New Roman" w:eastAsia="Times New Roman" w:hAnsi="Times New Roman" w:cs="Times New Roman"/>
          <w:b/>
          <w:bCs/>
          <w:sz w:val="24"/>
          <w:szCs w:val="24"/>
          <w:lang w:val="ro-MD" w:eastAsia="ru-RU"/>
        </w:rPr>
        <w:t xml:space="preserve"> </w:t>
      </w:r>
      <w:r w:rsidRPr="001C0046">
        <w:rPr>
          <w:rFonts w:ascii="Times New Roman" w:eastAsia="Times New Roman" w:hAnsi="Times New Roman" w:cs="Times New Roman"/>
          <w:bCs/>
          <w:sz w:val="24"/>
          <w:szCs w:val="24"/>
          <w:lang w:val="ro-MD" w:eastAsia="ru-RU"/>
        </w:rPr>
        <w:t>Domeniul de aplicare</w:t>
      </w:r>
    </w:p>
    <w:p w14:paraId="57E03F4F" w14:textId="3B00CF2F" w:rsidR="001C0046" w:rsidRPr="001C0046" w:rsidRDefault="001C0046" w:rsidP="001C0046">
      <w:pPr>
        <w:spacing w:after="0" w:line="240" w:lineRule="auto"/>
        <w:ind w:firstLine="567"/>
        <w:jc w:val="both"/>
        <w:rPr>
          <w:rFonts w:ascii="Times New Roman" w:eastAsia="Times New Roman" w:hAnsi="Times New Roman" w:cs="Times New Roman"/>
          <w:bCs/>
          <w:sz w:val="24"/>
          <w:szCs w:val="24"/>
          <w:lang w:val="ro-MD" w:eastAsia="ru-RU"/>
        </w:rPr>
      </w:pPr>
      <w:r w:rsidRPr="001C0046">
        <w:rPr>
          <w:rFonts w:ascii="Times New Roman" w:eastAsia="Times New Roman" w:hAnsi="Times New Roman" w:cs="Times New Roman"/>
          <w:bCs/>
          <w:sz w:val="24"/>
          <w:szCs w:val="24"/>
          <w:lang w:val="ro-MD" w:eastAsia="ru-RU"/>
        </w:rPr>
        <w:t>(1) Prezentul capitol stabilește particularități</w:t>
      </w:r>
      <w:r w:rsidR="00A90886">
        <w:rPr>
          <w:rFonts w:ascii="Times New Roman" w:eastAsia="Times New Roman" w:hAnsi="Times New Roman" w:cs="Times New Roman"/>
          <w:bCs/>
          <w:sz w:val="24"/>
          <w:szCs w:val="24"/>
          <w:lang w:val="ro-MD" w:eastAsia="ru-RU"/>
        </w:rPr>
        <w:t>le</w:t>
      </w:r>
      <w:r w:rsidRPr="001C0046">
        <w:rPr>
          <w:rFonts w:ascii="Times New Roman" w:eastAsia="Times New Roman" w:hAnsi="Times New Roman" w:cs="Times New Roman"/>
          <w:bCs/>
          <w:sz w:val="24"/>
          <w:szCs w:val="24"/>
          <w:lang w:val="ro-MD" w:eastAsia="ru-RU"/>
        </w:rPr>
        <w:t xml:space="preserve"> cu privire la procedurile de achiziții desfășurate de  entitățile sectoriale specifice atunci </w:t>
      </w:r>
      <w:proofErr w:type="spellStart"/>
      <w:r w:rsidRPr="001C0046">
        <w:rPr>
          <w:rFonts w:ascii="Times New Roman" w:eastAsia="Times New Roman" w:hAnsi="Times New Roman" w:cs="Times New Roman"/>
          <w:bCs/>
          <w:sz w:val="24"/>
          <w:szCs w:val="24"/>
          <w:lang w:val="ro-MD" w:eastAsia="ru-RU"/>
        </w:rPr>
        <w:t>c</w:t>
      </w:r>
      <w:r w:rsidR="005B7B6A">
        <w:rPr>
          <w:rFonts w:ascii="Times New Roman" w:eastAsia="Times New Roman" w:hAnsi="Times New Roman" w:cs="Times New Roman"/>
          <w:bCs/>
          <w:sz w:val="24"/>
          <w:szCs w:val="24"/>
          <w:lang w:val="ro-MD" w:eastAsia="ru-RU"/>
        </w:rPr>
        <w:t>î</w:t>
      </w:r>
      <w:r w:rsidRPr="001C0046">
        <w:rPr>
          <w:rFonts w:ascii="Times New Roman" w:eastAsia="Times New Roman" w:hAnsi="Times New Roman" w:cs="Times New Roman"/>
          <w:bCs/>
          <w:sz w:val="24"/>
          <w:szCs w:val="24"/>
          <w:lang w:val="ro-MD" w:eastAsia="ru-RU"/>
        </w:rPr>
        <w:t>nd</w:t>
      </w:r>
      <w:proofErr w:type="spellEnd"/>
      <w:r w:rsidRPr="001C0046">
        <w:rPr>
          <w:rFonts w:ascii="Times New Roman" w:eastAsia="Times New Roman" w:hAnsi="Times New Roman" w:cs="Times New Roman"/>
          <w:bCs/>
          <w:sz w:val="24"/>
          <w:szCs w:val="24"/>
          <w:lang w:val="ro-MD" w:eastAsia="ru-RU"/>
        </w:rPr>
        <w:t xml:space="preserve"> </w:t>
      </w:r>
      <w:r w:rsidR="00A90886">
        <w:rPr>
          <w:rFonts w:ascii="Times New Roman" w:eastAsia="Times New Roman" w:hAnsi="Times New Roman" w:cs="Times New Roman"/>
          <w:bCs/>
          <w:sz w:val="24"/>
          <w:szCs w:val="24"/>
          <w:lang w:val="ro-MD" w:eastAsia="ru-RU"/>
        </w:rPr>
        <w:t xml:space="preserve">sunt </w:t>
      </w:r>
      <w:r w:rsidR="00A90886" w:rsidRPr="001C0046">
        <w:rPr>
          <w:rFonts w:ascii="Times New Roman" w:eastAsia="Times New Roman" w:hAnsi="Times New Roman" w:cs="Times New Roman"/>
          <w:bCs/>
          <w:sz w:val="24"/>
          <w:szCs w:val="24"/>
          <w:lang w:val="ro-MD" w:eastAsia="ru-RU"/>
        </w:rPr>
        <w:t>achizițion</w:t>
      </w:r>
      <w:r w:rsidR="00A90886">
        <w:rPr>
          <w:rFonts w:ascii="Times New Roman" w:eastAsia="Times New Roman" w:hAnsi="Times New Roman" w:cs="Times New Roman"/>
          <w:bCs/>
          <w:sz w:val="24"/>
          <w:szCs w:val="24"/>
          <w:lang w:val="ro-MD" w:eastAsia="ru-RU"/>
        </w:rPr>
        <w:t>ate</w:t>
      </w:r>
      <w:r w:rsidR="00A90886" w:rsidRPr="001C0046">
        <w:rPr>
          <w:rFonts w:ascii="Times New Roman" w:eastAsia="Times New Roman" w:hAnsi="Times New Roman" w:cs="Times New Roman"/>
          <w:bCs/>
          <w:sz w:val="24"/>
          <w:szCs w:val="24"/>
          <w:lang w:val="ro-MD" w:eastAsia="ru-RU"/>
        </w:rPr>
        <w:t xml:space="preserve"> </w:t>
      </w:r>
      <w:r w:rsidRPr="001C0046">
        <w:rPr>
          <w:rFonts w:ascii="Times New Roman" w:eastAsia="Times New Roman" w:hAnsi="Times New Roman" w:cs="Times New Roman"/>
          <w:bCs/>
          <w:sz w:val="24"/>
          <w:szCs w:val="24"/>
          <w:lang w:val="ro-MD" w:eastAsia="ru-RU"/>
        </w:rPr>
        <w:t>bunuri, lucrări sau servicii</w:t>
      </w:r>
      <w:r w:rsidR="005B7B6A">
        <w:rPr>
          <w:rFonts w:ascii="Times New Roman" w:eastAsia="Times New Roman" w:hAnsi="Times New Roman" w:cs="Times New Roman"/>
          <w:bCs/>
          <w:sz w:val="24"/>
          <w:szCs w:val="24"/>
          <w:lang w:val="ro-MD" w:eastAsia="ru-RU"/>
        </w:rPr>
        <w:t>,</w:t>
      </w:r>
      <w:r w:rsidRPr="001C0046">
        <w:rPr>
          <w:rFonts w:ascii="Times New Roman" w:eastAsia="Times New Roman" w:hAnsi="Times New Roman" w:cs="Times New Roman"/>
          <w:bCs/>
          <w:sz w:val="24"/>
          <w:szCs w:val="24"/>
          <w:lang w:val="ro-MD" w:eastAsia="ru-RU"/>
        </w:rPr>
        <w:t xml:space="preserve"> cu condiția că bunurile, lucrările sau serviciile sunt destinate pentru desfășurarea unei activități sectoriale specifice prevăzută de art. 74</w:t>
      </w:r>
      <w:r w:rsidRPr="0084511F">
        <w:rPr>
          <w:rFonts w:ascii="Times New Roman" w:eastAsia="Times New Roman" w:hAnsi="Times New Roman" w:cs="Times New Roman"/>
          <w:bCs/>
          <w:sz w:val="24"/>
          <w:szCs w:val="24"/>
          <w:vertAlign w:val="superscript"/>
          <w:lang w:val="ro-MD" w:eastAsia="ru-RU"/>
        </w:rPr>
        <w:t>5</w:t>
      </w:r>
      <w:r w:rsidRPr="001C0046">
        <w:rPr>
          <w:rFonts w:ascii="Times New Roman" w:eastAsia="Times New Roman" w:hAnsi="Times New Roman" w:cs="Times New Roman"/>
          <w:bCs/>
          <w:sz w:val="24"/>
          <w:szCs w:val="24"/>
          <w:lang w:val="ro-MD" w:eastAsia="ru-RU"/>
        </w:rPr>
        <w:t xml:space="preserve"> – 74</w:t>
      </w:r>
      <w:r w:rsidRPr="0084511F">
        <w:rPr>
          <w:rFonts w:ascii="Times New Roman" w:eastAsia="Times New Roman" w:hAnsi="Times New Roman" w:cs="Times New Roman"/>
          <w:bCs/>
          <w:sz w:val="24"/>
          <w:szCs w:val="24"/>
          <w:vertAlign w:val="superscript"/>
          <w:lang w:val="ro-MD" w:eastAsia="ru-RU"/>
        </w:rPr>
        <w:t>11</w:t>
      </w:r>
      <w:r w:rsidRPr="001C0046">
        <w:rPr>
          <w:rFonts w:ascii="Times New Roman" w:eastAsia="Times New Roman" w:hAnsi="Times New Roman" w:cs="Times New Roman"/>
          <w:bCs/>
          <w:sz w:val="24"/>
          <w:szCs w:val="24"/>
          <w:lang w:val="ro-MD" w:eastAsia="ru-RU"/>
        </w:rPr>
        <w:t xml:space="preserve">. </w:t>
      </w:r>
    </w:p>
    <w:p w14:paraId="2383E54D" w14:textId="64A46370" w:rsidR="001C0046" w:rsidRPr="00436230" w:rsidRDefault="0084511F" w:rsidP="00A90886">
      <w:pPr>
        <w:pStyle w:val="ListParagraph"/>
        <w:tabs>
          <w:tab w:val="left" w:pos="993"/>
        </w:tabs>
        <w:spacing w:line="240" w:lineRule="auto"/>
        <w:ind w:left="0"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(2) </w:t>
      </w:r>
      <w:r w:rsidR="001C0046" w:rsidRPr="001C0046">
        <w:rPr>
          <w:rFonts w:ascii="Times New Roman" w:eastAsia="Times New Roman" w:hAnsi="Times New Roman" w:cs="Times New Roman"/>
          <w:bCs/>
          <w:sz w:val="24"/>
          <w:szCs w:val="24"/>
          <w:lang w:val="ro-MD" w:eastAsia="ru-RU"/>
        </w:rPr>
        <w:t>Dacă nu este prevăzut a</w:t>
      </w:r>
      <w:r w:rsidR="005B7B6A">
        <w:rPr>
          <w:rFonts w:ascii="Times New Roman" w:eastAsia="Times New Roman" w:hAnsi="Times New Roman" w:cs="Times New Roman"/>
          <w:bCs/>
          <w:sz w:val="24"/>
          <w:szCs w:val="24"/>
          <w:lang w:val="ro-MD" w:eastAsia="ru-RU"/>
        </w:rPr>
        <w:t>l</w:t>
      </w:r>
      <w:r w:rsidR="001C0046" w:rsidRPr="001C0046">
        <w:rPr>
          <w:rFonts w:ascii="Times New Roman" w:eastAsia="Times New Roman" w:hAnsi="Times New Roman" w:cs="Times New Roman"/>
          <w:bCs/>
          <w:sz w:val="24"/>
          <w:szCs w:val="24"/>
          <w:lang w:val="ro-MD" w:eastAsia="ru-RU"/>
        </w:rPr>
        <w:t xml:space="preserve">tfel </w:t>
      </w:r>
      <w:r w:rsidR="00A90886">
        <w:rPr>
          <w:rFonts w:ascii="Times New Roman" w:eastAsia="Times New Roman" w:hAnsi="Times New Roman" w:cs="Times New Roman"/>
          <w:bCs/>
          <w:sz w:val="24"/>
          <w:szCs w:val="24"/>
          <w:lang w:val="ro-MD" w:eastAsia="ru-RU"/>
        </w:rPr>
        <w:t>în</w:t>
      </w:r>
      <w:r w:rsidR="00A90886" w:rsidRPr="001C0046">
        <w:rPr>
          <w:rFonts w:ascii="Times New Roman" w:eastAsia="Times New Roman" w:hAnsi="Times New Roman" w:cs="Times New Roman"/>
          <w:bCs/>
          <w:sz w:val="24"/>
          <w:szCs w:val="24"/>
          <w:lang w:val="ro-MD" w:eastAsia="ru-RU"/>
        </w:rPr>
        <w:t xml:space="preserve"> </w:t>
      </w:r>
      <w:r w:rsidR="001C0046" w:rsidRPr="001C0046">
        <w:rPr>
          <w:rFonts w:ascii="Times New Roman" w:eastAsia="Times New Roman" w:hAnsi="Times New Roman" w:cs="Times New Roman"/>
          <w:bCs/>
          <w:sz w:val="24"/>
          <w:szCs w:val="24"/>
          <w:lang w:val="ro-MD" w:eastAsia="ru-RU"/>
        </w:rPr>
        <w:t xml:space="preserve">acest capitol, entitățile sectoriale specifice aplică prevederile prezentei legi, astfel cum sunt aplicate de autoritățile contractante definite </w:t>
      </w:r>
      <w:r w:rsidR="00A90886">
        <w:rPr>
          <w:rFonts w:ascii="Times New Roman" w:eastAsia="Times New Roman" w:hAnsi="Times New Roman" w:cs="Times New Roman"/>
          <w:bCs/>
          <w:sz w:val="24"/>
          <w:szCs w:val="24"/>
          <w:lang w:val="ro-MD" w:eastAsia="ru-RU"/>
        </w:rPr>
        <w:t>în</w:t>
      </w:r>
      <w:r w:rsidR="00A90886" w:rsidRPr="001C0046">
        <w:rPr>
          <w:rFonts w:ascii="Times New Roman" w:eastAsia="Times New Roman" w:hAnsi="Times New Roman" w:cs="Times New Roman"/>
          <w:bCs/>
          <w:sz w:val="24"/>
          <w:szCs w:val="24"/>
          <w:lang w:val="ro-MD" w:eastAsia="ru-RU"/>
        </w:rPr>
        <w:t xml:space="preserve"> </w:t>
      </w:r>
      <w:r w:rsidR="001C0046" w:rsidRPr="001C0046">
        <w:rPr>
          <w:rFonts w:ascii="Times New Roman" w:eastAsia="Times New Roman" w:hAnsi="Times New Roman" w:cs="Times New Roman"/>
          <w:bCs/>
          <w:sz w:val="24"/>
          <w:szCs w:val="24"/>
          <w:lang w:val="ro-MD" w:eastAsia="ru-RU"/>
        </w:rPr>
        <w:t>art.12</w:t>
      </w:r>
      <w:r w:rsidR="00A90886">
        <w:rPr>
          <w:rFonts w:ascii="Times New Roman" w:eastAsia="Times New Roman" w:hAnsi="Times New Roman" w:cs="Times New Roman"/>
          <w:bCs/>
          <w:sz w:val="24"/>
          <w:szCs w:val="24"/>
          <w:lang w:val="ro-MD" w:eastAsia="ru-RU"/>
        </w:rPr>
        <w:t>.</w:t>
      </w:r>
    </w:p>
    <w:p w14:paraId="15D7A0E1" w14:textId="0EDF053D" w:rsidR="00436230" w:rsidRPr="00436230" w:rsidRDefault="00436230" w:rsidP="00436230">
      <w:pPr>
        <w:spacing w:after="0" w:line="240" w:lineRule="auto"/>
        <w:ind w:firstLine="567"/>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
          <w:bCs/>
          <w:sz w:val="24"/>
          <w:szCs w:val="24"/>
          <w:lang w:val="ro-MD" w:eastAsia="ru-RU"/>
        </w:rPr>
        <w:t>Articolul 74</w:t>
      </w:r>
      <w:r w:rsidRPr="00436230">
        <w:rPr>
          <w:rFonts w:ascii="Times New Roman" w:eastAsia="Times New Roman" w:hAnsi="Times New Roman" w:cs="Times New Roman"/>
          <w:b/>
          <w:bCs/>
          <w:sz w:val="24"/>
          <w:szCs w:val="24"/>
          <w:vertAlign w:val="superscript"/>
          <w:lang w:val="ro-MD" w:eastAsia="ru-RU"/>
        </w:rPr>
        <w:t>2</w:t>
      </w:r>
      <w:r>
        <w:rPr>
          <w:rFonts w:ascii="Times New Roman" w:eastAsia="Times New Roman" w:hAnsi="Times New Roman" w:cs="Times New Roman"/>
          <w:b/>
          <w:bCs/>
          <w:sz w:val="24"/>
          <w:szCs w:val="24"/>
          <w:lang w:val="ro-MD" w:eastAsia="ru-RU"/>
        </w:rPr>
        <w:t>.</w:t>
      </w:r>
      <w:r w:rsidRPr="00436230">
        <w:rPr>
          <w:rFonts w:ascii="Times New Roman" w:eastAsia="Times New Roman" w:hAnsi="Times New Roman" w:cs="Times New Roman"/>
          <w:bCs/>
          <w:sz w:val="24"/>
          <w:szCs w:val="24"/>
          <w:lang w:val="ro-MD" w:eastAsia="ru-RU"/>
        </w:rPr>
        <w:t xml:space="preserve"> Calitatea d</w:t>
      </w:r>
      <w:r>
        <w:rPr>
          <w:rFonts w:ascii="Times New Roman" w:eastAsia="Times New Roman" w:hAnsi="Times New Roman" w:cs="Times New Roman"/>
          <w:bCs/>
          <w:sz w:val="24"/>
          <w:szCs w:val="24"/>
          <w:lang w:val="ro-MD" w:eastAsia="ru-RU"/>
        </w:rPr>
        <w:t>e entitate sectorială specifică</w:t>
      </w:r>
    </w:p>
    <w:p w14:paraId="0C4383BA" w14:textId="3CEA1149" w:rsidR="00436230" w:rsidRPr="00436230" w:rsidRDefault="00436230" w:rsidP="00436230">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(1) Entit</w:t>
      </w:r>
      <w:r w:rsidR="003F46A6">
        <w:rPr>
          <w:rFonts w:ascii="Times New Roman" w:eastAsia="Times New Roman" w:hAnsi="Times New Roman" w:cs="Times New Roman"/>
          <w:bCs/>
          <w:sz w:val="24"/>
          <w:szCs w:val="24"/>
          <w:lang w:val="ro-MD" w:eastAsia="ru-RU"/>
        </w:rPr>
        <w:t>atea</w:t>
      </w:r>
      <w:r w:rsidRPr="00436230">
        <w:rPr>
          <w:rFonts w:ascii="Times New Roman" w:eastAsia="Times New Roman" w:hAnsi="Times New Roman" w:cs="Times New Roman"/>
          <w:bCs/>
          <w:sz w:val="24"/>
          <w:szCs w:val="24"/>
          <w:lang w:val="ro-MD" w:eastAsia="ru-RU"/>
        </w:rPr>
        <w:t xml:space="preserve"> sectorial</w:t>
      </w:r>
      <w:r w:rsidR="003F46A6">
        <w:rPr>
          <w:rFonts w:ascii="Times New Roman" w:eastAsia="Times New Roman" w:hAnsi="Times New Roman" w:cs="Times New Roman"/>
          <w:bCs/>
          <w:sz w:val="24"/>
          <w:szCs w:val="24"/>
          <w:lang w:val="ro-MD" w:eastAsia="ru-RU"/>
        </w:rPr>
        <w:t>ă</w:t>
      </w:r>
      <w:r w:rsidRPr="00436230">
        <w:rPr>
          <w:rFonts w:ascii="Times New Roman" w:eastAsia="Times New Roman" w:hAnsi="Times New Roman" w:cs="Times New Roman"/>
          <w:bCs/>
          <w:sz w:val="24"/>
          <w:szCs w:val="24"/>
          <w:lang w:val="ro-MD" w:eastAsia="ru-RU"/>
        </w:rPr>
        <w:t xml:space="preserve"> specific</w:t>
      </w:r>
      <w:r w:rsidR="003F46A6">
        <w:rPr>
          <w:rFonts w:ascii="Times New Roman" w:eastAsia="Times New Roman" w:hAnsi="Times New Roman" w:cs="Times New Roman"/>
          <w:bCs/>
          <w:sz w:val="24"/>
          <w:szCs w:val="24"/>
          <w:lang w:val="ro-MD" w:eastAsia="ru-RU"/>
        </w:rPr>
        <w:t>ă</w:t>
      </w:r>
      <w:r w:rsidRPr="00436230">
        <w:rPr>
          <w:rFonts w:ascii="Times New Roman" w:eastAsia="Times New Roman" w:hAnsi="Times New Roman" w:cs="Times New Roman"/>
          <w:bCs/>
          <w:sz w:val="24"/>
          <w:szCs w:val="24"/>
          <w:lang w:val="ro-MD" w:eastAsia="ru-RU"/>
        </w:rPr>
        <w:t xml:space="preserve"> </w:t>
      </w:r>
      <w:r w:rsidR="003F46A6">
        <w:rPr>
          <w:rFonts w:ascii="Times New Roman" w:eastAsia="Times New Roman" w:hAnsi="Times New Roman" w:cs="Times New Roman"/>
          <w:bCs/>
          <w:sz w:val="24"/>
          <w:szCs w:val="24"/>
          <w:lang w:val="ro-MD" w:eastAsia="ru-RU"/>
        </w:rPr>
        <w:t>este</w:t>
      </w:r>
      <w:r w:rsidRPr="00436230">
        <w:rPr>
          <w:rFonts w:ascii="Times New Roman" w:eastAsia="Times New Roman" w:hAnsi="Times New Roman" w:cs="Times New Roman"/>
          <w:bCs/>
          <w:sz w:val="24"/>
          <w:szCs w:val="24"/>
          <w:lang w:val="ro-MD" w:eastAsia="ru-RU"/>
        </w:rPr>
        <w:t>:</w:t>
      </w:r>
    </w:p>
    <w:p w14:paraId="15211B96" w14:textId="4DF68398" w:rsidR="00436230" w:rsidRPr="00436230" w:rsidRDefault="00436230" w:rsidP="00436230">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a) autorit</w:t>
      </w:r>
      <w:r w:rsidR="003F46A6">
        <w:rPr>
          <w:rFonts w:ascii="Times New Roman" w:eastAsia="Times New Roman" w:hAnsi="Times New Roman" w:cs="Times New Roman"/>
          <w:bCs/>
          <w:sz w:val="24"/>
          <w:szCs w:val="24"/>
          <w:lang w:val="ro-MD" w:eastAsia="ru-RU"/>
        </w:rPr>
        <w:t>atea</w:t>
      </w:r>
      <w:r w:rsidRPr="00436230">
        <w:rPr>
          <w:rFonts w:ascii="Times New Roman" w:eastAsia="Times New Roman" w:hAnsi="Times New Roman" w:cs="Times New Roman"/>
          <w:bCs/>
          <w:sz w:val="24"/>
          <w:szCs w:val="24"/>
          <w:lang w:val="ro-MD" w:eastAsia="ru-RU"/>
        </w:rPr>
        <w:t xml:space="preserve"> contractant</w:t>
      </w:r>
      <w:r w:rsidR="003F46A6">
        <w:rPr>
          <w:rFonts w:ascii="Times New Roman" w:eastAsia="Times New Roman" w:hAnsi="Times New Roman" w:cs="Times New Roman"/>
          <w:bCs/>
          <w:sz w:val="24"/>
          <w:szCs w:val="24"/>
          <w:lang w:val="ro-MD" w:eastAsia="ru-RU"/>
        </w:rPr>
        <w:t>ă</w:t>
      </w:r>
      <w:r w:rsidRPr="00436230">
        <w:rPr>
          <w:rFonts w:ascii="Times New Roman" w:eastAsia="Times New Roman" w:hAnsi="Times New Roman" w:cs="Times New Roman"/>
          <w:bCs/>
          <w:sz w:val="24"/>
          <w:szCs w:val="24"/>
          <w:lang w:val="ro-MD" w:eastAsia="ru-RU"/>
        </w:rPr>
        <w:t xml:space="preserve"> sau întreprinder</w:t>
      </w:r>
      <w:r w:rsidR="003F46A6">
        <w:rPr>
          <w:rFonts w:ascii="Times New Roman" w:eastAsia="Times New Roman" w:hAnsi="Times New Roman" w:cs="Times New Roman"/>
          <w:bCs/>
          <w:sz w:val="24"/>
          <w:szCs w:val="24"/>
          <w:lang w:val="ro-MD" w:eastAsia="ru-RU"/>
        </w:rPr>
        <w:t>ea</w:t>
      </w:r>
      <w:r w:rsidRPr="00436230">
        <w:rPr>
          <w:rFonts w:ascii="Times New Roman" w:eastAsia="Times New Roman" w:hAnsi="Times New Roman" w:cs="Times New Roman"/>
          <w:bCs/>
          <w:sz w:val="24"/>
          <w:szCs w:val="24"/>
          <w:lang w:val="ro-MD" w:eastAsia="ru-RU"/>
        </w:rPr>
        <w:t xml:space="preserve"> public</w:t>
      </w:r>
      <w:r w:rsidR="003F46A6">
        <w:rPr>
          <w:rFonts w:ascii="Times New Roman" w:eastAsia="Times New Roman" w:hAnsi="Times New Roman" w:cs="Times New Roman"/>
          <w:bCs/>
          <w:sz w:val="24"/>
          <w:szCs w:val="24"/>
          <w:lang w:val="ro-MD" w:eastAsia="ru-RU"/>
        </w:rPr>
        <w:t>ă</w:t>
      </w:r>
      <w:r w:rsidR="00A90886">
        <w:rPr>
          <w:rFonts w:ascii="Times New Roman" w:eastAsia="Times New Roman" w:hAnsi="Times New Roman" w:cs="Times New Roman"/>
          <w:bCs/>
          <w:sz w:val="24"/>
          <w:szCs w:val="24"/>
          <w:lang w:val="ro-MD" w:eastAsia="ru-RU"/>
        </w:rPr>
        <w:t>,</w:t>
      </w:r>
      <w:r w:rsidRPr="00436230">
        <w:rPr>
          <w:rFonts w:ascii="Times New Roman" w:eastAsia="Times New Roman" w:hAnsi="Times New Roman" w:cs="Times New Roman"/>
          <w:bCs/>
          <w:sz w:val="24"/>
          <w:szCs w:val="24"/>
          <w:lang w:val="ro-MD" w:eastAsia="ru-RU"/>
        </w:rPr>
        <w:t xml:space="preserve"> care desfășoară una dintre activitățile sectoriale specifice</w:t>
      </w:r>
      <w:r w:rsidR="003F46A6">
        <w:rPr>
          <w:rFonts w:ascii="Times New Roman" w:eastAsia="Times New Roman" w:hAnsi="Times New Roman" w:cs="Times New Roman"/>
          <w:bCs/>
          <w:sz w:val="24"/>
          <w:szCs w:val="24"/>
          <w:lang w:val="ro-MD" w:eastAsia="ru-RU"/>
        </w:rPr>
        <w:t xml:space="preserve">, menționate la art. </w:t>
      </w:r>
      <w:r w:rsidR="003F46A6" w:rsidRPr="003F46A6">
        <w:rPr>
          <w:rFonts w:ascii="Times New Roman" w:eastAsia="Times New Roman" w:hAnsi="Times New Roman" w:cs="Times New Roman"/>
          <w:bCs/>
          <w:sz w:val="24"/>
          <w:szCs w:val="24"/>
          <w:lang w:val="ro-MD" w:eastAsia="ru-RU"/>
        </w:rPr>
        <w:t>74</w:t>
      </w:r>
      <w:r w:rsidR="003F46A6" w:rsidRPr="003F46A6">
        <w:rPr>
          <w:rFonts w:ascii="Times New Roman" w:eastAsia="Times New Roman" w:hAnsi="Times New Roman" w:cs="Times New Roman"/>
          <w:bCs/>
          <w:sz w:val="24"/>
          <w:szCs w:val="24"/>
          <w:vertAlign w:val="superscript"/>
          <w:lang w:val="ro-MD" w:eastAsia="ru-RU"/>
        </w:rPr>
        <w:t>5</w:t>
      </w:r>
      <w:r w:rsidR="003F46A6" w:rsidRPr="003F46A6">
        <w:rPr>
          <w:rFonts w:ascii="Times New Roman" w:eastAsia="Times New Roman" w:hAnsi="Times New Roman" w:cs="Times New Roman"/>
          <w:bCs/>
          <w:sz w:val="24"/>
          <w:szCs w:val="24"/>
          <w:lang w:val="ro-MD" w:eastAsia="ru-RU"/>
        </w:rPr>
        <w:t xml:space="preserve"> – 74</w:t>
      </w:r>
      <w:r w:rsidR="003F46A6" w:rsidRPr="003F46A6">
        <w:rPr>
          <w:rFonts w:ascii="Times New Roman" w:eastAsia="Times New Roman" w:hAnsi="Times New Roman" w:cs="Times New Roman"/>
          <w:bCs/>
          <w:sz w:val="24"/>
          <w:szCs w:val="24"/>
          <w:vertAlign w:val="superscript"/>
          <w:lang w:val="ro-MD" w:eastAsia="ru-RU"/>
        </w:rPr>
        <w:t>11</w:t>
      </w:r>
      <w:r w:rsidRPr="003F46A6">
        <w:rPr>
          <w:rFonts w:ascii="Times New Roman" w:eastAsia="Times New Roman" w:hAnsi="Times New Roman" w:cs="Times New Roman"/>
          <w:bCs/>
          <w:sz w:val="24"/>
          <w:szCs w:val="24"/>
          <w:lang w:val="ro-MD" w:eastAsia="ru-RU"/>
        </w:rPr>
        <w:t>;</w:t>
      </w:r>
    </w:p>
    <w:p w14:paraId="322C18FE" w14:textId="4E2641FB" w:rsidR="00436230" w:rsidRPr="00436230" w:rsidRDefault="00436230" w:rsidP="00436230">
      <w:pPr>
        <w:spacing w:after="0" w:line="240" w:lineRule="auto"/>
        <w:ind w:firstLine="567"/>
        <w:jc w:val="both"/>
        <w:rPr>
          <w:rFonts w:ascii="Times New Roman" w:eastAsia="Times New Roman" w:hAnsi="Times New Roman" w:cs="Times New Roman"/>
          <w:bCs/>
          <w:sz w:val="24"/>
          <w:szCs w:val="24"/>
          <w:lang w:val="ro-MD" w:eastAsia="ru-RU"/>
        </w:rPr>
      </w:pPr>
      <w:r w:rsidRPr="003F46A6">
        <w:rPr>
          <w:rFonts w:ascii="Times New Roman" w:eastAsia="Times New Roman" w:hAnsi="Times New Roman" w:cs="Times New Roman"/>
          <w:bCs/>
          <w:sz w:val="24"/>
          <w:szCs w:val="24"/>
          <w:lang w:val="ro-MD" w:eastAsia="ru-RU"/>
        </w:rPr>
        <w:t xml:space="preserve">b) oricare persoană juridică, alta decît cea prevăzută la lit. a), care </w:t>
      </w:r>
      <w:r w:rsidR="003F46A6">
        <w:rPr>
          <w:rFonts w:ascii="Times New Roman" w:eastAsia="Times New Roman" w:hAnsi="Times New Roman" w:cs="Times New Roman"/>
          <w:bCs/>
          <w:sz w:val="24"/>
          <w:szCs w:val="24"/>
          <w:lang w:val="ro-MD" w:eastAsia="ru-RU"/>
        </w:rPr>
        <w:t>desfășoară</w:t>
      </w:r>
      <w:r w:rsidRPr="003F46A6">
        <w:rPr>
          <w:rFonts w:ascii="Times New Roman" w:eastAsia="Times New Roman" w:hAnsi="Times New Roman" w:cs="Times New Roman"/>
          <w:bCs/>
          <w:sz w:val="24"/>
          <w:szCs w:val="24"/>
          <w:lang w:val="ro-MD" w:eastAsia="ru-RU"/>
        </w:rPr>
        <w:t xml:space="preserve"> una din activități</w:t>
      </w:r>
      <w:r w:rsidR="003F46A6">
        <w:rPr>
          <w:rFonts w:ascii="Times New Roman" w:eastAsia="Times New Roman" w:hAnsi="Times New Roman" w:cs="Times New Roman"/>
          <w:bCs/>
          <w:sz w:val="24"/>
          <w:szCs w:val="24"/>
          <w:lang w:val="ro-MD" w:eastAsia="ru-RU"/>
        </w:rPr>
        <w:t xml:space="preserve">le </w:t>
      </w:r>
      <w:r w:rsidR="00A332E5" w:rsidRPr="003F46A6">
        <w:rPr>
          <w:rFonts w:ascii="Times New Roman" w:eastAsia="Times New Roman" w:hAnsi="Times New Roman" w:cs="Times New Roman"/>
          <w:bCs/>
          <w:sz w:val="24"/>
          <w:szCs w:val="24"/>
          <w:lang w:val="ro-MD" w:eastAsia="ru-RU"/>
        </w:rPr>
        <w:t xml:space="preserve"> </w:t>
      </w:r>
      <w:r w:rsidR="003F46A6">
        <w:rPr>
          <w:rFonts w:ascii="Times New Roman" w:eastAsia="Times New Roman" w:hAnsi="Times New Roman" w:cs="Times New Roman"/>
          <w:bCs/>
          <w:sz w:val="24"/>
          <w:szCs w:val="24"/>
          <w:lang w:val="ro-MD" w:eastAsia="ru-RU"/>
        </w:rPr>
        <w:t>sectoriale specifice</w:t>
      </w:r>
      <w:r w:rsidRPr="003F46A6">
        <w:rPr>
          <w:rFonts w:ascii="Times New Roman" w:eastAsia="Times New Roman" w:hAnsi="Times New Roman" w:cs="Times New Roman"/>
          <w:bCs/>
          <w:sz w:val="24"/>
          <w:szCs w:val="24"/>
          <w:lang w:val="ro-MD" w:eastAsia="ru-RU"/>
        </w:rPr>
        <w:t>, prevăzut</w:t>
      </w:r>
      <w:r w:rsidR="003F46A6" w:rsidRPr="003F46A6">
        <w:rPr>
          <w:rFonts w:ascii="Times New Roman" w:eastAsia="Times New Roman" w:hAnsi="Times New Roman" w:cs="Times New Roman"/>
          <w:bCs/>
          <w:sz w:val="24"/>
          <w:szCs w:val="24"/>
          <w:lang w:val="ro-MD" w:eastAsia="ru-RU"/>
        </w:rPr>
        <w:t>e</w:t>
      </w:r>
      <w:r w:rsidRPr="003F46A6">
        <w:rPr>
          <w:rFonts w:ascii="Times New Roman" w:eastAsia="Times New Roman" w:hAnsi="Times New Roman" w:cs="Times New Roman"/>
          <w:bCs/>
          <w:sz w:val="24"/>
          <w:szCs w:val="24"/>
          <w:lang w:val="ro-MD" w:eastAsia="ru-RU"/>
        </w:rPr>
        <w:t xml:space="preserve"> </w:t>
      </w:r>
      <w:r w:rsidR="003F46A6" w:rsidRPr="00AB680A">
        <w:rPr>
          <w:rFonts w:ascii="Times New Roman" w:eastAsia="Times New Roman" w:hAnsi="Times New Roman" w:cs="Times New Roman"/>
          <w:bCs/>
          <w:sz w:val="24"/>
          <w:szCs w:val="24"/>
          <w:lang w:val="ro-MD" w:eastAsia="ru-RU"/>
        </w:rPr>
        <w:t>în</w:t>
      </w:r>
      <w:r w:rsidR="003F46A6" w:rsidRPr="003F46A6">
        <w:rPr>
          <w:rFonts w:ascii="Times New Roman" w:eastAsia="Times New Roman" w:hAnsi="Times New Roman" w:cs="Times New Roman"/>
          <w:bCs/>
          <w:sz w:val="24"/>
          <w:szCs w:val="24"/>
          <w:lang w:val="ro-MD" w:eastAsia="ru-RU"/>
        </w:rPr>
        <w:t xml:space="preserve"> </w:t>
      </w:r>
      <w:r w:rsidRPr="003F46A6">
        <w:rPr>
          <w:rFonts w:ascii="Times New Roman" w:eastAsia="Times New Roman" w:hAnsi="Times New Roman" w:cs="Times New Roman"/>
          <w:bCs/>
          <w:sz w:val="24"/>
          <w:szCs w:val="24"/>
          <w:lang w:val="ro-MD" w:eastAsia="ru-RU"/>
        </w:rPr>
        <w:t>art. 74</w:t>
      </w:r>
      <w:r w:rsidRPr="003F46A6">
        <w:rPr>
          <w:rFonts w:ascii="Times New Roman" w:eastAsia="Times New Roman" w:hAnsi="Times New Roman" w:cs="Times New Roman"/>
          <w:bCs/>
          <w:sz w:val="24"/>
          <w:szCs w:val="24"/>
          <w:vertAlign w:val="superscript"/>
          <w:lang w:val="ro-MD" w:eastAsia="ru-RU"/>
        </w:rPr>
        <w:t>5</w:t>
      </w:r>
      <w:r w:rsidRPr="003F46A6">
        <w:rPr>
          <w:rFonts w:ascii="Times New Roman" w:eastAsia="Times New Roman" w:hAnsi="Times New Roman" w:cs="Times New Roman"/>
          <w:bCs/>
          <w:sz w:val="24"/>
          <w:szCs w:val="24"/>
          <w:lang w:val="ro-MD" w:eastAsia="ru-RU"/>
        </w:rPr>
        <w:t xml:space="preserve"> – 74</w:t>
      </w:r>
      <w:r w:rsidRPr="003F46A6">
        <w:rPr>
          <w:rFonts w:ascii="Times New Roman" w:eastAsia="Times New Roman" w:hAnsi="Times New Roman" w:cs="Times New Roman"/>
          <w:bCs/>
          <w:sz w:val="24"/>
          <w:szCs w:val="24"/>
          <w:vertAlign w:val="superscript"/>
          <w:lang w:val="ro-MD" w:eastAsia="ru-RU"/>
        </w:rPr>
        <w:t>11</w:t>
      </w:r>
      <w:r w:rsidRPr="003F46A6">
        <w:rPr>
          <w:rFonts w:ascii="Times New Roman" w:eastAsia="Times New Roman" w:hAnsi="Times New Roman" w:cs="Times New Roman"/>
          <w:bCs/>
          <w:sz w:val="24"/>
          <w:szCs w:val="24"/>
          <w:lang w:val="ro-MD" w:eastAsia="ru-RU"/>
        </w:rPr>
        <w:t xml:space="preserve"> </w:t>
      </w:r>
      <w:r w:rsidR="00A332E5" w:rsidRPr="003F46A6">
        <w:rPr>
          <w:rFonts w:ascii="Times New Roman" w:eastAsia="Times New Roman" w:hAnsi="Times New Roman" w:cs="Times New Roman"/>
          <w:bCs/>
          <w:sz w:val="24"/>
          <w:szCs w:val="24"/>
          <w:lang w:val="ro-MD" w:eastAsia="ru-RU"/>
        </w:rPr>
        <w:t xml:space="preserve">, </w:t>
      </w:r>
      <w:r w:rsidRPr="003F46A6">
        <w:rPr>
          <w:rFonts w:ascii="Times New Roman" w:eastAsia="Times New Roman" w:hAnsi="Times New Roman" w:cs="Times New Roman"/>
          <w:bCs/>
          <w:sz w:val="24"/>
          <w:szCs w:val="24"/>
          <w:lang w:val="ro-MD" w:eastAsia="ru-RU"/>
        </w:rPr>
        <w:t xml:space="preserve">care </w:t>
      </w:r>
      <w:proofErr w:type="spellStart"/>
      <w:r w:rsidRPr="003F46A6">
        <w:rPr>
          <w:rFonts w:ascii="Times New Roman" w:eastAsia="Times New Roman" w:hAnsi="Times New Roman" w:cs="Times New Roman"/>
          <w:bCs/>
          <w:sz w:val="24"/>
          <w:szCs w:val="24"/>
          <w:lang w:val="ro-MD" w:eastAsia="ru-RU"/>
        </w:rPr>
        <w:t>funcţionează</w:t>
      </w:r>
      <w:proofErr w:type="spellEnd"/>
      <w:r w:rsidRPr="003F46A6">
        <w:rPr>
          <w:rFonts w:ascii="Times New Roman" w:eastAsia="Times New Roman" w:hAnsi="Times New Roman" w:cs="Times New Roman"/>
          <w:bCs/>
          <w:sz w:val="24"/>
          <w:szCs w:val="24"/>
          <w:lang w:val="ro-MD" w:eastAsia="ru-RU"/>
        </w:rPr>
        <w:t xml:space="preserve"> în baza unor drepturi speciale sau exclusive acordate de o autoritate competentă</w:t>
      </w:r>
      <w:r w:rsidR="005B7B6A" w:rsidRPr="003F46A6">
        <w:rPr>
          <w:rFonts w:ascii="Times New Roman" w:eastAsia="Times New Roman" w:hAnsi="Times New Roman" w:cs="Times New Roman"/>
          <w:bCs/>
          <w:sz w:val="24"/>
          <w:szCs w:val="24"/>
          <w:lang w:val="ro-MD" w:eastAsia="ru-RU"/>
        </w:rPr>
        <w:t>,</w:t>
      </w:r>
      <w:r w:rsidRPr="003F46A6">
        <w:rPr>
          <w:rFonts w:ascii="Times New Roman" w:eastAsia="Times New Roman" w:hAnsi="Times New Roman" w:cs="Times New Roman"/>
          <w:bCs/>
          <w:sz w:val="24"/>
          <w:szCs w:val="24"/>
          <w:lang w:val="ro-MD" w:eastAsia="ru-RU"/>
        </w:rPr>
        <w:t xml:space="preserve"> </w:t>
      </w:r>
      <w:r w:rsidR="005B7B6A" w:rsidRPr="003F46A6">
        <w:rPr>
          <w:rFonts w:ascii="Times New Roman" w:eastAsia="Times New Roman" w:hAnsi="Times New Roman" w:cs="Times New Roman"/>
          <w:bCs/>
          <w:sz w:val="24"/>
          <w:szCs w:val="24"/>
          <w:lang w:val="ro-MD" w:eastAsia="ru-RU"/>
        </w:rPr>
        <w:t>conform legislației</w:t>
      </w:r>
      <w:r w:rsidRPr="003F46A6">
        <w:rPr>
          <w:rFonts w:ascii="Times New Roman" w:eastAsia="Times New Roman" w:hAnsi="Times New Roman" w:cs="Times New Roman"/>
          <w:bCs/>
          <w:sz w:val="24"/>
          <w:szCs w:val="24"/>
          <w:lang w:val="ro-MD" w:eastAsia="ru-RU"/>
        </w:rPr>
        <w:t>.</w:t>
      </w:r>
    </w:p>
    <w:p w14:paraId="60C79765" w14:textId="12F63D26" w:rsidR="00436230" w:rsidRPr="00436230" w:rsidRDefault="00436230" w:rsidP="00436230">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(2) Întreprindere publică este orice persoan</w:t>
      </w:r>
      <w:r>
        <w:rPr>
          <w:rFonts w:ascii="Times New Roman" w:eastAsia="Times New Roman" w:hAnsi="Times New Roman" w:cs="Times New Roman"/>
          <w:bCs/>
          <w:sz w:val="24"/>
          <w:szCs w:val="24"/>
          <w:lang w:val="ro-MD" w:eastAsia="ru-RU"/>
        </w:rPr>
        <w:t>ă</w:t>
      </w:r>
      <w:r w:rsidRPr="00436230">
        <w:rPr>
          <w:rFonts w:ascii="Times New Roman" w:eastAsia="Times New Roman" w:hAnsi="Times New Roman" w:cs="Times New Roman"/>
          <w:bCs/>
          <w:sz w:val="24"/>
          <w:szCs w:val="24"/>
          <w:lang w:val="ro-MD" w:eastAsia="ru-RU"/>
        </w:rPr>
        <w:t xml:space="preserve"> juridică</w:t>
      </w:r>
      <w:r w:rsidR="00A90886">
        <w:rPr>
          <w:rFonts w:ascii="Times New Roman" w:eastAsia="Times New Roman" w:hAnsi="Times New Roman" w:cs="Times New Roman"/>
          <w:bCs/>
          <w:sz w:val="24"/>
          <w:szCs w:val="24"/>
          <w:lang w:val="ro-MD" w:eastAsia="ru-RU"/>
        </w:rPr>
        <w:t>, care</w:t>
      </w:r>
      <w:r w:rsidRPr="00436230">
        <w:rPr>
          <w:rFonts w:ascii="Times New Roman" w:eastAsia="Times New Roman" w:hAnsi="Times New Roman" w:cs="Times New Roman"/>
          <w:bCs/>
          <w:sz w:val="24"/>
          <w:szCs w:val="24"/>
          <w:lang w:val="ro-MD" w:eastAsia="ru-RU"/>
        </w:rPr>
        <w:t xml:space="preserve"> desfăşoară </w:t>
      </w:r>
      <w:proofErr w:type="spellStart"/>
      <w:r w:rsidRPr="00436230">
        <w:rPr>
          <w:rFonts w:ascii="Times New Roman" w:eastAsia="Times New Roman" w:hAnsi="Times New Roman" w:cs="Times New Roman"/>
          <w:bCs/>
          <w:sz w:val="24"/>
          <w:szCs w:val="24"/>
          <w:lang w:val="ro-MD" w:eastAsia="ru-RU"/>
        </w:rPr>
        <w:t>activităţi</w:t>
      </w:r>
      <w:proofErr w:type="spellEnd"/>
      <w:r w:rsidRPr="00436230">
        <w:rPr>
          <w:rFonts w:ascii="Times New Roman" w:eastAsia="Times New Roman" w:hAnsi="Times New Roman" w:cs="Times New Roman"/>
          <w:bCs/>
          <w:sz w:val="24"/>
          <w:szCs w:val="24"/>
          <w:lang w:val="ro-MD" w:eastAsia="ru-RU"/>
        </w:rPr>
        <w:t xml:space="preserve"> economice și asupra căreia autoritățile contractante pot exercita direct sau indirect o influență dominantă</w:t>
      </w:r>
      <w:r w:rsidR="005B7B6A">
        <w:rPr>
          <w:rFonts w:ascii="Times New Roman" w:eastAsia="Times New Roman" w:hAnsi="Times New Roman" w:cs="Times New Roman"/>
          <w:bCs/>
          <w:sz w:val="24"/>
          <w:szCs w:val="24"/>
          <w:lang w:val="ro-MD" w:eastAsia="ru-RU"/>
        </w:rPr>
        <w:t>,</w:t>
      </w:r>
      <w:r w:rsidRPr="00436230">
        <w:rPr>
          <w:rFonts w:ascii="Times New Roman" w:eastAsia="Times New Roman" w:hAnsi="Times New Roman" w:cs="Times New Roman"/>
          <w:bCs/>
          <w:sz w:val="24"/>
          <w:szCs w:val="24"/>
          <w:lang w:val="ro-MD" w:eastAsia="ru-RU"/>
        </w:rPr>
        <w:t xml:space="preserve"> în virtutea dreptului lor de proprietate, a participării financiare a acestora sau a regulilor </w:t>
      </w:r>
      <w:r w:rsidR="00A90886">
        <w:rPr>
          <w:rFonts w:ascii="Times New Roman" w:eastAsia="Times New Roman" w:hAnsi="Times New Roman" w:cs="Times New Roman"/>
          <w:bCs/>
          <w:sz w:val="24"/>
          <w:szCs w:val="24"/>
          <w:lang w:val="ro-MD" w:eastAsia="ru-RU"/>
        </w:rPr>
        <w:t>ce</w:t>
      </w:r>
      <w:r w:rsidR="00A90886" w:rsidRPr="00436230">
        <w:rPr>
          <w:rFonts w:ascii="Times New Roman" w:eastAsia="Times New Roman" w:hAnsi="Times New Roman" w:cs="Times New Roman"/>
          <w:bCs/>
          <w:sz w:val="24"/>
          <w:szCs w:val="24"/>
          <w:lang w:val="ro-MD" w:eastAsia="ru-RU"/>
        </w:rPr>
        <w:t xml:space="preserve"> </w:t>
      </w:r>
      <w:r w:rsidRPr="00436230">
        <w:rPr>
          <w:rFonts w:ascii="Times New Roman" w:eastAsia="Times New Roman" w:hAnsi="Times New Roman" w:cs="Times New Roman"/>
          <w:bCs/>
          <w:sz w:val="24"/>
          <w:szCs w:val="24"/>
          <w:lang w:val="ro-MD" w:eastAsia="ru-RU"/>
        </w:rPr>
        <w:t xml:space="preserve">o guvernează. </w:t>
      </w:r>
    </w:p>
    <w:p w14:paraId="6407F6B3" w14:textId="77777777" w:rsidR="00436230" w:rsidRPr="00436230" w:rsidRDefault="00436230" w:rsidP="00436230">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lastRenderedPageBreak/>
        <w:t>(3) O influență dominantă din partea autorităților contractante se va considera în oricare dintre următoarele cazuri în care aceste autorități, în mod direct sau indirect:</w:t>
      </w:r>
    </w:p>
    <w:p w14:paraId="20901848" w14:textId="77777777" w:rsidR="00436230" w:rsidRPr="00436230" w:rsidRDefault="00436230" w:rsidP="00DD5421">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a) dețin majoritatea capitalului subscris al întreprinderii;</w:t>
      </w:r>
    </w:p>
    <w:p w14:paraId="5300412C" w14:textId="77777777" w:rsidR="00436230" w:rsidRPr="00436230" w:rsidRDefault="00436230" w:rsidP="00DD5421">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b) controlează majoritatea voturilor aferente acțiunilor emise de întreprindere;</w:t>
      </w:r>
    </w:p>
    <w:p w14:paraId="4BD1059B" w14:textId="77777777" w:rsidR="00436230" w:rsidRPr="00436230" w:rsidRDefault="00436230" w:rsidP="00DD5421">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c) pot desemna mai mult de jumătate din organul administrativ, de conducere sau de supraveghere al întreprinderii.</w:t>
      </w:r>
    </w:p>
    <w:p w14:paraId="2CD0F63C" w14:textId="0B9490AF" w:rsidR="00436230" w:rsidRPr="00436230" w:rsidRDefault="00436230" w:rsidP="00DD5421">
      <w:pPr>
        <w:spacing w:after="0" w:line="240" w:lineRule="auto"/>
        <w:ind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(4) În sensul prezentului articol, drepturi speciale sau exclusive însemnă drepturile oferite de către o autoritate competentă</w:t>
      </w:r>
      <w:r>
        <w:rPr>
          <w:rFonts w:ascii="Times New Roman" w:eastAsia="Times New Roman" w:hAnsi="Times New Roman" w:cs="Times New Roman"/>
          <w:bCs/>
          <w:sz w:val="24"/>
          <w:szCs w:val="24"/>
          <w:lang w:val="ro-MD" w:eastAsia="ru-RU"/>
        </w:rPr>
        <w:t>,</w:t>
      </w:r>
      <w:r w:rsidRPr="00436230">
        <w:rPr>
          <w:rFonts w:ascii="Times New Roman" w:eastAsia="Times New Roman" w:hAnsi="Times New Roman" w:cs="Times New Roman"/>
          <w:bCs/>
          <w:sz w:val="24"/>
          <w:szCs w:val="24"/>
          <w:lang w:val="ro-MD" w:eastAsia="ru-RU"/>
        </w:rPr>
        <w:t xml:space="preserve"> prin orice prevedere legislativă, de reglementare sau administrativă, efectul căreia este de a limita exercitarea activităților definite în art. 74</w:t>
      </w:r>
      <w:r w:rsidRPr="00436230">
        <w:rPr>
          <w:rFonts w:ascii="Times New Roman" w:eastAsia="Times New Roman" w:hAnsi="Times New Roman" w:cs="Times New Roman"/>
          <w:bCs/>
          <w:sz w:val="24"/>
          <w:szCs w:val="24"/>
          <w:vertAlign w:val="superscript"/>
          <w:lang w:val="ro-MD" w:eastAsia="ru-RU"/>
        </w:rPr>
        <w:t>5</w:t>
      </w:r>
      <w:r w:rsidRPr="00436230">
        <w:rPr>
          <w:rFonts w:ascii="Times New Roman" w:eastAsia="Times New Roman" w:hAnsi="Times New Roman" w:cs="Times New Roman"/>
          <w:bCs/>
          <w:sz w:val="24"/>
          <w:szCs w:val="24"/>
          <w:lang w:val="ro-MD" w:eastAsia="ru-RU"/>
        </w:rPr>
        <w:t xml:space="preserve"> – 74</w:t>
      </w:r>
      <w:r w:rsidRPr="00436230">
        <w:rPr>
          <w:rFonts w:ascii="Times New Roman" w:eastAsia="Times New Roman" w:hAnsi="Times New Roman" w:cs="Times New Roman"/>
          <w:bCs/>
          <w:sz w:val="24"/>
          <w:szCs w:val="24"/>
          <w:vertAlign w:val="superscript"/>
          <w:lang w:val="ro-MD" w:eastAsia="ru-RU"/>
        </w:rPr>
        <w:t>11</w:t>
      </w:r>
      <w:r>
        <w:rPr>
          <w:rFonts w:ascii="Times New Roman" w:eastAsia="Times New Roman" w:hAnsi="Times New Roman" w:cs="Times New Roman"/>
          <w:bCs/>
          <w:sz w:val="24"/>
          <w:szCs w:val="24"/>
          <w:lang w:val="ro-MD" w:eastAsia="ru-RU"/>
        </w:rPr>
        <w:t xml:space="preserve">, </w:t>
      </w:r>
      <w:r w:rsidRPr="00436230">
        <w:rPr>
          <w:rFonts w:ascii="Times New Roman" w:eastAsia="Times New Roman" w:hAnsi="Times New Roman" w:cs="Times New Roman"/>
          <w:bCs/>
          <w:sz w:val="24"/>
          <w:szCs w:val="24"/>
          <w:lang w:val="ro-MD" w:eastAsia="ru-RU"/>
        </w:rPr>
        <w:t>pentru una sau mai multe entități</w:t>
      </w:r>
      <w:r w:rsidR="00A90886">
        <w:rPr>
          <w:rFonts w:ascii="Times New Roman" w:eastAsia="Times New Roman" w:hAnsi="Times New Roman" w:cs="Times New Roman"/>
          <w:bCs/>
          <w:sz w:val="24"/>
          <w:szCs w:val="24"/>
          <w:lang w:val="ro-MD" w:eastAsia="ru-RU"/>
        </w:rPr>
        <w:t>,</w:t>
      </w:r>
      <w:r w:rsidRPr="00436230">
        <w:rPr>
          <w:rFonts w:ascii="Times New Roman" w:eastAsia="Times New Roman" w:hAnsi="Times New Roman" w:cs="Times New Roman"/>
          <w:bCs/>
          <w:sz w:val="24"/>
          <w:szCs w:val="24"/>
          <w:lang w:val="ro-MD" w:eastAsia="ru-RU"/>
        </w:rPr>
        <w:t xml:space="preserve"> care în mod substanțial afectează abilitatea altor entități de exercitare a unei astfel de activități.</w:t>
      </w:r>
    </w:p>
    <w:p w14:paraId="2A4900AB" w14:textId="2E1E497F" w:rsidR="0084511F" w:rsidRPr="002F373F" w:rsidRDefault="00436230" w:rsidP="002F373F">
      <w:pPr>
        <w:pStyle w:val="ListParagraph"/>
        <w:spacing w:line="240" w:lineRule="auto"/>
        <w:ind w:left="0" w:firstLine="567"/>
        <w:jc w:val="both"/>
        <w:rPr>
          <w:rFonts w:ascii="Times New Roman" w:eastAsia="Times New Roman" w:hAnsi="Times New Roman" w:cs="Times New Roman"/>
          <w:bCs/>
          <w:sz w:val="24"/>
          <w:szCs w:val="24"/>
          <w:lang w:val="ro-MD" w:eastAsia="ru-RU"/>
        </w:rPr>
      </w:pPr>
      <w:r w:rsidRPr="00436230">
        <w:rPr>
          <w:rFonts w:ascii="Times New Roman" w:eastAsia="Times New Roman" w:hAnsi="Times New Roman" w:cs="Times New Roman"/>
          <w:bCs/>
          <w:sz w:val="24"/>
          <w:szCs w:val="24"/>
          <w:lang w:val="ro-MD" w:eastAsia="ru-RU"/>
        </w:rPr>
        <w:t xml:space="preserve">(5) Drepturile care au fost oferite prin intermediul unei proceduri în care a fost asigurată o publicitate adecvată și </w:t>
      </w:r>
      <w:r w:rsidR="00A90886">
        <w:rPr>
          <w:rFonts w:ascii="Times New Roman" w:eastAsia="Times New Roman" w:hAnsi="Times New Roman" w:cs="Times New Roman"/>
          <w:bCs/>
          <w:sz w:val="24"/>
          <w:szCs w:val="24"/>
          <w:lang w:val="ro-MD" w:eastAsia="ru-RU"/>
        </w:rPr>
        <w:t>în cazul în care</w:t>
      </w:r>
      <w:r w:rsidR="00A90886" w:rsidRPr="00436230">
        <w:rPr>
          <w:rFonts w:ascii="Times New Roman" w:eastAsia="Times New Roman" w:hAnsi="Times New Roman" w:cs="Times New Roman"/>
          <w:bCs/>
          <w:sz w:val="24"/>
          <w:szCs w:val="24"/>
          <w:lang w:val="ro-MD" w:eastAsia="ru-RU"/>
        </w:rPr>
        <w:t xml:space="preserve"> </w:t>
      </w:r>
      <w:r w:rsidRPr="00436230">
        <w:rPr>
          <w:rFonts w:ascii="Times New Roman" w:eastAsia="Times New Roman" w:hAnsi="Times New Roman" w:cs="Times New Roman"/>
          <w:bCs/>
          <w:sz w:val="24"/>
          <w:szCs w:val="24"/>
          <w:lang w:val="ro-MD" w:eastAsia="ru-RU"/>
        </w:rPr>
        <w:t>oferirea unor astfel de drepturi s-a bazat pe criteriile obiective</w:t>
      </w:r>
      <w:r>
        <w:rPr>
          <w:rFonts w:ascii="Times New Roman" w:eastAsia="Times New Roman" w:hAnsi="Times New Roman" w:cs="Times New Roman"/>
          <w:bCs/>
          <w:sz w:val="24"/>
          <w:szCs w:val="24"/>
          <w:lang w:val="ro-MD" w:eastAsia="ru-RU"/>
        </w:rPr>
        <w:t>,</w:t>
      </w:r>
      <w:r w:rsidRPr="00436230">
        <w:rPr>
          <w:rFonts w:ascii="Times New Roman" w:eastAsia="Times New Roman" w:hAnsi="Times New Roman" w:cs="Times New Roman"/>
          <w:bCs/>
          <w:sz w:val="24"/>
          <w:szCs w:val="24"/>
          <w:lang w:val="ro-MD" w:eastAsia="ru-RU"/>
        </w:rPr>
        <w:t xml:space="preserve"> nu constituie drepturi speciale sau exclusive în sensul alin. (4).</w:t>
      </w:r>
    </w:p>
    <w:p w14:paraId="34AD4F37" w14:textId="5AB16727" w:rsidR="008F72CE" w:rsidRPr="008F72CE" w:rsidRDefault="008F72CE" w:rsidP="008F72CE">
      <w:pPr>
        <w:spacing w:after="0" w:line="240" w:lineRule="auto"/>
        <w:ind w:firstLine="566"/>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
          <w:bCs/>
          <w:sz w:val="24"/>
          <w:szCs w:val="24"/>
          <w:lang w:val="ro-MD" w:eastAsia="ru-RU"/>
        </w:rPr>
        <w:t>Articolul 74</w:t>
      </w:r>
      <w:r w:rsidRPr="008F72CE">
        <w:rPr>
          <w:rFonts w:ascii="Times New Roman" w:eastAsia="Times New Roman" w:hAnsi="Times New Roman" w:cs="Times New Roman"/>
          <w:b/>
          <w:bCs/>
          <w:sz w:val="24"/>
          <w:szCs w:val="24"/>
          <w:vertAlign w:val="superscript"/>
          <w:lang w:val="ro-MD" w:eastAsia="ru-RU"/>
        </w:rPr>
        <w:t>3</w:t>
      </w:r>
      <w:r>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Achiziţii mixte care cuprind mai multe </w:t>
      </w:r>
      <w:proofErr w:type="spellStart"/>
      <w:r w:rsidRPr="008F72CE">
        <w:rPr>
          <w:rFonts w:ascii="Times New Roman" w:eastAsia="Times New Roman" w:hAnsi="Times New Roman" w:cs="Times New Roman"/>
          <w:bCs/>
          <w:sz w:val="24"/>
          <w:szCs w:val="24"/>
          <w:lang w:val="ro-MD" w:eastAsia="ru-RU"/>
        </w:rPr>
        <w:t>activităţi</w:t>
      </w:r>
      <w:proofErr w:type="spellEnd"/>
      <w:r w:rsidRPr="008F72CE" w:rsidDel="006618D5">
        <w:rPr>
          <w:rFonts w:ascii="Times New Roman" w:eastAsia="Times New Roman" w:hAnsi="Times New Roman" w:cs="Times New Roman"/>
          <w:bCs/>
          <w:sz w:val="24"/>
          <w:szCs w:val="24"/>
          <w:lang w:val="ro-MD" w:eastAsia="ru-RU"/>
        </w:rPr>
        <w:t xml:space="preserve"> </w:t>
      </w:r>
      <w:r w:rsidR="00A774EC">
        <w:rPr>
          <w:rFonts w:ascii="Times New Roman" w:eastAsia="Times New Roman" w:hAnsi="Times New Roman" w:cs="Times New Roman"/>
          <w:bCs/>
          <w:sz w:val="24"/>
          <w:szCs w:val="24"/>
          <w:lang w:val="ro-MD" w:eastAsia="ru-RU"/>
        </w:rPr>
        <w:t>sectoriale specifice</w:t>
      </w:r>
    </w:p>
    <w:p w14:paraId="77C4B370" w14:textId="36417050" w:rsidR="008F72CE" w:rsidRPr="008F72CE" w:rsidRDefault="008F72CE" w:rsidP="00EC30AE">
      <w:pPr>
        <w:pStyle w:val="tt"/>
        <w:numPr>
          <w:ilvl w:val="0"/>
          <w:numId w:val="19"/>
        </w:numPr>
        <w:tabs>
          <w:tab w:val="left" w:pos="993"/>
        </w:tabs>
        <w:spacing w:before="0" w:beforeAutospacing="0" w:after="0" w:afterAutospacing="0"/>
        <w:ind w:left="0" w:firstLine="851"/>
        <w:jc w:val="both"/>
        <w:rPr>
          <w:bCs/>
          <w:lang w:val="ro-MD"/>
        </w:rPr>
      </w:pPr>
      <w:r w:rsidRPr="008F72CE">
        <w:rPr>
          <w:bCs/>
          <w:lang w:val="ro-MD"/>
        </w:rPr>
        <w:t>Prevederile prezentului capitol nu se folosesc în scopul excluderii contractului sau contractelor din domeniul de aplicare</w:t>
      </w:r>
      <w:r w:rsidR="00A468BD">
        <w:rPr>
          <w:bCs/>
          <w:lang w:val="ro-MD"/>
        </w:rPr>
        <w:t>,</w:t>
      </w:r>
      <w:r w:rsidRPr="008F72CE">
        <w:rPr>
          <w:bCs/>
          <w:lang w:val="ro-MD"/>
        </w:rPr>
        <w:t xml:space="preserve"> fie a prezentei legi</w:t>
      </w:r>
      <w:r w:rsidR="00A468BD">
        <w:rPr>
          <w:bCs/>
          <w:lang w:val="ro-MD"/>
        </w:rPr>
        <w:t>, fie</w:t>
      </w:r>
      <w:r w:rsidRPr="008F72CE">
        <w:rPr>
          <w:bCs/>
          <w:lang w:val="ro-MD"/>
        </w:rPr>
        <w:t xml:space="preserve"> dacă e cazul, </w:t>
      </w:r>
      <w:r w:rsidR="00A468BD">
        <w:rPr>
          <w:bCs/>
          <w:lang w:val="ro-MD"/>
        </w:rPr>
        <w:t>a L</w:t>
      </w:r>
      <w:r w:rsidRPr="008F72CE">
        <w:rPr>
          <w:bCs/>
          <w:lang w:val="ro-MD"/>
        </w:rPr>
        <w:t xml:space="preserve">egii </w:t>
      </w:r>
      <w:r w:rsidR="00EC30AE">
        <w:rPr>
          <w:bCs/>
          <w:lang w:val="ro-MD"/>
        </w:rPr>
        <w:t xml:space="preserve">                                           nr.</w:t>
      </w:r>
      <w:r w:rsidR="00EC30AE" w:rsidRPr="00EC30AE">
        <w:rPr>
          <w:bCs/>
          <w:lang w:val="ro-MD"/>
        </w:rPr>
        <w:t>534-XIII din 13</w:t>
      </w:r>
      <w:r w:rsidR="00EC30AE">
        <w:rPr>
          <w:bCs/>
          <w:lang w:val="ro-MD"/>
        </w:rPr>
        <w:t xml:space="preserve"> iulie 19</w:t>
      </w:r>
      <w:r w:rsidR="00EC30AE" w:rsidRPr="00EC30AE">
        <w:rPr>
          <w:bCs/>
          <w:lang w:val="ro-MD"/>
        </w:rPr>
        <w:t xml:space="preserve">95 </w:t>
      </w:r>
      <w:r w:rsidR="00A468BD">
        <w:rPr>
          <w:bCs/>
          <w:lang w:val="ro-MD"/>
        </w:rPr>
        <w:t xml:space="preserve">cu privire la </w:t>
      </w:r>
      <w:r w:rsidRPr="008F72CE">
        <w:rPr>
          <w:bCs/>
          <w:lang w:val="ro-MD"/>
        </w:rPr>
        <w:t>concesiuni.</w:t>
      </w:r>
    </w:p>
    <w:p w14:paraId="5024D44F" w14:textId="77777777" w:rsidR="008F72CE" w:rsidRPr="008F72CE" w:rsidRDefault="008F72CE" w:rsidP="008100F2">
      <w:pPr>
        <w:numPr>
          <w:ilvl w:val="0"/>
          <w:numId w:val="19"/>
        </w:numPr>
        <w:tabs>
          <w:tab w:val="left" w:pos="993"/>
        </w:tabs>
        <w:spacing w:after="0" w:line="240" w:lineRule="auto"/>
        <w:ind w:left="33" w:firstLine="818"/>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 xml:space="preserve">În cazul contractelor ce au ca scop includerea mai multor activități, entitățile sectoriale specifice pot alege să atribuie contracte separate pentru fiecare activitate în parte sau să atribuie un singur contract. </w:t>
      </w:r>
    </w:p>
    <w:p w14:paraId="2FF1C805" w14:textId="423B122F" w:rsidR="008F72CE" w:rsidRPr="008F72CE" w:rsidRDefault="008F72CE" w:rsidP="008100F2">
      <w:pPr>
        <w:numPr>
          <w:ilvl w:val="0"/>
          <w:numId w:val="19"/>
        </w:numPr>
        <w:tabs>
          <w:tab w:val="left" w:pos="993"/>
        </w:tabs>
        <w:spacing w:after="0" w:line="240" w:lineRule="auto"/>
        <w:ind w:left="33" w:firstLine="818"/>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În cazul în care entitățile sectoriale specifice aleg să atribuie contracte separate, decizia cu privire la regimul juridic care se aplică fiecăruia dintre aceste contracte separate</w:t>
      </w:r>
      <w:r w:rsidR="008100F2">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se ia în funcție de caracteristicile fiecărei părți avute în vedere.</w:t>
      </w:r>
    </w:p>
    <w:p w14:paraId="6993422D" w14:textId="473FA3CF" w:rsidR="008F72CE" w:rsidRPr="008F72CE" w:rsidRDefault="008F72CE" w:rsidP="008100F2">
      <w:pPr>
        <w:numPr>
          <w:ilvl w:val="0"/>
          <w:numId w:val="19"/>
        </w:numPr>
        <w:tabs>
          <w:tab w:val="left" w:pos="993"/>
        </w:tabs>
        <w:spacing w:after="0" w:line="240" w:lineRule="auto"/>
        <w:ind w:left="33" w:firstLine="818"/>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 xml:space="preserve">În cazul în care entitățile sectoriale specifice aleg să atribuie un singur contract, se vor aplica alin. (5) și (6). </w:t>
      </w:r>
      <w:r w:rsidR="00A774EC">
        <w:rPr>
          <w:rFonts w:ascii="Times New Roman" w:eastAsia="Times New Roman" w:hAnsi="Times New Roman" w:cs="Times New Roman"/>
          <w:bCs/>
          <w:sz w:val="24"/>
          <w:szCs w:val="24"/>
          <w:lang w:val="ro-MD" w:eastAsia="ru-RU"/>
        </w:rPr>
        <w:t>Î</w:t>
      </w:r>
      <w:r w:rsidRPr="008F72CE">
        <w:rPr>
          <w:rFonts w:ascii="Times New Roman" w:eastAsia="Times New Roman" w:hAnsi="Times New Roman" w:cs="Times New Roman"/>
          <w:bCs/>
          <w:sz w:val="24"/>
          <w:szCs w:val="24"/>
          <w:lang w:val="ro-MD" w:eastAsia="ru-RU"/>
        </w:rPr>
        <w:t>n cazul în care una din activitățile vizate este prevăzută de</w:t>
      </w:r>
      <w:r w:rsidR="00A774EC">
        <w:rPr>
          <w:rFonts w:ascii="Times New Roman" w:eastAsia="Times New Roman" w:hAnsi="Times New Roman" w:cs="Times New Roman"/>
          <w:bCs/>
          <w:sz w:val="24"/>
          <w:szCs w:val="24"/>
          <w:lang w:val="ro-MD" w:eastAsia="ru-RU"/>
        </w:rPr>
        <w:t xml:space="preserve"> </w:t>
      </w:r>
      <w:r w:rsidRPr="008F72CE">
        <w:rPr>
          <w:rFonts w:ascii="Times New Roman" w:eastAsia="Times New Roman" w:hAnsi="Times New Roman" w:cs="Times New Roman"/>
          <w:bCs/>
          <w:sz w:val="24"/>
          <w:szCs w:val="24"/>
          <w:lang w:val="ro-MD" w:eastAsia="ru-RU"/>
        </w:rPr>
        <w:t xml:space="preserve">art.346 al Tratatului privind Funcționarea Uniunii Europene, se va </w:t>
      </w:r>
      <w:r w:rsidRPr="00A774EC">
        <w:rPr>
          <w:rFonts w:ascii="Times New Roman" w:eastAsia="Times New Roman" w:hAnsi="Times New Roman" w:cs="Times New Roman"/>
          <w:bCs/>
          <w:sz w:val="24"/>
          <w:szCs w:val="24"/>
          <w:lang w:val="ro-MD" w:eastAsia="ru-RU"/>
        </w:rPr>
        <w:t>aplica art. 74</w:t>
      </w:r>
      <w:r w:rsidRPr="00A774EC">
        <w:rPr>
          <w:rFonts w:ascii="Times New Roman" w:eastAsia="Times New Roman" w:hAnsi="Times New Roman" w:cs="Times New Roman"/>
          <w:bCs/>
          <w:sz w:val="24"/>
          <w:szCs w:val="24"/>
          <w:vertAlign w:val="superscript"/>
          <w:lang w:val="ro-MD" w:eastAsia="ru-RU"/>
        </w:rPr>
        <w:t>1</w:t>
      </w:r>
      <w:r w:rsidR="00A774EC" w:rsidRPr="00A774EC">
        <w:rPr>
          <w:rFonts w:ascii="Times New Roman" w:eastAsia="Times New Roman" w:hAnsi="Times New Roman" w:cs="Times New Roman"/>
          <w:bCs/>
          <w:sz w:val="24"/>
          <w:szCs w:val="24"/>
          <w:vertAlign w:val="superscript"/>
          <w:lang w:val="ro-MD" w:eastAsia="ru-RU"/>
        </w:rPr>
        <w:t>6</w:t>
      </w:r>
      <w:r w:rsidRPr="00A774EC">
        <w:rPr>
          <w:rFonts w:ascii="Times New Roman" w:eastAsia="Times New Roman" w:hAnsi="Times New Roman" w:cs="Times New Roman"/>
          <w:bCs/>
          <w:sz w:val="24"/>
          <w:szCs w:val="24"/>
          <w:lang w:val="ro-MD" w:eastAsia="ru-RU"/>
        </w:rPr>
        <w:t>.</w:t>
      </w:r>
    </w:p>
    <w:p w14:paraId="515EBACC" w14:textId="7540DEDF" w:rsidR="008F72CE" w:rsidRPr="008F72CE" w:rsidRDefault="008F72CE" w:rsidP="008100F2">
      <w:pPr>
        <w:numPr>
          <w:ilvl w:val="0"/>
          <w:numId w:val="19"/>
        </w:numPr>
        <w:tabs>
          <w:tab w:val="left" w:pos="993"/>
        </w:tabs>
        <w:spacing w:after="0" w:line="240" w:lineRule="auto"/>
        <w:ind w:left="33" w:firstLine="818"/>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Un contract</w:t>
      </w:r>
      <w:r w:rsidR="00A90886">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care are drept obiectiv includerea mai multor activități</w:t>
      </w:r>
      <w:r w:rsidR="008100F2">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c</w:t>
      </w:r>
      <w:r w:rsidR="00A774EC">
        <w:rPr>
          <w:rFonts w:ascii="Times New Roman" w:eastAsia="Times New Roman" w:hAnsi="Times New Roman" w:cs="Times New Roman"/>
          <w:bCs/>
          <w:sz w:val="24"/>
          <w:szCs w:val="24"/>
          <w:lang w:val="ro-MD" w:eastAsia="ru-RU"/>
        </w:rPr>
        <w:t>a</w:t>
      </w:r>
      <w:r w:rsidRPr="008F72CE">
        <w:rPr>
          <w:rFonts w:ascii="Times New Roman" w:eastAsia="Times New Roman" w:hAnsi="Times New Roman" w:cs="Times New Roman"/>
          <w:bCs/>
          <w:sz w:val="24"/>
          <w:szCs w:val="24"/>
          <w:lang w:val="ro-MD" w:eastAsia="ru-RU"/>
        </w:rPr>
        <w:t xml:space="preserve">de sub incidența regulilor aplicabile activității pentru care contractul este destinat în primul </w:t>
      </w:r>
      <w:proofErr w:type="spellStart"/>
      <w:r w:rsidRPr="008F72CE">
        <w:rPr>
          <w:rFonts w:ascii="Times New Roman" w:eastAsia="Times New Roman" w:hAnsi="Times New Roman" w:cs="Times New Roman"/>
          <w:bCs/>
          <w:sz w:val="24"/>
          <w:szCs w:val="24"/>
          <w:lang w:val="ro-MD" w:eastAsia="ru-RU"/>
        </w:rPr>
        <w:t>r</w:t>
      </w:r>
      <w:r w:rsidR="008100F2">
        <w:rPr>
          <w:rFonts w:ascii="Times New Roman" w:eastAsia="Times New Roman" w:hAnsi="Times New Roman" w:cs="Times New Roman"/>
          <w:bCs/>
          <w:sz w:val="24"/>
          <w:szCs w:val="24"/>
          <w:lang w:val="ro-MD" w:eastAsia="ru-RU"/>
        </w:rPr>
        <w:t>î</w:t>
      </w:r>
      <w:r w:rsidRPr="008F72CE">
        <w:rPr>
          <w:rFonts w:ascii="Times New Roman" w:eastAsia="Times New Roman" w:hAnsi="Times New Roman" w:cs="Times New Roman"/>
          <w:bCs/>
          <w:sz w:val="24"/>
          <w:szCs w:val="24"/>
          <w:lang w:val="ro-MD" w:eastAsia="ru-RU"/>
        </w:rPr>
        <w:t>nd</w:t>
      </w:r>
      <w:proofErr w:type="spellEnd"/>
      <w:r w:rsidRPr="008F72CE">
        <w:rPr>
          <w:rFonts w:ascii="Times New Roman" w:eastAsia="Times New Roman" w:hAnsi="Times New Roman" w:cs="Times New Roman"/>
          <w:bCs/>
          <w:sz w:val="24"/>
          <w:szCs w:val="24"/>
          <w:lang w:val="ro-MD" w:eastAsia="ru-RU"/>
        </w:rPr>
        <w:t xml:space="preserve">. </w:t>
      </w:r>
    </w:p>
    <w:p w14:paraId="3A310704" w14:textId="5AF65B49" w:rsidR="008F72CE" w:rsidRPr="008F72CE" w:rsidRDefault="008F72CE" w:rsidP="008100F2">
      <w:pPr>
        <w:numPr>
          <w:ilvl w:val="0"/>
          <w:numId w:val="19"/>
        </w:numPr>
        <w:tabs>
          <w:tab w:val="left" w:pos="993"/>
        </w:tabs>
        <w:spacing w:after="0" w:line="240" w:lineRule="auto"/>
        <w:ind w:left="33" w:firstLine="818"/>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În cazul contractelor</w:t>
      </w:r>
      <w:r w:rsidR="00A90886">
        <w:rPr>
          <w:rFonts w:ascii="Times New Roman" w:eastAsia="Times New Roman" w:hAnsi="Times New Roman" w:cs="Times New Roman"/>
          <w:bCs/>
          <w:sz w:val="24"/>
          <w:szCs w:val="24"/>
          <w:lang w:val="ro-MD" w:eastAsia="ru-RU"/>
        </w:rPr>
        <w:t xml:space="preserve">, în care </w:t>
      </w:r>
      <w:r w:rsidRPr="008F72CE">
        <w:rPr>
          <w:rFonts w:ascii="Times New Roman" w:eastAsia="Times New Roman" w:hAnsi="Times New Roman" w:cs="Times New Roman"/>
          <w:bCs/>
          <w:sz w:val="24"/>
          <w:szCs w:val="24"/>
          <w:lang w:val="ro-MD" w:eastAsia="ru-RU"/>
        </w:rPr>
        <w:t>în mod obiectiv este imposibil de determinat pentru care activitate contr</w:t>
      </w:r>
      <w:r w:rsidR="008100F2">
        <w:rPr>
          <w:rFonts w:ascii="Times New Roman" w:eastAsia="Times New Roman" w:hAnsi="Times New Roman" w:cs="Times New Roman"/>
          <w:bCs/>
          <w:sz w:val="24"/>
          <w:szCs w:val="24"/>
          <w:lang w:val="ro-MD" w:eastAsia="ru-RU"/>
        </w:rPr>
        <w:t xml:space="preserve">actul este destinat în primul </w:t>
      </w:r>
      <w:proofErr w:type="spellStart"/>
      <w:r w:rsidR="008100F2">
        <w:rPr>
          <w:rFonts w:ascii="Times New Roman" w:eastAsia="Times New Roman" w:hAnsi="Times New Roman" w:cs="Times New Roman"/>
          <w:bCs/>
          <w:sz w:val="24"/>
          <w:szCs w:val="24"/>
          <w:lang w:val="ro-MD" w:eastAsia="ru-RU"/>
        </w:rPr>
        <w:t>rî</w:t>
      </w:r>
      <w:r w:rsidRPr="008F72CE">
        <w:rPr>
          <w:rFonts w:ascii="Times New Roman" w:eastAsia="Times New Roman" w:hAnsi="Times New Roman" w:cs="Times New Roman"/>
          <w:bCs/>
          <w:sz w:val="24"/>
          <w:szCs w:val="24"/>
          <w:lang w:val="ro-MD" w:eastAsia="ru-RU"/>
        </w:rPr>
        <w:t>nd</w:t>
      </w:r>
      <w:proofErr w:type="spellEnd"/>
      <w:r w:rsidRPr="008F72CE">
        <w:rPr>
          <w:rFonts w:ascii="Times New Roman" w:eastAsia="Times New Roman" w:hAnsi="Times New Roman" w:cs="Times New Roman"/>
          <w:bCs/>
          <w:sz w:val="24"/>
          <w:szCs w:val="24"/>
          <w:lang w:val="ro-MD" w:eastAsia="ru-RU"/>
        </w:rPr>
        <w:t>, se aplică următoarele reguli:</w:t>
      </w:r>
    </w:p>
    <w:p w14:paraId="085D6471" w14:textId="658E5320" w:rsidR="008F72CE" w:rsidRPr="008F72CE" w:rsidRDefault="008F72CE" w:rsidP="001747BF">
      <w:pPr>
        <w:tabs>
          <w:tab w:val="left" w:pos="993"/>
        </w:tabs>
        <w:spacing w:after="0" w:line="240" w:lineRule="auto"/>
        <w:ind w:left="33" w:firstLine="534"/>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a)</w:t>
      </w:r>
      <w:r w:rsidRPr="008F72CE">
        <w:rPr>
          <w:rFonts w:ascii="Times New Roman" w:eastAsia="Times New Roman" w:hAnsi="Times New Roman" w:cs="Times New Roman"/>
          <w:bCs/>
          <w:sz w:val="24"/>
          <w:szCs w:val="24"/>
          <w:lang w:val="ro-MD" w:eastAsia="ru-RU"/>
        </w:rPr>
        <w:tab/>
        <w:t>dacă una din activitățile pentru care este preconizat contractul</w:t>
      </w:r>
      <w:r w:rsidR="00A774EC">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cade sub incidența prezentului </w:t>
      </w:r>
      <w:r w:rsidR="001747BF">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r w:rsidR="00A774EC">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iar celelalte cad sub incidența </w:t>
      </w:r>
      <w:r w:rsidR="00A774EC">
        <w:rPr>
          <w:rFonts w:ascii="Times New Roman" w:eastAsia="Times New Roman" w:hAnsi="Times New Roman" w:cs="Times New Roman"/>
          <w:bCs/>
          <w:sz w:val="24"/>
          <w:szCs w:val="24"/>
          <w:lang w:val="ro-MD" w:eastAsia="ru-RU"/>
        </w:rPr>
        <w:t xml:space="preserve">celorlalte reglementări ale prezentei </w:t>
      </w:r>
      <w:r w:rsidRPr="008F72CE">
        <w:rPr>
          <w:rFonts w:ascii="Times New Roman" w:eastAsia="Times New Roman" w:hAnsi="Times New Roman" w:cs="Times New Roman"/>
          <w:bCs/>
          <w:sz w:val="24"/>
          <w:szCs w:val="24"/>
          <w:lang w:val="ro-MD" w:eastAsia="ru-RU"/>
        </w:rPr>
        <w:t xml:space="preserve">legi, contractul va fi atribuit în conformitate cu </w:t>
      </w:r>
      <w:r w:rsidR="00A774EC">
        <w:rPr>
          <w:rFonts w:ascii="Times New Roman" w:eastAsia="Times New Roman" w:hAnsi="Times New Roman" w:cs="Times New Roman"/>
          <w:bCs/>
          <w:sz w:val="24"/>
          <w:szCs w:val="24"/>
          <w:lang w:val="ro-MD" w:eastAsia="ru-RU"/>
        </w:rPr>
        <w:t>celelalte reglementări ale prezentei</w:t>
      </w:r>
      <w:r w:rsidRPr="008F72CE">
        <w:rPr>
          <w:rFonts w:ascii="Times New Roman" w:eastAsia="Times New Roman" w:hAnsi="Times New Roman" w:cs="Times New Roman"/>
          <w:bCs/>
          <w:sz w:val="24"/>
          <w:szCs w:val="24"/>
          <w:lang w:val="ro-MD" w:eastAsia="ru-RU"/>
        </w:rPr>
        <w:t xml:space="preserve"> </w:t>
      </w:r>
      <w:r w:rsidR="001747BF">
        <w:rPr>
          <w:rFonts w:ascii="Times New Roman" w:eastAsia="Times New Roman" w:hAnsi="Times New Roman" w:cs="Times New Roman"/>
          <w:bCs/>
          <w:sz w:val="24"/>
          <w:szCs w:val="24"/>
          <w:lang w:val="ro-MD" w:eastAsia="ru-RU"/>
        </w:rPr>
        <w:t>l</w:t>
      </w:r>
      <w:r w:rsidRPr="008F72CE">
        <w:rPr>
          <w:rFonts w:ascii="Times New Roman" w:eastAsia="Times New Roman" w:hAnsi="Times New Roman" w:cs="Times New Roman"/>
          <w:bCs/>
          <w:sz w:val="24"/>
          <w:szCs w:val="24"/>
          <w:lang w:val="ro-MD" w:eastAsia="ru-RU"/>
        </w:rPr>
        <w:t>egi;</w:t>
      </w:r>
    </w:p>
    <w:p w14:paraId="7A6632BB" w14:textId="3818EAAB" w:rsidR="008F72CE" w:rsidRPr="008F72CE" w:rsidRDefault="008F72CE" w:rsidP="001C0917">
      <w:pPr>
        <w:tabs>
          <w:tab w:val="left" w:pos="993"/>
        </w:tabs>
        <w:spacing w:after="0" w:line="240" w:lineRule="auto"/>
        <w:ind w:left="33" w:firstLine="534"/>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b)</w:t>
      </w:r>
      <w:r w:rsidRPr="008F72CE">
        <w:rPr>
          <w:rFonts w:ascii="Times New Roman" w:eastAsia="Times New Roman" w:hAnsi="Times New Roman" w:cs="Times New Roman"/>
          <w:bCs/>
          <w:sz w:val="24"/>
          <w:szCs w:val="24"/>
          <w:lang w:val="ro-MD" w:eastAsia="ru-RU"/>
        </w:rPr>
        <w:tab/>
        <w:t>dacă una din activitățile pentru care este preconizat contractul</w:t>
      </w:r>
      <w:r w:rsidR="00A774EC">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cade sub incidența prezentului </w:t>
      </w:r>
      <w:r w:rsidR="001C0917">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r w:rsidR="00A90886">
        <w:rPr>
          <w:rFonts w:ascii="Times New Roman" w:eastAsia="Times New Roman" w:hAnsi="Times New Roman" w:cs="Times New Roman"/>
          <w:bCs/>
          <w:sz w:val="24"/>
          <w:szCs w:val="24"/>
          <w:lang w:val="ro-MD" w:eastAsia="ru-RU"/>
        </w:rPr>
        <w:t>, iar</w:t>
      </w:r>
      <w:r w:rsidRPr="008F72CE">
        <w:rPr>
          <w:rFonts w:ascii="Times New Roman" w:eastAsia="Times New Roman" w:hAnsi="Times New Roman" w:cs="Times New Roman"/>
          <w:bCs/>
          <w:sz w:val="24"/>
          <w:szCs w:val="24"/>
          <w:lang w:val="ro-MD" w:eastAsia="ru-RU"/>
        </w:rPr>
        <w:t xml:space="preserve"> celelalte cad sub incidența </w:t>
      </w:r>
      <w:r w:rsidR="001C0917">
        <w:rPr>
          <w:rFonts w:ascii="Times New Roman" w:eastAsia="Times New Roman" w:hAnsi="Times New Roman" w:cs="Times New Roman"/>
          <w:bCs/>
          <w:sz w:val="24"/>
          <w:szCs w:val="24"/>
          <w:lang w:val="ro-MD" w:eastAsia="ru-RU"/>
        </w:rPr>
        <w:t>L</w:t>
      </w:r>
      <w:r w:rsidR="001C0917" w:rsidRPr="008F72CE">
        <w:rPr>
          <w:rFonts w:ascii="Times New Roman" w:eastAsia="Times New Roman" w:hAnsi="Times New Roman" w:cs="Times New Roman"/>
          <w:bCs/>
          <w:sz w:val="24"/>
          <w:szCs w:val="24"/>
          <w:lang w:val="ro-MD" w:eastAsia="ru-RU"/>
        </w:rPr>
        <w:t xml:space="preserve">egii </w:t>
      </w:r>
      <w:r w:rsidR="001C0917">
        <w:rPr>
          <w:rFonts w:ascii="Times New Roman" w:eastAsia="Times New Roman" w:hAnsi="Times New Roman" w:cs="Times New Roman"/>
          <w:bCs/>
          <w:sz w:val="24"/>
          <w:szCs w:val="24"/>
          <w:lang w:val="ro-MD" w:eastAsia="ru-RU"/>
        </w:rPr>
        <w:t xml:space="preserve">cu privire la </w:t>
      </w:r>
      <w:r w:rsidR="001C0917" w:rsidRPr="008F72CE">
        <w:rPr>
          <w:rFonts w:ascii="Times New Roman" w:eastAsia="Times New Roman" w:hAnsi="Times New Roman" w:cs="Times New Roman"/>
          <w:bCs/>
          <w:sz w:val="24"/>
          <w:szCs w:val="24"/>
          <w:lang w:val="ro-MD" w:eastAsia="ru-RU"/>
        </w:rPr>
        <w:t>concesiuni</w:t>
      </w:r>
      <w:r w:rsidRPr="008F72CE">
        <w:rPr>
          <w:rFonts w:ascii="Times New Roman" w:eastAsia="Times New Roman" w:hAnsi="Times New Roman" w:cs="Times New Roman"/>
          <w:bCs/>
          <w:sz w:val="24"/>
          <w:szCs w:val="24"/>
          <w:lang w:val="ro-MD" w:eastAsia="ru-RU"/>
        </w:rPr>
        <w:t xml:space="preserve">, contractul va fi atribuit în conformitate cu prezentul </w:t>
      </w:r>
      <w:r w:rsidR="001C0917">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p>
    <w:p w14:paraId="19AE013E" w14:textId="2EEF7239" w:rsidR="0084511F" w:rsidRPr="002F373F" w:rsidRDefault="008F72CE" w:rsidP="002F373F">
      <w:pPr>
        <w:pStyle w:val="ListParagraph"/>
        <w:tabs>
          <w:tab w:val="left" w:pos="993"/>
        </w:tabs>
        <w:spacing w:line="240" w:lineRule="auto"/>
        <w:ind w:left="0" w:firstLine="567"/>
        <w:jc w:val="both"/>
        <w:rPr>
          <w:rFonts w:ascii="Times New Roman" w:eastAsia="Times New Roman" w:hAnsi="Times New Roman" w:cs="Times New Roman"/>
          <w:bCs/>
          <w:sz w:val="24"/>
          <w:szCs w:val="24"/>
          <w:lang w:val="ro-MD" w:eastAsia="ru-RU"/>
        </w:rPr>
      </w:pPr>
      <w:r w:rsidRPr="008F72CE">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b/>
        <w:t>dacă una din activitățile pentru care este preconizat contractul</w:t>
      </w:r>
      <w:r w:rsidR="00A774EC">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cade sub incidența prezentului </w:t>
      </w:r>
      <w:r w:rsidR="001C0917">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r w:rsidR="00A90886">
        <w:rPr>
          <w:rFonts w:ascii="Times New Roman" w:eastAsia="Times New Roman" w:hAnsi="Times New Roman" w:cs="Times New Roman"/>
          <w:bCs/>
          <w:sz w:val="24"/>
          <w:szCs w:val="24"/>
          <w:lang w:val="ro-MD" w:eastAsia="ru-RU"/>
        </w:rPr>
        <w:t>, iar</w:t>
      </w:r>
      <w:r w:rsidRPr="008F72CE">
        <w:rPr>
          <w:rFonts w:ascii="Times New Roman" w:eastAsia="Times New Roman" w:hAnsi="Times New Roman" w:cs="Times New Roman"/>
          <w:bCs/>
          <w:sz w:val="24"/>
          <w:szCs w:val="24"/>
          <w:lang w:val="ro-MD" w:eastAsia="ru-RU"/>
        </w:rPr>
        <w:t xml:space="preserve"> celelalte nu cad nici sub incidența acestui </w:t>
      </w:r>
      <w:r w:rsidR="001C0917">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r w:rsidR="001C0917">
        <w:rPr>
          <w:rFonts w:ascii="Times New Roman" w:eastAsia="Times New Roman" w:hAnsi="Times New Roman" w:cs="Times New Roman"/>
          <w:bCs/>
          <w:sz w:val="24"/>
          <w:szCs w:val="24"/>
          <w:lang w:val="ro-MD" w:eastAsia="ru-RU"/>
        </w:rPr>
        <w:t>,</w:t>
      </w:r>
      <w:r w:rsidRPr="008F72CE">
        <w:rPr>
          <w:rFonts w:ascii="Times New Roman" w:eastAsia="Times New Roman" w:hAnsi="Times New Roman" w:cs="Times New Roman"/>
          <w:bCs/>
          <w:sz w:val="24"/>
          <w:szCs w:val="24"/>
          <w:lang w:val="ro-MD" w:eastAsia="ru-RU"/>
        </w:rPr>
        <w:t xml:space="preserve"> nici a altor părți ale acestei </w:t>
      </w:r>
      <w:r w:rsidR="001C0917">
        <w:rPr>
          <w:rFonts w:ascii="Times New Roman" w:eastAsia="Times New Roman" w:hAnsi="Times New Roman" w:cs="Times New Roman"/>
          <w:bCs/>
          <w:sz w:val="24"/>
          <w:szCs w:val="24"/>
          <w:lang w:val="ro-MD" w:eastAsia="ru-RU"/>
        </w:rPr>
        <w:t>l</w:t>
      </w:r>
      <w:r w:rsidRPr="008F72CE">
        <w:rPr>
          <w:rFonts w:ascii="Times New Roman" w:eastAsia="Times New Roman" w:hAnsi="Times New Roman" w:cs="Times New Roman"/>
          <w:bCs/>
          <w:sz w:val="24"/>
          <w:szCs w:val="24"/>
          <w:lang w:val="ro-MD" w:eastAsia="ru-RU"/>
        </w:rPr>
        <w:t xml:space="preserve">egi sau a </w:t>
      </w:r>
      <w:r w:rsidR="00C476FE">
        <w:rPr>
          <w:rFonts w:ascii="Times New Roman" w:eastAsia="Times New Roman" w:hAnsi="Times New Roman" w:cs="Times New Roman"/>
          <w:bCs/>
          <w:sz w:val="24"/>
          <w:szCs w:val="24"/>
          <w:lang w:val="ro-MD" w:eastAsia="ru-RU"/>
        </w:rPr>
        <w:t>L</w:t>
      </w:r>
      <w:r w:rsidR="00C476FE" w:rsidRPr="008F72CE">
        <w:rPr>
          <w:rFonts w:ascii="Times New Roman" w:eastAsia="Times New Roman" w:hAnsi="Times New Roman" w:cs="Times New Roman"/>
          <w:bCs/>
          <w:sz w:val="24"/>
          <w:szCs w:val="24"/>
          <w:lang w:val="ro-MD" w:eastAsia="ru-RU"/>
        </w:rPr>
        <w:t xml:space="preserve">egii </w:t>
      </w:r>
      <w:r w:rsidR="00C476FE">
        <w:rPr>
          <w:rFonts w:ascii="Times New Roman" w:eastAsia="Times New Roman" w:hAnsi="Times New Roman" w:cs="Times New Roman"/>
          <w:bCs/>
          <w:sz w:val="24"/>
          <w:szCs w:val="24"/>
          <w:lang w:val="ro-MD" w:eastAsia="ru-RU"/>
        </w:rPr>
        <w:t xml:space="preserve">cu privire la </w:t>
      </w:r>
      <w:r w:rsidR="00C476FE" w:rsidRPr="008F72CE">
        <w:rPr>
          <w:rFonts w:ascii="Times New Roman" w:eastAsia="Times New Roman" w:hAnsi="Times New Roman" w:cs="Times New Roman"/>
          <w:bCs/>
          <w:sz w:val="24"/>
          <w:szCs w:val="24"/>
          <w:lang w:val="ro-MD" w:eastAsia="ru-RU"/>
        </w:rPr>
        <w:t>concesiuni</w:t>
      </w:r>
      <w:r w:rsidRPr="008F72CE">
        <w:rPr>
          <w:rFonts w:ascii="Times New Roman" w:eastAsia="Times New Roman" w:hAnsi="Times New Roman" w:cs="Times New Roman"/>
          <w:bCs/>
          <w:sz w:val="24"/>
          <w:szCs w:val="24"/>
          <w:lang w:val="ro-MD" w:eastAsia="ru-RU"/>
        </w:rPr>
        <w:t xml:space="preserve">, contractul se va atribui în conformitate cu prezentul </w:t>
      </w:r>
      <w:r w:rsidR="00C476FE">
        <w:rPr>
          <w:rFonts w:ascii="Times New Roman" w:eastAsia="Times New Roman" w:hAnsi="Times New Roman" w:cs="Times New Roman"/>
          <w:bCs/>
          <w:sz w:val="24"/>
          <w:szCs w:val="24"/>
          <w:lang w:val="ro-MD" w:eastAsia="ru-RU"/>
        </w:rPr>
        <w:t>c</w:t>
      </w:r>
      <w:r w:rsidRPr="008F72CE">
        <w:rPr>
          <w:rFonts w:ascii="Times New Roman" w:eastAsia="Times New Roman" w:hAnsi="Times New Roman" w:cs="Times New Roman"/>
          <w:bCs/>
          <w:sz w:val="24"/>
          <w:szCs w:val="24"/>
          <w:lang w:val="ro-MD" w:eastAsia="ru-RU"/>
        </w:rPr>
        <w:t>apitol.</w:t>
      </w:r>
    </w:p>
    <w:p w14:paraId="59A7D75D" w14:textId="64E40247" w:rsidR="002F373F" w:rsidRPr="002F373F" w:rsidRDefault="002F373F" w:rsidP="002F373F">
      <w:pPr>
        <w:tabs>
          <w:tab w:val="left" w:pos="993"/>
        </w:tabs>
        <w:spacing w:after="0" w:line="240" w:lineRule="auto"/>
        <w:ind w:left="33" w:firstLine="534"/>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
          <w:bCs/>
          <w:sz w:val="24"/>
          <w:szCs w:val="24"/>
          <w:lang w:val="ro-MD" w:eastAsia="ru-RU"/>
        </w:rPr>
        <w:t>Articolul 74</w:t>
      </w:r>
      <w:r w:rsidRPr="002F373F">
        <w:rPr>
          <w:rFonts w:ascii="Times New Roman" w:eastAsia="Times New Roman" w:hAnsi="Times New Roman" w:cs="Times New Roman"/>
          <w:b/>
          <w:bCs/>
          <w:sz w:val="24"/>
          <w:szCs w:val="24"/>
          <w:vertAlign w:val="superscript"/>
          <w:lang w:val="ro-MD" w:eastAsia="ru-RU"/>
        </w:rPr>
        <w:t>4</w:t>
      </w:r>
      <w:r>
        <w:rPr>
          <w:rFonts w:ascii="Times New Roman" w:eastAsia="Times New Roman" w:hAnsi="Times New Roman" w:cs="Times New Roman"/>
          <w:b/>
          <w:bCs/>
          <w:sz w:val="24"/>
          <w:szCs w:val="24"/>
          <w:lang w:val="ro-MD" w:eastAsia="ru-RU"/>
        </w:rPr>
        <w:t>.</w:t>
      </w:r>
      <w:r w:rsidRPr="002F373F">
        <w:rPr>
          <w:rFonts w:ascii="Times New Roman" w:eastAsia="Times New Roman" w:hAnsi="Times New Roman" w:cs="Times New Roman"/>
          <w:bCs/>
          <w:sz w:val="24"/>
          <w:szCs w:val="24"/>
          <w:lang w:val="ro-MD" w:eastAsia="ru-RU"/>
        </w:rPr>
        <w:t xml:space="preserve"> Activitățile Sectoriale Specifice</w:t>
      </w:r>
    </w:p>
    <w:p w14:paraId="5F016DCA" w14:textId="32FDAEDA" w:rsidR="002F373F" w:rsidRDefault="002F373F" w:rsidP="002F373F">
      <w:pPr>
        <w:pStyle w:val="ListParagraph"/>
        <w:numPr>
          <w:ilvl w:val="0"/>
          <w:numId w:val="21"/>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 xml:space="preserve">În sensul activităților sectoriale în domeniul de gaze și energiei </w:t>
      </w:r>
      <w:r w:rsidR="00A90886" w:rsidRPr="002F373F">
        <w:rPr>
          <w:rFonts w:ascii="Times New Roman" w:eastAsia="Times New Roman" w:hAnsi="Times New Roman" w:cs="Times New Roman"/>
          <w:bCs/>
          <w:sz w:val="24"/>
          <w:szCs w:val="24"/>
          <w:lang w:val="ro-MD" w:eastAsia="ru-RU"/>
        </w:rPr>
        <w:t>termic</w:t>
      </w:r>
      <w:r w:rsidR="00A90886">
        <w:rPr>
          <w:rFonts w:ascii="Times New Roman" w:eastAsia="Times New Roman" w:hAnsi="Times New Roman" w:cs="Times New Roman"/>
          <w:bCs/>
          <w:sz w:val="24"/>
          <w:szCs w:val="24"/>
          <w:lang w:val="ro-MD" w:eastAsia="ru-RU"/>
        </w:rPr>
        <w:t>e</w:t>
      </w:r>
      <w:r w:rsidRPr="002F373F">
        <w:rPr>
          <w:rFonts w:ascii="Times New Roman" w:eastAsia="Times New Roman" w:hAnsi="Times New Roman" w:cs="Times New Roman"/>
          <w:bCs/>
          <w:sz w:val="24"/>
          <w:szCs w:val="24"/>
          <w:lang w:val="ro-MD" w:eastAsia="ru-RU"/>
        </w:rPr>
        <w:t>, electrice și apei, noțiunea de aprovizionare semnifică generarea/producerea, comercializare</w:t>
      </w:r>
      <w:r w:rsidR="00A90886">
        <w:rPr>
          <w:rFonts w:ascii="Times New Roman" w:eastAsia="Times New Roman" w:hAnsi="Times New Roman" w:cs="Times New Roman"/>
          <w:bCs/>
          <w:sz w:val="24"/>
          <w:szCs w:val="24"/>
          <w:lang w:val="ro-MD" w:eastAsia="ru-RU"/>
        </w:rPr>
        <w:t>a</w:t>
      </w:r>
      <w:r w:rsidRPr="002F373F">
        <w:rPr>
          <w:rFonts w:ascii="Times New Roman" w:eastAsia="Times New Roman" w:hAnsi="Times New Roman" w:cs="Times New Roman"/>
          <w:bCs/>
          <w:sz w:val="24"/>
          <w:szCs w:val="24"/>
          <w:lang w:val="ro-MD" w:eastAsia="ru-RU"/>
        </w:rPr>
        <w:t xml:space="preserve"> angro și cu amănuntul.</w:t>
      </w:r>
    </w:p>
    <w:p w14:paraId="6CF79132" w14:textId="664FFC78" w:rsidR="0084511F" w:rsidRPr="002F373F" w:rsidRDefault="002F373F" w:rsidP="002F373F">
      <w:pPr>
        <w:pStyle w:val="ListParagraph"/>
        <w:numPr>
          <w:ilvl w:val="0"/>
          <w:numId w:val="21"/>
        </w:numPr>
        <w:tabs>
          <w:tab w:val="left" w:pos="993"/>
        </w:tabs>
        <w:spacing w:line="240" w:lineRule="auto"/>
        <w:ind w:left="0" w:firstLine="567"/>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Producerea gazelor sub formă de extracție cade sub incidența art. 74</w:t>
      </w:r>
      <w:r w:rsidRPr="002F373F">
        <w:rPr>
          <w:rFonts w:ascii="Times New Roman" w:eastAsia="Times New Roman" w:hAnsi="Times New Roman" w:cs="Times New Roman"/>
          <w:bCs/>
          <w:sz w:val="24"/>
          <w:szCs w:val="24"/>
          <w:vertAlign w:val="superscript"/>
          <w:lang w:val="ro-MD" w:eastAsia="ru-RU"/>
        </w:rPr>
        <w:t>11</w:t>
      </w:r>
      <w:r w:rsidRPr="002F373F">
        <w:rPr>
          <w:rFonts w:ascii="Times New Roman" w:eastAsia="Times New Roman" w:hAnsi="Times New Roman" w:cs="Times New Roman"/>
          <w:bCs/>
          <w:sz w:val="24"/>
          <w:szCs w:val="24"/>
          <w:lang w:val="ro-MD" w:eastAsia="ru-RU"/>
        </w:rPr>
        <w:t>.</w:t>
      </w:r>
    </w:p>
    <w:p w14:paraId="180BECDD" w14:textId="4FCB8279" w:rsidR="002F373F" w:rsidRPr="002F373F" w:rsidRDefault="002F373F" w:rsidP="002F373F">
      <w:pPr>
        <w:spacing w:after="0" w:line="240" w:lineRule="auto"/>
        <w:ind w:firstLine="567"/>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
          <w:bCs/>
          <w:sz w:val="24"/>
          <w:szCs w:val="24"/>
          <w:lang w:val="ro-MD" w:eastAsia="ru-RU"/>
        </w:rPr>
        <w:t>Articolul 74</w:t>
      </w:r>
      <w:r w:rsidRPr="002F373F">
        <w:rPr>
          <w:rFonts w:ascii="Times New Roman" w:eastAsia="Times New Roman" w:hAnsi="Times New Roman" w:cs="Times New Roman"/>
          <w:b/>
          <w:bCs/>
          <w:sz w:val="24"/>
          <w:szCs w:val="24"/>
          <w:vertAlign w:val="superscript"/>
          <w:lang w:val="ro-MD" w:eastAsia="ru-RU"/>
        </w:rPr>
        <w:t>5</w:t>
      </w:r>
      <w:r w:rsidRPr="002F373F">
        <w:rPr>
          <w:rFonts w:ascii="Times New Roman" w:eastAsia="Times New Roman" w:hAnsi="Times New Roman" w:cs="Times New Roman"/>
          <w:b/>
          <w:bCs/>
          <w:sz w:val="24"/>
          <w:szCs w:val="24"/>
          <w:lang w:val="ro-MD" w:eastAsia="ru-RU"/>
        </w:rPr>
        <w:t xml:space="preserve">. </w:t>
      </w:r>
      <w:r w:rsidRPr="002F373F">
        <w:rPr>
          <w:rFonts w:ascii="Times New Roman" w:eastAsia="Times New Roman" w:hAnsi="Times New Roman" w:cs="Times New Roman"/>
          <w:bCs/>
          <w:sz w:val="24"/>
          <w:szCs w:val="24"/>
          <w:lang w:val="ro-MD" w:eastAsia="ru-RU"/>
        </w:rPr>
        <w:t>Activități</w:t>
      </w:r>
      <w:r w:rsidR="00A90886">
        <w:rPr>
          <w:rFonts w:ascii="Times New Roman" w:eastAsia="Times New Roman" w:hAnsi="Times New Roman" w:cs="Times New Roman"/>
          <w:bCs/>
          <w:sz w:val="24"/>
          <w:szCs w:val="24"/>
          <w:lang w:val="ro-MD" w:eastAsia="ru-RU"/>
        </w:rPr>
        <w:t>le</w:t>
      </w:r>
      <w:r w:rsidRPr="002F373F">
        <w:rPr>
          <w:rFonts w:ascii="Times New Roman" w:eastAsia="Times New Roman" w:hAnsi="Times New Roman" w:cs="Times New Roman"/>
          <w:bCs/>
          <w:sz w:val="24"/>
          <w:szCs w:val="24"/>
          <w:lang w:val="ro-MD" w:eastAsia="ru-RU"/>
        </w:rPr>
        <w:t xml:space="preserve"> sectoriale în domeniul de gaze și energiei termice</w:t>
      </w:r>
    </w:p>
    <w:p w14:paraId="1C8A957B" w14:textId="564EF5D5" w:rsidR="002F373F" w:rsidRPr="002F373F" w:rsidRDefault="002F373F" w:rsidP="002F373F">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2F373F">
        <w:rPr>
          <w:rFonts w:ascii="Times New Roman" w:eastAsia="Times New Roman" w:hAnsi="Times New Roman" w:cs="Times New Roman"/>
          <w:bCs/>
          <w:sz w:val="24"/>
          <w:szCs w:val="24"/>
          <w:lang w:val="ro-MD" w:eastAsia="ru-RU"/>
        </w:rPr>
        <w:t>În ceea ce privește domeniul de gaze şi energiei termice, prezentul capitol se aplică următoarelor activități:</w:t>
      </w:r>
    </w:p>
    <w:p w14:paraId="0B955632" w14:textId="4929B93C" w:rsidR="002F373F" w:rsidRPr="002F373F" w:rsidRDefault="002F373F" w:rsidP="002F373F">
      <w:pPr>
        <w:numPr>
          <w:ilvl w:val="0"/>
          <w:numId w:val="22"/>
        </w:numPr>
        <w:tabs>
          <w:tab w:val="left" w:pos="993"/>
        </w:tabs>
        <w:spacing w:after="0" w:line="240" w:lineRule="auto"/>
        <w:ind w:firstLine="568"/>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 xml:space="preserve">punerea la dispoziţie sau exploatarea de </w:t>
      </w:r>
      <w:proofErr w:type="spellStart"/>
      <w:r w:rsidRPr="002F373F">
        <w:rPr>
          <w:rFonts w:ascii="Times New Roman" w:eastAsia="Times New Roman" w:hAnsi="Times New Roman" w:cs="Times New Roman"/>
          <w:bCs/>
          <w:sz w:val="24"/>
          <w:szCs w:val="24"/>
          <w:lang w:val="ro-MD" w:eastAsia="ru-RU"/>
        </w:rPr>
        <w:t>reţele</w:t>
      </w:r>
      <w:proofErr w:type="spellEnd"/>
      <w:r w:rsidRPr="002F373F">
        <w:rPr>
          <w:rFonts w:ascii="Times New Roman" w:eastAsia="Times New Roman" w:hAnsi="Times New Roman" w:cs="Times New Roman"/>
          <w:bCs/>
          <w:sz w:val="24"/>
          <w:szCs w:val="24"/>
          <w:lang w:val="ro-MD" w:eastAsia="ru-RU"/>
        </w:rPr>
        <w:t xml:space="preserve"> fixe</w:t>
      </w:r>
      <w:r w:rsidR="00845A52">
        <w:rPr>
          <w:rFonts w:ascii="Times New Roman" w:eastAsia="Times New Roman" w:hAnsi="Times New Roman" w:cs="Times New Roman"/>
          <w:bCs/>
          <w:sz w:val="24"/>
          <w:szCs w:val="24"/>
          <w:lang w:val="ro-MD" w:eastAsia="ru-RU"/>
        </w:rPr>
        <w:t>,</w:t>
      </w:r>
      <w:r w:rsidRPr="002F373F">
        <w:rPr>
          <w:rFonts w:ascii="Times New Roman" w:eastAsia="Times New Roman" w:hAnsi="Times New Roman" w:cs="Times New Roman"/>
          <w:bCs/>
          <w:sz w:val="24"/>
          <w:szCs w:val="24"/>
          <w:lang w:val="ro-MD" w:eastAsia="ru-RU"/>
        </w:rPr>
        <w:t xml:space="preserve"> destinate furnizării de servicii publice în legătură cu producerea, transportarea sau </w:t>
      </w:r>
      <w:proofErr w:type="spellStart"/>
      <w:r w:rsidRPr="002F373F">
        <w:rPr>
          <w:rFonts w:ascii="Times New Roman" w:eastAsia="Times New Roman" w:hAnsi="Times New Roman" w:cs="Times New Roman"/>
          <w:bCs/>
          <w:sz w:val="24"/>
          <w:szCs w:val="24"/>
          <w:lang w:val="ro-MD" w:eastAsia="ru-RU"/>
        </w:rPr>
        <w:t>distribuţia</w:t>
      </w:r>
      <w:proofErr w:type="spellEnd"/>
      <w:r w:rsidRPr="002F373F">
        <w:rPr>
          <w:rFonts w:ascii="Times New Roman" w:eastAsia="Times New Roman" w:hAnsi="Times New Roman" w:cs="Times New Roman"/>
          <w:bCs/>
          <w:sz w:val="24"/>
          <w:szCs w:val="24"/>
          <w:lang w:val="ro-MD" w:eastAsia="ru-RU"/>
        </w:rPr>
        <w:t xml:space="preserve"> de gaze sau energie</w:t>
      </w:r>
      <w:r w:rsidR="00AF2094">
        <w:rPr>
          <w:rFonts w:ascii="Times New Roman" w:eastAsia="Times New Roman" w:hAnsi="Times New Roman" w:cs="Times New Roman"/>
          <w:bCs/>
          <w:sz w:val="24"/>
          <w:szCs w:val="24"/>
          <w:lang w:val="ro-MD" w:eastAsia="ru-RU"/>
        </w:rPr>
        <w:t>i</w:t>
      </w:r>
      <w:r w:rsidRPr="002F373F">
        <w:rPr>
          <w:rFonts w:ascii="Times New Roman" w:eastAsia="Times New Roman" w:hAnsi="Times New Roman" w:cs="Times New Roman"/>
          <w:bCs/>
          <w:sz w:val="24"/>
          <w:szCs w:val="24"/>
          <w:lang w:val="ro-MD" w:eastAsia="ru-RU"/>
        </w:rPr>
        <w:t xml:space="preserve"> </w:t>
      </w:r>
      <w:r w:rsidR="00A90886" w:rsidRPr="002F373F">
        <w:rPr>
          <w:rFonts w:ascii="Times New Roman" w:eastAsia="Times New Roman" w:hAnsi="Times New Roman" w:cs="Times New Roman"/>
          <w:bCs/>
          <w:sz w:val="24"/>
          <w:szCs w:val="24"/>
          <w:lang w:val="ro-MD" w:eastAsia="ru-RU"/>
        </w:rPr>
        <w:t>termic</w:t>
      </w:r>
      <w:r w:rsidR="00A90886">
        <w:rPr>
          <w:rFonts w:ascii="Times New Roman" w:eastAsia="Times New Roman" w:hAnsi="Times New Roman" w:cs="Times New Roman"/>
          <w:bCs/>
          <w:sz w:val="24"/>
          <w:szCs w:val="24"/>
          <w:lang w:val="ro-MD" w:eastAsia="ru-RU"/>
        </w:rPr>
        <w:t>e</w:t>
      </w:r>
      <w:r w:rsidRPr="002F373F">
        <w:rPr>
          <w:rFonts w:ascii="Times New Roman" w:eastAsia="Times New Roman" w:hAnsi="Times New Roman" w:cs="Times New Roman"/>
          <w:bCs/>
          <w:sz w:val="24"/>
          <w:szCs w:val="24"/>
          <w:lang w:val="ro-MD" w:eastAsia="ru-RU"/>
        </w:rPr>
        <w:t>;</w:t>
      </w:r>
    </w:p>
    <w:p w14:paraId="7B186CB7" w14:textId="77777777" w:rsidR="002F373F" w:rsidRPr="002F373F" w:rsidRDefault="002F373F" w:rsidP="002F373F">
      <w:pPr>
        <w:numPr>
          <w:ilvl w:val="0"/>
          <w:numId w:val="22"/>
        </w:numPr>
        <w:tabs>
          <w:tab w:val="left" w:pos="993"/>
        </w:tabs>
        <w:spacing w:after="0" w:line="240" w:lineRule="auto"/>
        <w:ind w:firstLine="568"/>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lastRenderedPageBreak/>
        <w:t xml:space="preserve">furnizarea de gaze sau energiei termice prin </w:t>
      </w:r>
      <w:proofErr w:type="spellStart"/>
      <w:r w:rsidRPr="002F373F">
        <w:rPr>
          <w:rFonts w:ascii="Times New Roman" w:eastAsia="Times New Roman" w:hAnsi="Times New Roman" w:cs="Times New Roman"/>
          <w:bCs/>
          <w:sz w:val="24"/>
          <w:szCs w:val="24"/>
          <w:lang w:val="ro-MD" w:eastAsia="ru-RU"/>
        </w:rPr>
        <w:t>reţele</w:t>
      </w:r>
      <w:proofErr w:type="spellEnd"/>
      <w:r w:rsidRPr="002F373F">
        <w:rPr>
          <w:rFonts w:ascii="Times New Roman" w:eastAsia="Times New Roman" w:hAnsi="Times New Roman" w:cs="Times New Roman"/>
          <w:bCs/>
          <w:sz w:val="24"/>
          <w:szCs w:val="24"/>
          <w:lang w:val="ro-MD" w:eastAsia="ru-RU"/>
        </w:rPr>
        <w:t xml:space="preserve"> de natura celor prevăzute la lit. a).</w:t>
      </w:r>
    </w:p>
    <w:p w14:paraId="391226FB" w14:textId="1A75C525" w:rsidR="002F373F" w:rsidRPr="002F373F" w:rsidRDefault="002F373F" w:rsidP="002F373F">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 xml:space="preserve">(2) </w:t>
      </w:r>
      <w:r>
        <w:rPr>
          <w:rFonts w:ascii="Times New Roman" w:eastAsia="Times New Roman" w:hAnsi="Times New Roman" w:cs="Times New Roman"/>
          <w:bCs/>
          <w:sz w:val="24"/>
          <w:szCs w:val="24"/>
          <w:lang w:val="ro-MD" w:eastAsia="ru-RU"/>
        </w:rPr>
        <w:t xml:space="preserve"> </w:t>
      </w:r>
      <w:r w:rsidRPr="002F373F">
        <w:rPr>
          <w:rFonts w:ascii="Times New Roman" w:eastAsia="Times New Roman" w:hAnsi="Times New Roman" w:cs="Times New Roman"/>
          <w:bCs/>
          <w:sz w:val="24"/>
          <w:szCs w:val="24"/>
          <w:lang w:val="ro-MD" w:eastAsia="ru-RU"/>
        </w:rPr>
        <w:t>Furnizarea de către o entitate sectorială specifică, alta dec</w:t>
      </w:r>
      <w:r>
        <w:rPr>
          <w:rFonts w:ascii="Times New Roman" w:eastAsia="Times New Roman" w:hAnsi="Times New Roman" w:cs="Times New Roman"/>
          <w:bCs/>
          <w:sz w:val="24"/>
          <w:szCs w:val="24"/>
          <w:lang w:val="ro-MD" w:eastAsia="ru-RU"/>
        </w:rPr>
        <w:t>î</w:t>
      </w:r>
      <w:r w:rsidRPr="002F373F">
        <w:rPr>
          <w:rFonts w:ascii="Times New Roman" w:eastAsia="Times New Roman" w:hAnsi="Times New Roman" w:cs="Times New Roman"/>
          <w:bCs/>
          <w:sz w:val="24"/>
          <w:szCs w:val="24"/>
          <w:lang w:val="ro-MD" w:eastAsia="ru-RU"/>
        </w:rPr>
        <w:t>t o autoritate contractantă, de gaze sau a energiei termice către rețelele fixe destinate furnizării de servicii publice</w:t>
      </w:r>
      <w:r>
        <w:rPr>
          <w:rFonts w:ascii="Times New Roman" w:eastAsia="Times New Roman" w:hAnsi="Times New Roman" w:cs="Times New Roman"/>
          <w:bCs/>
          <w:sz w:val="24"/>
          <w:szCs w:val="24"/>
          <w:lang w:val="ro-MD" w:eastAsia="ru-RU"/>
        </w:rPr>
        <w:t>,</w:t>
      </w:r>
      <w:r w:rsidRPr="002F373F">
        <w:rPr>
          <w:rFonts w:ascii="Times New Roman" w:eastAsia="Times New Roman" w:hAnsi="Times New Roman" w:cs="Times New Roman"/>
          <w:bCs/>
          <w:sz w:val="24"/>
          <w:szCs w:val="24"/>
          <w:lang w:val="ro-MD" w:eastAsia="ru-RU"/>
        </w:rPr>
        <w:t xml:space="preserve"> nu </w:t>
      </w:r>
      <w:r w:rsidR="00AF2094">
        <w:rPr>
          <w:rFonts w:ascii="Times New Roman" w:eastAsia="Times New Roman" w:hAnsi="Times New Roman" w:cs="Times New Roman"/>
          <w:bCs/>
          <w:sz w:val="24"/>
          <w:szCs w:val="24"/>
          <w:lang w:val="ro-MD" w:eastAsia="ru-RU"/>
        </w:rPr>
        <w:t xml:space="preserve">se consideră </w:t>
      </w:r>
      <w:r w:rsidRPr="002F373F">
        <w:rPr>
          <w:rFonts w:ascii="Times New Roman" w:eastAsia="Times New Roman" w:hAnsi="Times New Roman" w:cs="Times New Roman"/>
          <w:bCs/>
          <w:sz w:val="24"/>
          <w:szCs w:val="24"/>
          <w:lang w:val="ro-MD" w:eastAsia="ru-RU"/>
        </w:rPr>
        <w:t xml:space="preserve">activitate sectorială </w:t>
      </w:r>
      <w:r w:rsidR="00AF2094">
        <w:rPr>
          <w:rFonts w:ascii="Times New Roman" w:eastAsia="Times New Roman" w:hAnsi="Times New Roman" w:cs="Times New Roman"/>
          <w:bCs/>
          <w:sz w:val="24"/>
          <w:szCs w:val="24"/>
          <w:lang w:val="ro-MD" w:eastAsia="ru-RU"/>
        </w:rPr>
        <w:t xml:space="preserve">specifică </w:t>
      </w:r>
      <w:r w:rsidRPr="002F373F">
        <w:rPr>
          <w:rFonts w:ascii="Times New Roman" w:eastAsia="Times New Roman" w:hAnsi="Times New Roman" w:cs="Times New Roman"/>
          <w:bCs/>
          <w:sz w:val="24"/>
          <w:szCs w:val="24"/>
          <w:lang w:val="ro-MD" w:eastAsia="ru-RU"/>
        </w:rPr>
        <w:t>în sensul alin. (1)</w:t>
      </w:r>
      <w:r>
        <w:rPr>
          <w:rFonts w:ascii="Times New Roman" w:eastAsia="Times New Roman" w:hAnsi="Times New Roman" w:cs="Times New Roman"/>
          <w:bCs/>
          <w:sz w:val="24"/>
          <w:szCs w:val="24"/>
          <w:lang w:val="ro-MD" w:eastAsia="ru-RU"/>
        </w:rPr>
        <w:t>,</w:t>
      </w:r>
      <w:r w:rsidRPr="002F373F">
        <w:rPr>
          <w:rFonts w:ascii="Times New Roman" w:eastAsia="Times New Roman" w:hAnsi="Times New Roman" w:cs="Times New Roman"/>
          <w:bCs/>
          <w:sz w:val="24"/>
          <w:szCs w:val="24"/>
          <w:lang w:val="ro-MD" w:eastAsia="ru-RU"/>
        </w:rPr>
        <w:t xml:space="preserve"> în cazul în care sunt întrunite cumulativ următoarele condiții:</w:t>
      </w:r>
    </w:p>
    <w:p w14:paraId="086E31D8" w14:textId="4FD46478" w:rsidR="002F373F" w:rsidRPr="002F373F" w:rsidRDefault="002F373F" w:rsidP="002F373F">
      <w:pPr>
        <w:pStyle w:val="ListParagraph"/>
        <w:numPr>
          <w:ilvl w:val="0"/>
          <w:numId w:val="24"/>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2F373F">
        <w:rPr>
          <w:rFonts w:ascii="Times New Roman" w:eastAsia="Times New Roman" w:hAnsi="Times New Roman" w:cs="Times New Roman"/>
          <w:bCs/>
          <w:sz w:val="24"/>
          <w:szCs w:val="24"/>
          <w:lang w:val="ro-MD" w:eastAsia="ru-RU"/>
        </w:rPr>
        <w:t>producerea de gaze sau energie</w:t>
      </w:r>
      <w:r w:rsidR="00AF2094">
        <w:rPr>
          <w:rFonts w:ascii="Times New Roman" w:eastAsia="Times New Roman" w:hAnsi="Times New Roman" w:cs="Times New Roman"/>
          <w:bCs/>
          <w:sz w:val="24"/>
          <w:szCs w:val="24"/>
          <w:lang w:val="ro-MD" w:eastAsia="ru-RU"/>
        </w:rPr>
        <w:t>i</w:t>
      </w:r>
      <w:r w:rsidRPr="002F373F">
        <w:rPr>
          <w:rFonts w:ascii="Times New Roman" w:eastAsia="Times New Roman" w:hAnsi="Times New Roman" w:cs="Times New Roman"/>
          <w:bCs/>
          <w:sz w:val="24"/>
          <w:szCs w:val="24"/>
          <w:lang w:val="ro-MD" w:eastAsia="ru-RU"/>
        </w:rPr>
        <w:t xml:space="preserve"> termic</w:t>
      </w:r>
      <w:r w:rsidR="00AF2094">
        <w:rPr>
          <w:rFonts w:ascii="Times New Roman" w:eastAsia="Times New Roman" w:hAnsi="Times New Roman" w:cs="Times New Roman"/>
          <w:bCs/>
          <w:sz w:val="24"/>
          <w:szCs w:val="24"/>
          <w:lang w:val="ro-MD" w:eastAsia="ru-RU"/>
        </w:rPr>
        <w:t>e</w:t>
      </w:r>
      <w:r w:rsidRPr="002F373F">
        <w:rPr>
          <w:rFonts w:ascii="Times New Roman" w:eastAsia="Times New Roman" w:hAnsi="Times New Roman" w:cs="Times New Roman"/>
          <w:bCs/>
          <w:sz w:val="24"/>
          <w:szCs w:val="24"/>
          <w:lang w:val="ro-MD" w:eastAsia="ru-RU"/>
        </w:rPr>
        <w:t xml:space="preserve"> de către acea entitate sectorială specifică este consecința inevitabilă de realizare a unei activități, alta dec</w:t>
      </w:r>
      <w:r w:rsidR="00A739BB">
        <w:rPr>
          <w:rFonts w:ascii="Times New Roman" w:eastAsia="Times New Roman" w:hAnsi="Times New Roman" w:cs="Times New Roman"/>
          <w:bCs/>
          <w:sz w:val="24"/>
          <w:szCs w:val="24"/>
          <w:lang w:val="ro-MD" w:eastAsia="ru-RU"/>
        </w:rPr>
        <w:t>î</w:t>
      </w:r>
      <w:r w:rsidRPr="002F373F">
        <w:rPr>
          <w:rFonts w:ascii="Times New Roman" w:eastAsia="Times New Roman" w:hAnsi="Times New Roman" w:cs="Times New Roman"/>
          <w:bCs/>
          <w:sz w:val="24"/>
          <w:szCs w:val="24"/>
          <w:lang w:val="ro-MD" w:eastAsia="ru-RU"/>
        </w:rPr>
        <w:t>t cele menţionate la alin. (1) al p</w:t>
      </w:r>
      <w:r w:rsidR="00A739BB">
        <w:rPr>
          <w:rFonts w:ascii="Times New Roman" w:eastAsia="Times New Roman" w:hAnsi="Times New Roman" w:cs="Times New Roman"/>
          <w:bCs/>
          <w:sz w:val="24"/>
          <w:szCs w:val="24"/>
          <w:lang w:val="ro-MD" w:eastAsia="ru-RU"/>
        </w:rPr>
        <w:t>r</w:t>
      </w:r>
      <w:r w:rsidRPr="002F373F">
        <w:rPr>
          <w:rFonts w:ascii="Times New Roman" w:eastAsia="Times New Roman" w:hAnsi="Times New Roman" w:cs="Times New Roman"/>
          <w:bCs/>
          <w:sz w:val="24"/>
          <w:szCs w:val="24"/>
          <w:lang w:val="ro-MD" w:eastAsia="ru-RU"/>
        </w:rPr>
        <w:t>ezentului articol sau la art. 74</w:t>
      </w:r>
      <w:r w:rsidRPr="00A739BB">
        <w:rPr>
          <w:rFonts w:ascii="Times New Roman" w:eastAsia="Times New Roman" w:hAnsi="Times New Roman" w:cs="Times New Roman"/>
          <w:bCs/>
          <w:sz w:val="24"/>
          <w:szCs w:val="24"/>
          <w:vertAlign w:val="superscript"/>
          <w:lang w:val="ro-MD" w:eastAsia="ru-RU"/>
        </w:rPr>
        <w:t>6</w:t>
      </w:r>
      <w:r w:rsidRPr="002F373F">
        <w:rPr>
          <w:rFonts w:ascii="Times New Roman" w:eastAsia="Times New Roman" w:hAnsi="Times New Roman" w:cs="Times New Roman"/>
          <w:bCs/>
          <w:sz w:val="24"/>
          <w:szCs w:val="24"/>
          <w:lang w:val="ro-MD" w:eastAsia="ru-RU"/>
        </w:rPr>
        <w:t xml:space="preserve"> – 74</w:t>
      </w:r>
      <w:r w:rsidRPr="00A739BB">
        <w:rPr>
          <w:rFonts w:ascii="Times New Roman" w:eastAsia="Times New Roman" w:hAnsi="Times New Roman" w:cs="Times New Roman"/>
          <w:bCs/>
          <w:sz w:val="24"/>
          <w:szCs w:val="24"/>
          <w:vertAlign w:val="superscript"/>
          <w:lang w:val="ro-MD" w:eastAsia="ru-RU"/>
        </w:rPr>
        <w:t>8</w:t>
      </w:r>
      <w:r w:rsidR="00A739BB">
        <w:rPr>
          <w:rFonts w:ascii="Times New Roman" w:eastAsia="Times New Roman" w:hAnsi="Times New Roman" w:cs="Times New Roman"/>
          <w:bCs/>
          <w:sz w:val="24"/>
          <w:szCs w:val="24"/>
          <w:lang w:val="ro-MD" w:eastAsia="ru-RU"/>
        </w:rPr>
        <w:t>;</w:t>
      </w:r>
      <w:r w:rsidRPr="002F373F">
        <w:rPr>
          <w:rFonts w:ascii="Times New Roman" w:eastAsia="Times New Roman" w:hAnsi="Times New Roman" w:cs="Times New Roman"/>
          <w:bCs/>
          <w:sz w:val="24"/>
          <w:szCs w:val="24"/>
          <w:lang w:val="ro-MD" w:eastAsia="ru-RU"/>
        </w:rPr>
        <w:t xml:space="preserve"> </w:t>
      </w:r>
    </w:p>
    <w:p w14:paraId="208F8A57" w14:textId="221F3234" w:rsidR="002F373F" w:rsidRPr="007605E1" w:rsidRDefault="002F373F" w:rsidP="007605E1">
      <w:pPr>
        <w:tabs>
          <w:tab w:val="left" w:pos="993"/>
        </w:tabs>
        <w:spacing w:line="240" w:lineRule="auto"/>
        <w:ind w:firstLine="567"/>
        <w:jc w:val="both"/>
        <w:rPr>
          <w:rFonts w:ascii="Times New Roman" w:eastAsia="Times New Roman" w:hAnsi="Times New Roman" w:cs="Times New Roman"/>
          <w:bCs/>
          <w:sz w:val="24"/>
          <w:szCs w:val="24"/>
          <w:lang w:val="ro-MD" w:eastAsia="ru-RU"/>
        </w:rPr>
      </w:pPr>
      <w:r w:rsidRPr="00AF2094">
        <w:rPr>
          <w:rFonts w:ascii="Times New Roman" w:eastAsia="Times New Roman" w:hAnsi="Times New Roman" w:cs="Times New Roman"/>
          <w:bCs/>
          <w:sz w:val="24"/>
          <w:szCs w:val="24"/>
          <w:lang w:val="ro-MD" w:eastAsia="ru-RU"/>
        </w:rPr>
        <w:t>b)</w:t>
      </w:r>
      <w:r w:rsidR="00A739BB" w:rsidRPr="00AF2094">
        <w:rPr>
          <w:rFonts w:ascii="Times New Roman" w:eastAsia="Times New Roman" w:hAnsi="Times New Roman" w:cs="Times New Roman"/>
          <w:bCs/>
          <w:sz w:val="24"/>
          <w:szCs w:val="24"/>
          <w:lang w:val="ro-MD" w:eastAsia="ru-RU"/>
        </w:rPr>
        <w:t xml:space="preserve">  </w:t>
      </w:r>
      <w:r w:rsidRPr="00AF2094">
        <w:rPr>
          <w:rFonts w:ascii="Times New Roman" w:eastAsia="Times New Roman" w:hAnsi="Times New Roman" w:cs="Times New Roman"/>
          <w:bCs/>
          <w:sz w:val="24"/>
          <w:szCs w:val="24"/>
          <w:lang w:val="ro-MD" w:eastAsia="ru-RU"/>
        </w:rPr>
        <w:t>furnizarea</w:t>
      </w:r>
      <w:r w:rsidRPr="002F373F">
        <w:rPr>
          <w:rFonts w:ascii="Times New Roman" w:eastAsia="Times New Roman" w:hAnsi="Times New Roman" w:cs="Times New Roman"/>
          <w:bCs/>
          <w:sz w:val="24"/>
          <w:szCs w:val="24"/>
          <w:lang w:val="ro-MD" w:eastAsia="ru-RU"/>
        </w:rPr>
        <w:t xml:space="preserve"> spre rețelele publice are drept scop doar exploatarea economică a acestei producții și reprezintă nu mai mult de 20% din cifra de afaceri a entității sectoriale specifice</w:t>
      </w:r>
      <w:r w:rsidR="00AF2094">
        <w:rPr>
          <w:rFonts w:ascii="Times New Roman" w:eastAsia="Times New Roman" w:hAnsi="Times New Roman" w:cs="Times New Roman"/>
          <w:bCs/>
          <w:sz w:val="24"/>
          <w:szCs w:val="24"/>
          <w:lang w:val="ro-MD" w:eastAsia="ru-RU"/>
        </w:rPr>
        <w:t>,</w:t>
      </w:r>
      <w:r w:rsidRPr="002F373F">
        <w:rPr>
          <w:rFonts w:ascii="Times New Roman" w:eastAsia="Times New Roman" w:hAnsi="Times New Roman" w:cs="Times New Roman"/>
          <w:bCs/>
          <w:sz w:val="24"/>
          <w:szCs w:val="24"/>
          <w:lang w:val="ro-MD" w:eastAsia="ru-RU"/>
        </w:rPr>
        <w:t xml:space="preserve"> în baza mediei pentru trei ani precedenți, inclusiv a anului în curs.</w:t>
      </w:r>
    </w:p>
    <w:p w14:paraId="27BE613C" w14:textId="25645A4F" w:rsidR="007605E1" w:rsidRPr="007605E1" w:rsidRDefault="007605E1" w:rsidP="007605E1">
      <w:pPr>
        <w:spacing w:after="0" w:line="240" w:lineRule="auto"/>
        <w:ind w:firstLine="567"/>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
          <w:bCs/>
          <w:sz w:val="24"/>
          <w:szCs w:val="24"/>
          <w:lang w:val="ro-MD" w:eastAsia="ru-RU"/>
        </w:rPr>
        <w:t>Articolul 74</w:t>
      </w:r>
      <w:r w:rsidRPr="007605E1">
        <w:rPr>
          <w:rFonts w:ascii="Times New Roman" w:eastAsia="Times New Roman" w:hAnsi="Times New Roman" w:cs="Times New Roman"/>
          <w:b/>
          <w:bCs/>
          <w:sz w:val="24"/>
          <w:szCs w:val="24"/>
          <w:vertAlign w:val="superscript"/>
          <w:lang w:val="ro-MD" w:eastAsia="ru-RU"/>
        </w:rPr>
        <w:t>6</w:t>
      </w:r>
      <w:r>
        <w:rPr>
          <w:rFonts w:ascii="Times New Roman" w:eastAsia="Times New Roman" w:hAnsi="Times New Roman" w:cs="Times New Roman"/>
          <w:b/>
          <w:bCs/>
          <w:sz w:val="24"/>
          <w:szCs w:val="24"/>
          <w:lang w:val="ro-MD" w:eastAsia="ru-RU"/>
        </w:rPr>
        <w:t>.</w:t>
      </w:r>
      <w:r w:rsidRPr="007605E1">
        <w:rPr>
          <w:rFonts w:ascii="Times New Roman" w:eastAsia="Times New Roman" w:hAnsi="Times New Roman" w:cs="Times New Roman"/>
          <w:bCs/>
          <w:sz w:val="24"/>
          <w:szCs w:val="24"/>
          <w:lang w:val="ro-MD" w:eastAsia="ru-RU"/>
        </w:rPr>
        <w:t xml:space="preserve"> Activități</w:t>
      </w:r>
      <w:r w:rsidR="00A90886">
        <w:rPr>
          <w:rFonts w:ascii="Times New Roman" w:eastAsia="Times New Roman" w:hAnsi="Times New Roman" w:cs="Times New Roman"/>
          <w:bCs/>
          <w:sz w:val="24"/>
          <w:szCs w:val="24"/>
          <w:lang w:val="ro-MD" w:eastAsia="ru-RU"/>
        </w:rPr>
        <w:t>le</w:t>
      </w:r>
      <w:r w:rsidRPr="007605E1">
        <w:rPr>
          <w:rFonts w:ascii="Times New Roman" w:eastAsia="Times New Roman" w:hAnsi="Times New Roman" w:cs="Times New Roman"/>
          <w:bCs/>
          <w:sz w:val="24"/>
          <w:szCs w:val="24"/>
          <w:lang w:val="ro-MD" w:eastAsia="ru-RU"/>
        </w:rPr>
        <w:t xml:space="preserve"> sectoriale în domeniul energiei electrice</w:t>
      </w:r>
    </w:p>
    <w:p w14:paraId="4DA5123D" w14:textId="5ADA5DDC" w:rsidR="007605E1" w:rsidRPr="007605E1" w:rsidRDefault="007605E1" w:rsidP="007605E1">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7605E1">
        <w:rPr>
          <w:rFonts w:ascii="Times New Roman" w:eastAsia="Times New Roman" w:hAnsi="Times New Roman" w:cs="Times New Roman"/>
          <w:bCs/>
          <w:sz w:val="24"/>
          <w:szCs w:val="24"/>
          <w:lang w:val="ro-MD" w:eastAsia="ru-RU"/>
        </w:rPr>
        <w:t>În ceea ce privește domeniul energiei electrice, prezentul capitol se aplică următoarelor activități:</w:t>
      </w:r>
    </w:p>
    <w:p w14:paraId="50B98706" w14:textId="60B41D0B" w:rsidR="007605E1" w:rsidRPr="007605E1" w:rsidRDefault="007605E1" w:rsidP="00F07FBB">
      <w:pPr>
        <w:numPr>
          <w:ilvl w:val="0"/>
          <w:numId w:val="25"/>
        </w:numPr>
        <w:tabs>
          <w:tab w:val="left" w:pos="993"/>
        </w:tabs>
        <w:spacing w:after="0" w:line="240" w:lineRule="auto"/>
        <w:ind w:firstLine="568"/>
        <w:jc w:val="both"/>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Cs/>
          <w:sz w:val="24"/>
          <w:szCs w:val="24"/>
          <w:lang w:val="ro-MD" w:eastAsia="ru-RU"/>
        </w:rPr>
        <w:t xml:space="preserve">punerea la dispoziţie sau exploatarea de </w:t>
      </w:r>
      <w:proofErr w:type="spellStart"/>
      <w:r w:rsidRPr="007605E1">
        <w:rPr>
          <w:rFonts w:ascii="Times New Roman" w:eastAsia="Times New Roman" w:hAnsi="Times New Roman" w:cs="Times New Roman"/>
          <w:bCs/>
          <w:sz w:val="24"/>
          <w:szCs w:val="24"/>
          <w:lang w:val="ro-MD" w:eastAsia="ru-RU"/>
        </w:rPr>
        <w:t>reţele</w:t>
      </w:r>
      <w:proofErr w:type="spellEnd"/>
      <w:r w:rsidRPr="007605E1">
        <w:rPr>
          <w:rFonts w:ascii="Times New Roman" w:eastAsia="Times New Roman" w:hAnsi="Times New Roman" w:cs="Times New Roman"/>
          <w:bCs/>
          <w:sz w:val="24"/>
          <w:szCs w:val="24"/>
          <w:lang w:val="ro-MD" w:eastAsia="ru-RU"/>
        </w:rPr>
        <w:t xml:space="preserve"> fixe</w:t>
      </w:r>
      <w:r w:rsidR="00845A52">
        <w:rPr>
          <w:rFonts w:ascii="Times New Roman" w:eastAsia="Times New Roman" w:hAnsi="Times New Roman" w:cs="Times New Roman"/>
          <w:bCs/>
          <w:sz w:val="24"/>
          <w:szCs w:val="24"/>
          <w:lang w:val="ro-MD" w:eastAsia="ru-RU"/>
        </w:rPr>
        <w:t>,</w:t>
      </w:r>
      <w:r w:rsidRPr="007605E1">
        <w:rPr>
          <w:rFonts w:ascii="Times New Roman" w:eastAsia="Times New Roman" w:hAnsi="Times New Roman" w:cs="Times New Roman"/>
          <w:bCs/>
          <w:sz w:val="24"/>
          <w:szCs w:val="24"/>
          <w:lang w:val="ro-MD" w:eastAsia="ru-RU"/>
        </w:rPr>
        <w:t xml:space="preserve"> destinate furnizării de servicii publice în legătură cu produc</w:t>
      </w:r>
      <w:r w:rsidR="00845A52">
        <w:rPr>
          <w:rFonts w:ascii="Times New Roman" w:eastAsia="Times New Roman" w:hAnsi="Times New Roman" w:cs="Times New Roman"/>
          <w:bCs/>
          <w:sz w:val="24"/>
          <w:szCs w:val="24"/>
          <w:lang w:val="ro-MD" w:eastAsia="ru-RU"/>
        </w:rPr>
        <w:t>e</w:t>
      </w:r>
      <w:r w:rsidRPr="007605E1">
        <w:rPr>
          <w:rFonts w:ascii="Times New Roman" w:eastAsia="Times New Roman" w:hAnsi="Times New Roman" w:cs="Times New Roman"/>
          <w:bCs/>
          <w:sz w:val="24"/>
          <w:szCs w:val="24"/>
          <w:lang w:val="ro-MD" w:eastAsia="ru-RU"/>
        </w:rPr>
        <w:t xml:space="preserve">rea, transportarea sau </w:t>
      </w:r>
      <w:proofErr w:type="spellStart"/>
      <w:r w:rsidRPr="007605E1">
        <w:rPr>
          <w:rFonts w:ascii="Times New Roman" w:eastAsia="Times New Roman" w:hAnsi="Times New Roman" w:cs="Times New Roman"/>
          <w:bCs/>
          <w:sz w:val="24"/>
          <w:szCs w:val="24"/>
          <w:lang w:val="ro-MD" w:eastAsia="ru-RU"/>
        </w:rPr>
        <w:t>distribuţia</w:t>
      </w:r>
      <w:proofErr w:type="spellEnd"/>
      <w:r w:rsidRPr="007605E1">
        <w:rPr>
          <w:rFonts w:ascii="Times New Roman" w:eastAsia="Times New Roman" w:hAnsi="Times New Roman" w:cs="Times New Roman"/>
          <w:bCs/>
          <w:sz w:val="24"/>
          <w:szCs w:val="24"/>
          <w:lang w:val="ro-MD" w:eastAsia="ru-RU"/>
        </w:rPr>
        <w:t xml:space="preserve"> de energie electrică;</w:t>
      </w:r>
    </w:p>
    <w:p w14:paraId="787DDB5A" w14:textId="73F63077" w:rsidR="007605E1" w:rsidRPr="007605E1" w:rsidRDefault="007605E1" w:rsidP="007605E1">
      <w:pPr>
        <w:numPr>
          <w:ilvl w:val="0"/>
          <w:numId w:val="25"/>
        </w:numPr>
        <w:tabs>
          <w:tab w:val="left" w:pos="905"/>
        </w:tabs>
        <w:spacing w:after="0" w:line="240" w:lineRule="auto"/>
        <w:ind w:firstLine="568"/>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Pr="007605E1">
        <w:rPr>
          <w:rFonts w:ascii="Times New Roman" w:eastAsia="Times New Roman" w:hAnsi="Times New Roman" w:cs="Times New Roman"/>
          <w:bCs/>
          <w:sz w:val="24"/>
          <w:szCs w:val="24"/>
          <w:lang w:val="ro-MD" w:eastAsia="ru-RU"/>
        </w:rPr>
        <w:t xml:space="preserve">furnizarea energiei electrice prin </w:t>
      </w:r>
      <w:proofErr w:type="spellStart"/>
      <w:r w:rsidRPr="007605E1">
        <w:rPr>
          <w:rFonts w:ascii="Times New Roman" w:eastAsia="Times New Roman" w:hAnsi="Times New Roman" w:cs="Times New Roman"/>
          <w:bCs/>
          <w:sz w:val="24"/>
          <w:szCs w:val="24"/>
          <w:lang w:val="ro-MD" w:eastAsia="ru-RU"/>
        </w:rPr>
        <w:t>reţele</w:t>
      </w:r>
      <w:proofErr w:type="spellEnd"/>
      <w:r w:rsidRPr="007605E1">
        <w:rPr>
          <w:rFonts w:ascii="Times New Roman" w:eastAsia="Times New Roman" w:hAnsi="Times New Roman" w:cs="Times New Roman"/>
          <w:bCs/>
          <w:sz w:val="24"/>
          <w:szCs w:val="24"/>
          <w:lang w:val="ro-MD" w:eastAsia="ru-RU"/>
        </w:rPr>
        <w:t xml:space="preserve"> de natura celor prevăzute la lit. a).</w:t>
      </w:r>
    </w:p>
    <w:p w14:paraId="0F54F44C" w14:textId="40528C38" w:rsidR="007605E1" w:rsidRPr="007605E1" w:rsidRDefault="007605E1" w:rsidP="007605E1">
      <w:pPr>
        <w:tabs>
          <w:tab w:val="left" w:pos="851"/>
        </w:tabs>
        <w:spacing w:after="0" w:line="240" w:lineRule="auto"/>
        <w:ind w:firstLine="567"/>
        <w:jc w:val="both"/>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Cs/>
          <w:sz w:val="24"/>
          <w:szCs w:val="24"/>
          <w:lang w:val="ro-MD" w:eastAsia="ru-RU"/>
        </w:rPr>
        <w:t xml:space="preserve">(2) </w:t>
      </w:r>
      <w:r>
        <w:rPr>
          <w:rFonts w:ascii="Times New Roman" w:eastAsia="Times New Roman" w:hAnsi="Times New Roman" w:cs="Times New Roman"/>
          <w:bCs/>
          <w:sz w:val="24"/>
          <w:szCs w:val="24"/>
          <w:lang w:val="ro-MD" w:eastAsia="ru-RU"/>
        </w:rPr>
        <w:t xml:space="preserve"> </w:t>
      </w:r>
      <w:r w:rsidRPr="007605E1">
        <w:rPr>
          <w:rFonts w:ascii="Times New Roman" w:eastAsia="Times New Roman" w:hAnsi="Times New Roman" w:cs="Times New Roman"/>
          <w:bCs/>
          <w:sz w:val="24"/>
          <w:szCs w:val="24"/>
          <w:lang w:val="ro-MD" w:eastAsia="ru-RU"/>
        </w:rPr>
        <w:t>Furnizarea de către o entitate sectorială specifică, alta dec</w:t>
      </w:r>
      <w:r>
        <w:rPr>
          <w:rFonts w:ascii="Times New Roman" w:eastAsia="Times New Roman" w:hAnsi="Times New Roman" w:cs="Times New Roman"/>
          <w:bCs/>
          <w:sz w:val="24"/>
          <w:szCs w:val="24"/>
          <w:lang w:val="ro-MD" w:eastAsia="ru-RU"/>
        </w:rPr>
        <w:t>î</w:t>
      </w:r>
      <w:r w:rsidRPr="007605E1">
        <w:rPr>
          <w:rFonts w:ascii="Times New Roman" w:eastAsia="Times New Roman" w:hAnsi="Times New Roman" w:cs="Times New Roman"/>
          <w:bCs/>
          <w:sz w:val="24"/>
          <w:szCs w:val="24"/>
          <w:lang w:val="ro-MD" w:eastAsia="ru-RU"/>
        </w:rPr>
        <w:t>t autoritatea contractantă</w:t>
      </w:r>
      <w:r>
        <w:rPr>
          <w:rFonts w:ascii="Times New Roman" w:eastAsia="Times New Roman" w:hAnsi="Times New Roman" w:cs="Times New Roman"/>
          <w:bCs/>
          <w:sz w:val="24"/>
          <w:szCs w:val="24"/>
          <w:lang w:val="ro-MD" w:eastAsia="ru-RU"/>
        </w:rPr>
        <w:t>,</w:t>
      </w:r>
      <w:r w:rsidRPr="007605E1">
        <w:rPr>
          <w:rFonts w:ascii="Times New Roman" w:eastAsia="Times New Roman" w:hAnsi="Times New Roman" w:cs="Times New Roman"/>
          <w:bCs/>
          <w:sz w:val="24"/>
          <w:szCs w:val="24"/>
          <w:lang w:val="ro-MD" w:eastAsia="ru-RU"/>
        </w:rPr>
        <w:t xml:space="preserve"> a energiei electrice către rețelele fixe</w:t>
      </w:r>
      <w:r w:rsidR="00845A52">
        <w:rPr>
          <w:rFonts w:ascii="Times New Roman" w:eastAsia="Times New Roman" w:hAnsi="Times New Roman" w:cs="Times New Roman"/>
          <w:bCs/>
          <w:sz w:val="24"/>
          <w:szCs w:val="24"/>
          <w:lang w:val="ro-MD" w:eastAsia="ru-RU"/>
        </w:rPr>
        <w:t>,</w:t>
      </w:r>
      <w:r w:rsidRPr="007605E1">
        <w:rPr>
          <w:rFonts w:ascii="Times New Roman" w:eastAsia="Times New Roman" w:hAnsi="Times New Roman" w:cs="Times New Roman"/>
          <w:bCs/>
          <w:sz w:val="24"/>
          <w:szCs w:val="24"/>
          <w:lang w:val="ro-MD" w:eastAsia="ru-RU"/>
        </w:rPr>
        <w:t xml:space="preserve"> destinate furnizării de servicii publice</w:t>
      </w:r>
      <w:r>
        <w:rPr>
          <w:rFonts w:ascii="Times New Roman" w:eastAsia="Times New Roman" w:hAnsi="Times New Roman" w:cs="Times New Roman"/>
          <w:bCs/>
          <w:sz w:val="24"/>
          <w:szCs w:val="24"/>
          <w:lang w:val="ro-MD" w:eastAsia="ru-RU"/>
        </w:rPr>
        <w:t>,</w:t>
      </w:r>
      <w:r w:rsidRPr="007605E1">
        <w:rPr>
          <w:rFonts w:ascii="Times New Roman" w:eastAsia="Times New Roman" w:hAnsi="Times New Roman" w:cs="Times New Roman"/>
          <w:bCs/>
          <w:sz w:val="24"/>
          <w:szCs w:val="24"/>
          <w:lang w:val="ro-MD" w:eastAsia="ru-RU"/>
        </w:rPr>
        <w:t xml:space="preserve"> nu </w:t>
      </w:r>
      <w:r w:rsidR="00845A52">
        <w:rPr>
          <w:rFonts w:ascii="Times New Roman" w:eastAsia="Times New Roman" w:hAnsi="Times New Roman" w:cs="Times New Roman"/>
          <w:bCs/>
          <w:sz w:val="24"/>
          <w:szCs w:val="24"/>
          <w:lang w:val="ro-MD" w:eastAsia="ru-RU"/>
        </w:rPr>
        <w:t>se consideră</w:t>
      </w:r>
      <w:r w:rsidRPr="007605E1">
        <w:rPr>
          <w:rFonts w:ascii="Times New Roman" w:eastAsia="Times New Roman" w:hAnsi="Times New Roman" w:cs="Times New Roman"/>
          <w:bCs/>
          <w:sz w:val="24"/>
          <w:szCs w:val="24"/>
          <w:lang w:val="ro-MD" w:eastAsia="ru-RU"/>
        </w:rPr>
        <w:t xml:space="preserve"> activitate sectorială </w:t>
      </w:r>
      <w:r w:rsidR="008F0384">
        <w:rPr>
          <w:rFonts w:ascii="Times New Roman" w:eastAsia="Times New Roman" w:hAnsi="Times New Roman" w:cs="Times New Roman"/>
          <w:bCs/>
          <w:sz w:val="24"/>
          <w:szCs w:val="24"/>
          <w:lang w:val="ro-MD" w:eastAsia="ru-RU"/>
        </w:rPr>
        <w:t xml:space="preserve">specifică </w:t>
      </w:r>
      <w:r w:rsidRPr="007605E1">
        <w:rPr>
          <w:rFonts w:ascii="Times New Roman" w:eastAsia="Times New Roman" w:hAnsi="Times New Roman" w:cs="Times New Roman"/>
          <w:bCs/>
          <w:sz w:val="24"/>
          <w:szCs w:val="24"/>
          <w:lang w:val="ro-MD" w:eastAsia="ru-RU"/>
        </w:rPr>
        <w:t>în sensul alin. (1)</w:t>
      </w:r>
      <w:r>
        <w:rPr>
          <w:rFonts w:ascii="Times New Roman" w:eastAsia="Times New Roman" w:hAnsi="Times New Roman" w:cs="Times New Roman"/>
          <w:bCs/>
          <w:sz w:val="24"/>
          <w:szCs w:val="24"/>
          <w:lang w:val="ro-MD" w:eastAsia="ru-RU"/>
        </w:rPr>
        <w:t>,</w:t>
      </w:r>
      <w:r w:rsidRPr="007605E1">
        <w:rPr>
          <w:rFonts w:ascii="Times New Roman" w:eastAsia="Times New Roman" w:hAnsi="Times New Roman" w:cs="Times New Roman"/>
          <w:bCs/>
          <w:sz w:val="24"/>
          <w:szCs w:val="24"/>
          <w:lang w:val="ro-MD" w:eastAsia="ru-RU"/>
        </w:rPr>
        <w:t xml:space="preserve"> în cazul în care sunt întrunite cumulativ următoarele condiții:</w:t>
      </w:r>
    </w:p>
    <w:p w14:paraId="575966E6" w14:textId="547829BD" w:rsidR="007605E1" w:rsidRPr="007605E1" w:rsidRDefault="007605E1" w:rsidP="00F07FBB">
      <w:pPr>
        <w:tabs>
          <w:tab w:val="left" w:pos="993"/>
        </w:tabs>
        <w:spacing w:after="0" w:line="240" w:lineRule="auto"/>
        <w:ind w:left="33" w:firstLine="534"/>
        <w:jc w:val="both"/>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Cs/>
          <w:sz w:val="24"/>
          <w:szCs w:val="24"/>
          <w:lang w:val="ro-MD" w:eastAsia="ru-RU"/>
        </w:rPr>
        <w:t>a)</w:t>
      </w:r>
      <w:r w:rsidRPr="007605E1">
        <w:rPr>
          <w:rFonts w:ascii="Times New Roman" w:eastAsia="Times New Roman" w:hAnsi="Times New Roman" w:cs="Times New Roman"/>
          <w:bCs/>
          <w:sz w:val="24"/>
          <w:szCs w:val="24"/>
          <w:lang w:val="ro-MD" w:eastAsia="ru-RU"/>
        </w:rPr>
        <w:tab/>
        <w:t>producerea de energie electrică de către acea entitate sectorială specifică are loc deoarece consumul acesteia este necesar pentru realizarea unei activități, alta dec</w:t>
      </w:r>
      <w:r>
        <w:rPr>
          <w:rFonts w:ascii="Times New Roman" w:eastAsia="Times New Roman" w:hAnsi="Times New Roman" w:cs="Times New Roman"/>
          <w:bCs/>
          <w:sz w:val="24"/>
          <w:szCs w:val="24"/>
          <w:lang w:val="ro-MD" w:eastAsia="ru-RU"/>
        </w:rPr>
        <w:t>î</w:t>
      </w:r>
      <w:r w:rsidRPr="007605E1">
        <w:rPr>
          <w:rFonts w:ascii="Times New Roman" w:eastAsia="Times New Roman" w:hAnsi="Times New Roman" w:cs="Times New Roman"/>
          <w:bCs/>
          <w:sz w:val="24"/>
          <w:szCs w:val="24"/>
          <w:lang w:val="ro-MD" w:eastAsia="ru-RU"/>
        </w:rPr>
        <w:t>t cele menționate la alin. (1) sau la art. 74</w:t>
      </w:r>
      <w:r w:rsidRPr="007605E1">
        <w:rPr>
          <w:rFonts w:ascii="Times New Roman" w:eastAsia="Times New Roman" w:hAnsi="Times New Roman" w:cs="Times New Roman"/>
          <w:bCs/>
          <w:sz w:val="24"/>
          <w:szCs w:val="24"/>
          <w:vertAlign w:val="superscript"/>
          <w:lang w:val="ro-MD" w:eastAsia="ru-RU"/>
        </w:rPr>
        <w:t>5</w:t>
      </w:r>
      <w:r w:rsidRPr="007605E1">
        <w:rPr>
          <w:rFonts w:ascii="Times New Roman" w:eastAsia="Times New Roman" w:hAnsi="Times New Roman" w:cs="Times New Roman"/>
          <w:bCs/>
          <w:sz w:val="24"/>
          <w:szCs w:val="24"/>
          <w:lang w:val="ro-MD" w:eastAsia="ru-RU"/>
        </w:rPr>
        <w:t>, 74</w:t>
      </w:r>
      <w:r w:rsidRPr="007605E1">
        <w:rPr>
          <w:rFonts w:ascii="Times New Roman" w:eastAsia="Times New Roman" w:hAnsi="Times New Roman" w:cs="Times New Roman"/>
          <w:bCs/>
          <w:sz w:val="24"/>
          <w:szCs w:val="24"/>
          <w:vertAlign w:val="superscript"/>
          <w:lang w:val="ro-MD" w:eastAsia="ru-RU"/>
        </w:rPr>
        <w:t>7</w:t>
      </w:r>
      <w:r w:rsidRPr="007605E1">
        <w:rPr>
          <w:rFonts w:ascii="Times New Roman" w:eastAsia="Times New Roman" w:hAnsi="Times New Roman" w:cs="Times New Roman"/>
          <w:bCs/>
          <w:sz w:val="24"/>
          <w:szCs w:val="24"/>
          <w:lang w:val="ro-MD" w:eastAsia="ru-RU"/>
        </w:rPr>
        <w:t xml:space="preserve"> și 74</w:t>
      </w:r>
      <w:r w:rsidRPr="007605E1">
        <w:rPr>
          <w:rFonts w:ascii="Times New Roman" w:eastAsia="Times New Roman" w:hAnsi="Times New Roman" w:cs="Times New Roman"/>
          <w:bCs/>
          <w:sz w:val="24"/>
          <w:szCs w:val="24"/>
          <w:vertAlign w:val="superscript"/>
          <w:lang w:val="ro-MD" w:eastAsia="ru-RU"/>
        </w:rPr>
        <w:t>8</w:t>
      </w:r>
      <w:r w:rsidRPr="007605E1">
        <w:rPr>
          <w:rFonts w:ascii="Times New Roman" w:eastAsia="Times New Roman" w:hAnsi="Times New Roman" w:cs="Times New Roman"/>
          <w:bCs/>
          <w:sz w:val="24"/>
          <w:szCs w:val="24"/>
          <w:lang w:val="ro-MD" w:eastAsia="ru-RU"/>
        </w:rPr>
        <w:t>;</w:t>
      </w:r>
    </w:p>
    <w:p w14:paraId="7DDFCF42" w14:textId="78CB1E90" w:rsidR="002F373F" w:rsidRPr="00105050" w:rsidRDefault="007605E1" w:rsidP="00105050">
      <w:pPr>
        <w:pStyle w:val="ListParagraph"/>
        <w:tabs>
          <w:tab w:val="left" w:pos="993"/>
        </w:tabs>
        <w:spacing w:line="240" w:lineRule="auto"/>
        <w:ind w:left="0" w:firstLine="567"/>
        <w:jc w:val="both"/>
        <w:rPr>
          <w:rFonts w:ascii="Times New Roman" w:eastAsia="Times New Roman" w:hAnsi="Times New Roman" w:cs="Times New Roman"/>
          <w:bCs/>
          <w:sz w:val="24"/>
          <w:szCs w:val="24"/>
          <w:lang w:val="ro-MD" w:eastAsia="ru-RU"/>
        </w:rPr>
      </w:pPr>
      <w:r w:rsidRPr="007605E1">
        <w:rPr>
          <w:rFonts w:ascii="Times New Roman" w:eastAsia="Times New Roman" w:hAnsi="Times New Roman" w:cs="Times New Roman"/>
          <w:bCs/>
          <w:sz w:val="24"/>
          <w:szCs w:val="24"/>
          <w:lang w:val="ro-MD" w:eastAsia="ru-RU"/>
        </w:rPr>
        <w:t>b)</w:t>
      </w:r>
      <w:r w:rsidRPr="007605E1">
        <w:rPr>
          <w:rFonts w:ascii="Times New Roman" w:eastAsia="Times New Roman" w:hAnsi="Times New Roman" w:cs="Times New Roman"/>
          <w:bCs/>
          <w:sz w:val="24"/>
          <w:szCs w:val="24"/>
          <w:lang w:val="ro-MD" w:eastAsia="ru-RU"/>
        </w:rPr>
        <w:tab/>
        <w:t>furnizarea către rețelele publice depinde doar de consumul propriu al acelei entități sectoriale specifice</w:t>
      </w:r>
      <w:r w:rsidR="00A90886">
        <w:rPr>
          <w:rFonts w:ascii="Times New Roman" w:eastAsia="Times New Roman" w:hAnsi="Times New Roman" w:cs="Times New Roman"/>
          <w:bCs/>
          <w:sz w:val="24"/>
          <w:szCs w:val="24"/>
          <w:lang w:val="ro-MD" w:eastAsia="ru-RU"/>
        </w:rPr>
        <w:t xml:space="preserve">, care </w:t>
      </w:r>
      <w:r w:rsidRPr="007605E1">
        <w:rPr>
          <w:rFonts w:ascii="Times New Roman" w:eastAsia="Times New Roman" w:hAnsi="Times New Roman" w:cs="Times New Roman"/>
          <w:bCs/>
          <w:sz w:val="24"/>
          <w:szCs w:val="24"/>
          <w:lang w:val="ro-MD" w:eastAsia="ru-RU"/>
        </w:rPr>
        <w:t>nu a depășit 30% din producția totală de energie electrică al acelei entități sectoriale specifice, în baza mediei pentru trei ani precedenți, inclusiv a anului în curs.</w:t>
      </w:r>
    </w:p>
    <w:p w14:paraId="1DDD3D6D" w14:textId="7BD0EAC0" w:rsidR="00105050" w:rsidRPr="00105050" w:rsidRDefault="00105050" w:rsidP="00105050">
      <w:pPr>
        <w:tabs>
          <w:tab w:val="left" w:pos="2100"/>
        </w:tabs>
        <w:spacing w:after="0" w:line="240" w:lineRule="auto"/>
        <w:ind w:firstLine="567"/>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
          <w:bCs/>
          <w:sz w:val="24"/>
          <w:szCs w:val="24"/>
          <w:lang w:val="ro-MD" w:eastAsia="ru-RU"/>
        </w:rPr>
        <w:t>Articolul 74</w:t>
      </w:r>
      <w:r w:rsidRPr="00105050">
        <w:rPr>
          <w:rFonts w:ascii="Times New Roman" w:eastAsia="Times New Roman" w:hAnsi="Times New Roman" w:cs="Times New Roman"/>
          <w:b/>
          <w:bCs/>
          <w:sz w:val="24"/>
          <w:szCs w:val="24"/>
          <w:vertAlign w:val="superscript"/>
          <w:lang w:val="ro-MD" w:eastAsia="ru-RU"/>
        </w:rPr>
        <w:t>7</w:t>
      </w:r>
      <w:r>
        <w:rPr>
          <w:rFonts w:ascii="Times New Roman" w:eastAsia="Times New Roman" w:hAnsi="Times New Roman" w:cs="Times New Roman"/>
          <w:bCs/>
          <w:sz w:val="24"/>
          <w:szCs w:val="24"/>
          <w:lang w:val="ro-MD" w:eastAsia="ru-RU"/>
        </w:rPr>
        <w:t>.</w:t>
      </w:r>
      <w:r w:rsidRPr="00105050">
        <w:rPr>
          <w:rFonts w:ascii="Times New Roman" w:eastAsia="Times New Roman" w:hAnsi="Times New Roman" w:cs="Times New Roman"/>
          <w:bCs/>
          <w:sz w:val="24"/>
          <w:szCs w:val="24"/>
          <w:lang w:val="ro-MD" w:eastAsia="ru-RU"/>
        </w:rPr>
        <w:t xml:space="preserve"> Activități</w:t>
      </w:r>
      <w:r w:rsidR="00A90886">
        <w:rPr>
          <w:rFonts w:ascii="Times New Roman" w:eastAsia="Times New Roman" w:hAnsi="Times New Roman" w:cs="Times New Roman"/>
          <w:bCs/>
          <w:sz w:val="24"/>
          <w:szCs w:val="24"/>
          <w:lang w:val="ro-MD" w:eastAsia="ru-RU"/>
        </w:rPr>
        <w:t>le</w:t>
      </w:r>
      <w:r w:rsidRPr="00105050">
        <w:rPr>
          <w:rFonts w:ascii="Times New Roman" w:eastAsia="Times New Roman" w:hAnsi="Times New Roman" w:cs="Times New Roman"/>
          <w:bCs/>
          <w:sz w:val="24"/>
          <w:szCs w:val="24"/>
          <w:lang w:val="ro-MD" w:eastAsia="ru-RU"/>
        </w:rPr>
        <w:t xml:space="preserve"> sectoriale în domeniul apei</w:t>
      </w:r>
    </w:p>
    <w:p w14:paraId="4B8A2FD3" w14:textId="5723D391" w:rsidR="00105050" w:rsidRPr="00105050" w:rsidRDefault="00105050" w:rsidP="00F07FBB">
      <w:pPr>
        <w:pStyle w:val="ListParagraph"/>
        <w:numPr>
          <w:ilvl w:val="0"/>
          <w:numId w:val="27"/>
        </w:numPr>
        <w:tabs>
          <w:tab w:val="left" w:pos="317"/>
          <w:tab w:val="left" w:pos="993"/>
        </w:tabs>
        <w:spacing w:after="0" w:line="240" w:lineRule="auto"/>
        <w:ind w:firstLine="174"/>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Cs/>
          <w:sz w:val="24"/>
          <w:szCs w:val="24"/>
          <w:lang w:val="ro-MD" w:eastAsia="ru-RU"/>
        </w:rPr>
        <w:t>În ceea ce privește domeniul apei, prezentul capitol se aplică următoarelor activități</w:t>
      </w:r>
      <w:r>
        <w:rPr>
          <w:rFonts w:ascii="Times New Roman" w:eastAsia="Times New Roman" w:hAnsi="Times New Roman" w:cs="Times New Roman"/>
          <w:bCs/>
          <w:sz w:val="24"/>
          <w:szCs w:val="24"/>
          <w:lang w:val="ro-MD" w:eastAsia="ru-RU"/>
        </w:rPr>
        <w:t>:</w:t>
      </w:r>
    </w:p>
    <w:p w14:paraId="0F599875" w14:textId="34BB47DD" w:rsidR="00105050" w:rsidRPr="00105050" w:rsidRDefault="00F07FBB" w:rsidP="00F07FBB">
      <w:pPr>
        <w:numPr>
          <w:ilvl w:val="0"/>
          <w:numId w:val="26"/>
        </w:numPr>
        <w:tabs>
          <w:tab w:val="left" w:pos="859"/>
          <w:tab w:val="left" w:pos="993"/>
        </w:tabs>
        <w:spacing w:after="0" w:line="240" w:lineRule="auto"/>
        <w:ind w:firstLine="568"/>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00105050" w:rsidRPr="00105050">
        <w:rPr>
          <w:rFonts w:ascii="Times New Roman" w:eastAsia="Times New Roman" w:hAnsi="Times New Roman" w:cs="Times New Roman"/>
          <w:bCs/>
          <w:sz w:val="24"/>
          <w:szCs w:val="24"/>
          <w:lang w:val="ro-MD" w:eastAsia="ru-RU"/>
        </w:rPr>
        <w:t xml:space="preserve">punerea la dispoziţie sau exploatarea de </w:t>
      </w:r>
      <w:proofErr w:type="spellStart"/>
      <w:r w:rsidR="00105050" w:rsidRPr="00105050">
        <w:rPr>
          <w:rFonts w:ascii="Times New Roman" w:eastAsia="Times New Roman" w:hAnsi="Times New Roman" w:cs="Times New Roman"/>
          <w:bCs/>
          <w:sz w:val="24"/>
          <w:szCs w:val="24"/>
          <w:lang w:val="ro-MD" w:eastAsia="ru-RU"/>
        </w:rPr>
        <w:t>reţele</w:t>
      </w:r>
      <w:proofErr w:type="spellEnd"/>
      <w:r w:rsidR="00105050" w:rsidRPr="00105050">
        <w:rPr>
          <w:rFonts w:ascii="Times New Roman" w:eastAsia="Times New Roman" w:hAnsi="Times New Roman" w:cs="Times New Roman"/>
          <w:bCs/>
          <w:sz w:val="24"/>
          <w:szCs w:val="24"/>
          <w:lang w:val="ro-MD" w:eastAsia="ru-RU"/>
        </w:rPr>
        <w:t xml:space="preserve"> fixe</w:t>
      </w:r>
      <w:r w:rsidR="00A046CB">
        <w:rPr>
          <w:rFonts w:ascii="Times New Roman" w:eastAsia="Times New Roman" w:hAnsi="Times New Roman" w:cs="Times New Roman"/>
          <w:bCs/>
          <w:sz w:val="24"/>
          <w:szCs w:val="24"/>
          <w:lang w:val="ro-MD" w:eastAsia="ru-RU"/>
        </w:rPr>
        <w:t>,</w:t>
      </w:r>
      <w:r w:rsidR="00105050" w:rsidRPr="00105050">
        <w:rPr>
          <w:rFonts w:ascii="Times New Roman" w:eastAsia="Times New Roman" w:hAnsi="Times New Roman" w:cs="Times New Roman"/>
          <w:bCs/>
          <w:sz w:val="24"/>
          <w:szCs w:val="24"/>
          <w:lang w:val="ro-MD" w:eastAsia="ru-RU"/>
        </w:rPr>
        <w:t xml:space="preserve"> destinate furnizării de servicii publice în legătură cu </w:t>
      </w:r>
      <w:proofErr w:type="spellStart"/>
      <w:r w:rsidR="00105050" w:rsidRPr="00105050">
        <w:rPr>
          <w:rFonts w:ascii="Times New Roman" w:eastAsia="Times New Roman" w:hAnsi="Times New Roman" w:cs="Times New Roman"/>
          <w:bCs/>
          <w:sz w:val="24"/>
          <w:szCs w:val="24"/>
          <w:lang w:val="ro-MD" w:eastAsia="ru-RU"/>
        </w:rPr>
        <w:t>produc</w:t>
      </w:r>
      <w:r w:rsidR="00A046CB">
        <w:rPr>
          <w:rFonts w:ascii="Times New Roman" w:eastAsia="Times New Roman" w:hAnsi="Times New Roman" w:cs="Times New Roman"/>
          <w:bCs/>
          <w:sz w:val="24"/>
          <w:szCs w:val="24"/>
          <w:lang w:val="ro-MD" w:eastAsia="ru-RU"/>
        </w:rPr>
        <w:t>e</w:t>
      </w:r>
      <w:r w:rsidR="00105050" w:rsidRPr="00105050">
        <w:rPr>
          <w:rFonts w:ascii="Times New Roman" w:eastAsia="Times New Roman" w:hAnsi="Times New Roman" w:cs="Times New Roman"/>
          <w:bCs/>
          <w:sz w:val="24"/>
          <w:szCs w:val="24"/>
          <w:lang w:val="ro-MD" w:eastAsia="ru-RU"/>
        </w:rPr>
        <w:t>rarea</w:t>
      </w:r>
      <w:proofErr w:type="spellEnd"/>
      <w:r w:rsidR="00105050" w:rsidRPr="00105050">
        <w:rPr>
          <w:rFonts w:ascii="Times New Roman" w:eastAsia="Times New Roman" w:hAnsi="Times New Roman" w:cs="Times New Roman"/>
          <w:bCs/>
          <w:sz w:val="24"/>
          <w:szCs w:val="24"/>
          <w:lang w:val="ro-MD" w:eastAsia="ru-RU"/>
        </w:rPr>
        <w:t xml:space="preserve">, transportarea sau </w:t>
      </w:r>
      <w:proofErr w:type="spellStart"/>
      <w:r w:rsidR="00105050" w:rsidRPr="00105050">
        <w:rPr>
          <w:rFonts w:ascii="Times New Roman" w:eastAsia="Times New Roman" w:hAnsi="Times New Roman" w:cs="Times New Roman"/>
          <w:bCs/>
          <w:sz w:val="24"/>
          <w:szCs w:val="24"/>
          <w:lang w:val="ro-MD" w:eastAsia="ru-RU"/>
        </w:rPr>
        <w:t>distribuţia</w:t>
      </w:r>
      <w:proofErr w:type="spellEnd"/>
      <w:r w:rsidR="00105050" w:rsidRPr="00105050">
        <w:rPr>
          <w:rFonts w:ascii="Times New Roman" w:eastAsia="Times New Roman" w:hAnsi="Times New Roman" w:cs="Times New Roman"/>
          <w:bCs/>
          <w:sz w:val="24"/>
          <w:szCs w:val="24"/>
          <w:lang w:val="ro-MD" w:eastAsia="ru-RU"/>
        </w:rPr>
        <w:t xml:space="preserve"> de apă potabilă;</w:t>
      </w:r>
    </w:p>
    <w:p w14:paraId="7B3A7C12" w14:textId="029270A3" w:rsidR="00105050" w:rsidRPr="00105050" w:rsidRDefault="00F07FBB" w:rsidP="00105050">
      <w:pPr>
        <w:numPr>
          <w:ilvl w:val="0"/>
          <w:numId w:val="26"/>
        </w:numPr>
        <w:tabs>
          <w:tab w:val="left" w:pos="880"/>
        </w:tabs>
        <w:spacing w:after="0" w:line="240" w:lineRule="auto"/>
        <w:ind w:left="880" w:hanging="312"/>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00105050" w:rsidRPr="00105050">
        <w:rPr>
          <w:rFonts w:ascii="Times New Roman" w:eastAsia="Times New Roman" w:hAnsi="Times New Roman" w:cs="Times New Roman"/>
          <w:bCs/>
          <w:sz w:val="24"/>
          <w:szCs w:val="24"/>
          <w:lang w:val="ro-MD" w:eastAsia="ru-RU"/>
        </w:rPr>
        <w:t xml:space="preserve">furnizarea de apă potabilă unor </w:t>
      </w:r>
      <w:proofErr w:type="spellStart"/>
      <w:r w:rsidR="00105050" w:rsidRPr="00105050">
        <w:rPr>
          <w:rFonts w:ascii="Times New Roman" w:eastAsia="Times New Roman" w:hAnsi="Times New Roman" w:cs="Times New Roman"/>
          <w:bCs/>
          <w:sz w:val="24"/>
          <w:szCs w:val="24"/>
          <w:lang w:val="ro-MD" w:eastAsia="ru-RU"/>
        </w:rPr>
        <w:t>reţele</w:t>
      </w:r>
      <w:proofErr w:type="spellEnd"/>
      <w:r w:rsidR="00105050" w:rsidRPr="00105050">
        <w:rPr>
          <w:rFonts w:ascii="Times New Roman" w:eastAsia="Times New Roman" w:hAnsi="Times New Roman" w:cs="Times New Roman"/>
          <w:bCs/>
          <w:sz w:val="24"/>
          <w:szCs w:val="24"/>
          <w:lang w:val="ro-MD" w:eastAsia="ru-RU"/>
        </w:rPr>
        <w:t xml:space="preserve"> de natura celor prevăzute la lit. a).</w:t>
      </w:r>
    </w:p>
    <w:p w14:paraId="0DB6A7E4" w14:textId="5DE07295" w:rsidR="00105050" w:rsidRPr="00105050" w:rsidRDefault="00105050" w:rsidP="00F07FBB">
      <w:pPr>
        <w:spacing w:after="0" w:line="240" w:lineRule="auto"/>
        <w:ind w:firstLine="567"/>
        <w:jc w:val="both"/>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Cs/>
          <w:sz w:val="24"/>
          <w:szCs w:val="24"/>
          <w:lang w:val="ro-MD" w:eastAsia="ru-RU"/>
        </w:rPr>
        <w:t xml:space="preserve">(2) Prezentul </w:t>
      </w:r>
      <w:r w:rsidR="00F07FBB">
        <w:rPr>
          <w:rFonts w:ascii="Times New Roman" w:eastAsia="Times New Roman" w:hAnsi="Times New Roman" w:cs="Times New Roman"/>
          <w:bCs/>
          <w:sz w:val="24"/>
          <w:szCs w:val="24"/>
          <w:lang w:val="ro-MD" w:eastAsia="ru-RU"/>
        </w:rPr>
        <w:t>c</w:t>
      </w:r>
      <w:r w:rsidRPr="00105050">
        <w:rPr>
          <w:rFonts w:ascii="Times New Roman" w:eastAsia="Times New Roman" w:hAnsi="Times New Roman" w:cs="Times New Roman"/>
          <w:bCs/>
          <w:sz w:val="24"/>
          <w:szCs w:val="24"/>
          <w:lang w:val="ro-MD" w:eastAsia="ru-RU"/>
        </w:rPr>
        <w:t xml:space="preserve">apitol reglementează contractele </w:t>
      </w:r>
      <w:r w:rsidR="00A046CB">
        <w:rPr>
          <w:rFonts w:ascii="Times New Roman" w:eastAsia="Times New Roman" w:hAnsi="Times New Roman" w:cs="Times New Roman"/>
          <w:bCs/>
          <w:sz w:val="24"/>
          <w:szCs w:val="24"/>
          <w:lang w:val="ro-MD" w:eastAsia="ru-RU"/>
        </w:rPr>
        <w:t xml:space="preserve">sectoriale </w:t>
      </w:r>
      <w:r w:rsidRPr="00105050">
        <w:rPr>
          <w:rFonts w:ascii="Times New Roman" w:eastAsia="Times New Roman" w:hAnsi="Times New Roman" w:cs="Times New Roman"/>
          <w:bCs/>
          <w:sz w:val="24"/>
          <w:szCs w:val="24"/>
          <w:lang w:val="ro-MD" w:eastAsia="ru-RU"/>
        </w:rPr>
        <w:t>sau concursurile de soluții atribuite sau organizate de entitățile sectoriale specifice</w:t>
      </w:r>
      <w:r w:rsidR="00A046CB">
        <w:rPr>
          <w:rFonts w:ascii="Times New Roman" w:eastAsia="Times New Roman" w:hAnsi="Times New Roman" w:cs="Times New Roman"/>
          <w:bCs/>
          <w:sz w:val="24"/>
          <w:szCs w:val="24"/>
          <w:lang w:val="ro-MD" w:eastAsia="ru-RU"/>
        </w:rPr>
        <w:t>,</w:t>
      </w:r>
      <w:r w:rsidRPr="00105050">
        <w:rPr>
          <w:rFonts w:ascii="Times New Roman" w:eastAsia="Times New Roman" w:hAnsi="Times New Roman" w:cs="Times New Roman"/>
          <w:bCs/>
          <w:sz w:val="24"/>
          <w:szCs w:val="24"/>
          <w:lang w:val="ro-MD" w:eastAsia="ru-RU"/>
        </w:rPr>
        <w:t xml:space="preserve"> care realizează o activitate </w:t>
      </w:r>
      <w:r w:rsidR="008F0384">
        <w:rPr>
          <w:rFonts w:ascii="Times New Roman" w:eastAsia="Times New Roman" w:hAnsi="Times New Roman" w:cs="Times New Roman"/>
          <w:bCs/>
          <w:sz w:val="24"/>
          <w:szCs w:val="24"/>
          <w:lang w:val="ro-MD" w:eastAsia="ru-RU"/>
        </w:rPr>
        <w:t xml:space="preserve">sectorială specifică </w:t>
      </w:r>
      <w:r w:rsidRPr="00105050">
        <w:rPr>
          <w:rFonts w:ascii="Times New Roman" w:eastAsia="Times New Roman" w:hAnsi="Times New Roman" w:cs="Times New Roman"/>
          <w:bCs/>
          <w:sz w:val="24"/>
          <w:szCs w:val="24"/>
          <w:lang w:val="ro-MD" w:eastAsia="ru-RU"/>
        </w:rPr>
        <w:t>la care se face referire în alin. (1) și care au legătură cu:</w:t>
      </w:r>
    </w:p>
    <w:p w14:paraId="29062D25" w14:textId="50E36C55" w:rsidR="00105050" w:rsidRPr="00105050" w:rsidRDefault="00105050" w:rsidP="00F07FBB">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Cs/>
          <w:sz w:val="24"/>
          <w:szCs w:val="24"/>
          <w:lang w:val="ro-MD" w:eastAsia="ru-RU"/>
        </w:rPr>
        <w:t>a)</w:t>
      </w:r>
      <w:r w:rsidRPr="00105050">
        <w:rPr>
          <w:rFonts w:ascii="Times New Roman" w:eastAsia="Times New Roman" w:hAnsi="Times New Roman" w:cs="Times New Roman"/>
          <w:bCs/>
          <w:sz w:val="24"/>
          <w:szCs w:val="24"/>
          <w:lang w:val="ro-MD" w:eastAsia="ru-RU"/>
        </w:rPr>
        <w:tab/>
        <w:t>proiecte de inginerie hidraulică, irigații sau drenare, cu condiția ca volumul de apă destinat aprovizionării cu apă potabilă să reprezinte mai mult de 20 % din volumul total de apă pus la dispoziție</w:t>
      </w:r>
      <w:r w:rsidR="00A046CB">
        <w:rPr>
          <w:rFonts w:ascii="Times New Roman" w:eastAsia="Times New Roman" w:hAnsi="Times New Roman" w:cs="Times New Roman"/>
          <w:bCs/>
          <w:sz w:val="24"/>
          <w:szCs w:val="24"/>
          <w:lang w:val="ro-MD" w:eastAsia="ru-RU"/>
        </w:rPr>
        <w:t>,</w:t>
      </w:r>
      <w:r w:rsidRPr="00105050">
        <w:rPr>
          <w:rFonts w:ascii="Times New Roman" w:eastAsia="Times New Roman" w:hAnsi="Times New Roman" w:cs="Times New Roman"/>
          <w:bCs/>
          <w:sz w:val="24"/>
          <w:szCs w:val="24"/>
          <w:lang w:val="ro-MD" w:eastAsia="ru-RU"/>
        </w:rPr>
        <w:t xml:space="preserve"> prin astfel de proiecte sau instalații de irigare sau drenare;</w:t>
      </w:r>
    </w:p>
    <w:p w14:paraId="6CFEAB3F" w14:textId="283CF7FE" w:rsidR="00105050" w:rsidRPr="00105050" w:rsidRDefault="00105050" w:rsidP="00F07FBB">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Cs/>
          <w:sz w:val="24"/>
          <w:szCs w:val="24"/>
          <w:lang w:val="ro-MD" w:eastAsia="ru-RU"/>
        </w:rPr>
        <w:t>b)</w:t>
      </w:r>
      <w:r w:rsidRPr="00105050">
        <w:rPr>
          <w:rFonts w:ascii="Times New Roman" w:eastAsia="Times New Roman" w:hAnsi="Times New Roman" w:cs="Times New Roman"/>
          <w:bCs/>
          <w:sz w:val="24"/>
          <w:szCs w:val="24"/>
          <w:lang w:val="ro-MD" w:eastAsia="ru-RU"/>
        </w:rPr>
        <w:tab/>
        <w:t>eliminarea sau tratarea apelor uzate.</w:t>
      </w:r>
    </w:p>
    <w:p w14:paraId="00FC82AE" w14:textId="1AEED3F7" w:rsidR="00105050" w:rsidRPr="00F07FBB" w:rsidRDefault="00F07FBB" w:rsidP="00F07FBB">
      <w:pPr>
        <w:tabs>
          <w:tab w:val="left" w:pos="851"/>
          <w:tab w:val="left" w:pos="993"/>
        </w:tabs>
        <w:spacing w:after="0" w:line="240" w:lineRule="auto"/>
        <w:ind w:left="33" w:firstLine="534"/>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(3)  </w:t>
      </w:r>
      <w:r w:rsidR="00105050" w:rsidRPr="00F07FBB">
        <w:rPr>
          <w:rFonts w:ascii="Times New Roman" w:eastAsia="Times New Roman" w:hAnsi="Times New Roman" w:cs="Times New Roman"/>
          <w:bCs/>
          <w:sz w:val="24"/>
          <w:szCs w:val="24"/>
          <w:lang w:val="ro-MD" w:eastAsia="ru-RU"/>
        </w:rPr>
        <w:t>Furnizarea de către o entitate sectorială specifică, alta dec</w:t>
      </w:r>
      <w:r>
        <w:rPr>
          <w:rFonts w:ascii="Times New Roman" w:eastAsia="Times New Roman" w:hAnsi="Times New Roman" w:cs="Times New Roman"/>
          <w:bCs/>
          <w:sz w:val="24"/>
          <w:szCs w:val="24"/>
          <w:lang w:val="ro-MD" w:eastAsia="ru-RU"/>
        </w:rPr>
        <w:t>î</w:t>
      </w:r>
      <w:r w:rsidR="00105050" w:rsidRPr="00F07FBB">
        <w:rPr>
          <w:rFonts w:ascii="Times New Roman" w:eastAsia="Times New Roman" w:hAnsi="Times New Roman" w:cs="Times New Roman"/>
          <w:bCs/>
          <w:sz w:val="24"/>
          <w:szCs w:val="24"/>
          <w:lang w:val="ro-MD" w:eastAsia="ru-RU"/>
        </w:rPr>
        <w:t>t autoritatea contractantă, a apei potabile către rețelele fixe</w:t>
      </w:r>
      <w:r w:rsidR="00A046CB">
        <w:rPr>
          <w:rFonts w:ascii="Times New Roman" w:eastAsia="Times New Roman" w:hAnsi="Times New Roman" w:cs="Times New Roman"/>
          <w:bCs/>
          <w:sz w:val="24"/>
          <w:szCs w:val="24"/>
          <w:lang w:val="ro-MD" w:eastAsia="ru-RU"/>
        </w:rPr>
        <w:t>,</w:t>
      </w:r>
      <w:r w:rsidR="00105050" w:rsidRPr="00F07FBB">
        <w:rPr>
          <w:rFonts w:ascii="Times New Roman" w:eastAsia="Times New Roman" w:hAnsi="Times New Roman" w:cs="Times New Roman"/>
          <w:bCs/>
          <w:sz w:val="24"/>
          <w:szCs w:val="24"/>
          <w:lang w:val="ro-MD" w:eastAsia="ru-RU"/>
        </w:rPr>
        <w:t xml:space="preserve"> destinate furnizării de servicii publice</w:t>
      </w:r>
      <w:r w:rsidR="00A046CB">
        <w:rPr>
          <w:rFonts w:ascii="Times New Roman" w:eastAsia="Times New Roman" w:hAnsi="Times New Roman" w:cs="Times New Roman"/>
          <w:bCs/>
          <w:sz w:val="24"/>
          <w:szCs w:val="24"/>
          <w:lang w:val="ro-MD" w:eastAsia="ru-RU"/>
        </w:rPr>
        <w:t>,</w:t>
      </w:r>
      <w:r w:rsidR="00105050" w:rsidRPr="00F07FBB">
        <w:rPr>
          <w:rFonts w:ascii="Times New Roman" w:eastAsia="Times New Roman" w:hAnsi="Times New Roman" w:cs="Times New Roman"/>
          <w:bCs/>
          <w:sz w:val="24"/>
          <w:szCs w:val="24"/>
          <w:lang w:val="ro-MD" w:eastAsia="ru-RU"/>
        </w:rPr>
        <w:t xml:space="preserve"> nu </w:t>
      </w:r>
      <w:r w:rsidR="00A046CB">
        <w:rPr>
          <w:rFonts w:ascii="Times New Roman" w:eastAsia="Times New Roman" w:hAnsi="Times New Roman" w:cs="Times New Roman"/>
          <w:bCs/>
          <w:sz w:val="24"/>
          <w:szCs w:val="24"/>
          <w:lang w:val="ro-MD" w:eastAsia="ru-RU"/>
        </w:rPr>
        <w:t>se consideră</w:t>
      </w:r>
      <w:r w:rsidR="00105050" w:rsidRPr="00F07FBB">
        <w:rPr>
          <w:rFonts w:ascii="Times New Roman" w:eastAsia="Times New Roman" w:hAnsi="Times New Roman" w:cs="Times New Roman"/>
          <w:bCs/>
          <w:sz w:val="24"/>
          <w:szCs w:val="24"/>
          <w:lang w:val="ro-MD" w:eastAsia="ru-RU"/>
        </w:rPr>
        <w:t xml:space="preserve"> activitate sectorială </w:t>
      </w:r>
      <w:r w:rsidR="008F0384">
        <w:rPr>
          <w:rFonts w:ascii="Times New Roman" w:eastAsia="Times New Roman" w:hAnsi="Times New Roman" w:cs="Times New Roman"/>
          <w:bCs/>
          <w:sz w:val="24"/>
          <w:szCs w:val="24"/>
          <w:lang w:val="ro-MD" w:eastAsia="ru-RU"/>
        </w:rPr>
        <w:t xml:space="preserve">specifică </w:t>
      </w:r>
      <w:r w:rsidR="00105050" w:rsidRPr="00F07FBB">
        <w:rPr>
          <w:rFonts w:ascii="Times New Roman" w:eastAsia="Times New Roman" w:hAnsi="Times New Roman" w:cs="Times New Roman"/>
          <w:bCs/>
          <w:sz w:val="24"/>
          <w:szCs w:val="24"/>
          <w:lang w:val="ro-MD" w:eastAsia="ru-RU"/>
        </w:rPr>
        <w:t>în sensul alin. (1)</w:t>
      </w:r>
      <w:r>
        <w:rPr>
          <w:rFonts w:ascii="Times New Roman" w:eastAsia="Times New Roman" w:hAnsi="Times New Roman" w:cs="Times New Roman"/>
          <w:bCs/>
          <w:sz w:val="24"/>
          <w:szCs w:val="24"/>
          <w:lang w:val="ro-MD" w:eastAsia="ru-RU"/>
        </w:rPr>
        <w:t>,</w:t>
      </w:r>
      <w:r w:rsidR="00105050" w:rsidRPr="00F07FBB">
        <w:rPr>
          <w:rFonts w:ascii="Times New Roman" w:eastAsia="Times New Roman" w:hAnsi="Times New Roman" w:cs="Times New Roman"/>
          <w:bCs/>
          <w:sz w:val="24"/>
          <w:szCs w:val="24"/>
          <w:lang w:val="ro-MD" w:eastAsia="ru-RU"/>
        </w:rPr>
        <w:t xml:space="preserve"> în cazul în care sunt întrunite cumulativ următoarele condiții:</w:t>
      </w:r>
    </w:p>
    <w:p w14:paraId="6B6F9F81" w14:textId="127531CD" w:rsidR="00105050" w:rsidRPr="00105050" w:rsidRDefault="00105050" w:rsidP="00F07FBB">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105050">
        <w:rPr>
          <w:rFonts w:ascii="Times New Roman" w:eastAsia="Times New Roman" w:hAnsi="Times New Roman" w:cs="Times New Roman"/>
          <w:bCs/>
          <w:sz w:val="24"/>
          <w:szCs w:val="24"/>
          <w:lang w:val="ro-MD" w:eastAsia="ru-RU"/>
        </w:rPr>
        <w:t>a)</w:t>
      </w:r>
      <w:r w:rsidRPr="00105050">
        <w:rPr>
          <w:rFonts w:ascii="Times New Roman" w:eastAsia="Times New Roman" w:hAnsi="Times New Roman" w:cs="Times New Roman"/>
          <w:bCs/>
          <w:sz w:val="24"/>
          <w:szCs w:val="24"/>
          <w:lang w:val="ro-MD" w:eastAsia="ru-RU"/>
        </w:rPr>
        <w:tab/>
        <w:t>producerea de apă potabil</w:t>
      </w:r>
      <w:r w:rsidR="00F07FBB">
        <w:rPr>
          <w:rFonts w:ascii="Times New Roman" w:eastAsia="Times New Roman" w:hAnsi="Times New Roman" w:cs="Times New Roman"/>
          <w:bCs/>
          <w:sz w:val="24"/>
          <w:szCs w:val="24"/>
          <w:lang w:val="ro-MD" w:eastAsia="ru-RU"/>
        </w:rPr>
        <w:t>ă</w:t>
      </w:r>
      <w:r w:rsidRPr="00105050">
        <w:rPr>
          <w:rFonts w:ascii="Times New Roman" w:eastAsia="Times New Roman" w:hAnsi="Times New Roman" w:cs="Times New Roman"/>
          <w:bCs/>
          <w:sz w:val="24"/>
          <w:szCs w:val="24"/>
          <w:lang w:val="ro-MD" w:eastAsia="ru-RU"/>
        </w:rPr>
        <w:t xml:space="preserve"> de acea entitate sectorială specifică are loc</w:t>
      </w:r>
      <w:r w:rsidR="00A90886">
        <w:rPr>
          <w:rFonts w:ascii="Times New Roman" w:eastAsia="Times New Roman" w:hAnsi="Times New Roman" w:cs="Times New Roman"/>
          <w:bCs/>
          <w:sz w:val="24"/>
          <w:szCs w:val="24"/>
          <w:lang w:val="ro-MD" w:eastAsia="ru-RU"/>
        </w:rPr>
        <w:t>,</w:t>
      </w:r>
      <w:r w:rsidRPr="00105050">
        <w:rPr>
          <w:rFonts w:ascii="Times New Roman" w:eastAsia="Times New Roman" w:hAnsi="Times New Roman" w:cs="Times New Roman"/>
          <w:bCs/>
          <w:sz w:val="24"/>
          <w:szCs w:val="24"/>
          <w:lang w:val="ro-MD" w:eastAsia="ru-RU"/>
        </w:rPr>
        <w:t xml:space="preserve"> deoarece consumul acesteia este necesar pentru realizarea unei activități</w:t>
      </w:r>
      <w:r w:rsidR="008F0384">
        <w:rPr>
          <w:rFonts w:ascii="Times New Roman" w:eastAsia="Times New Roman" w:hAnsi="Times New Roman" w:cs="Times New Roman"/>
          <w:bCs/>
          <w:sz w:val="24"/>
          <w:szCs w:val="24"/>
          <w:lang w:val="ro-MD" w:eastAsia="ru-RU"/>
        </w:rPr>
        <w:t xml:space="preserve"> sectoriale specifice</w:t>
      </w:r>
      <w:r w:rsidRPr="00105050">
        <w:rPr>
          <w:rFonts w:ascii="Times New Roman" w:eastAsia="Times New Roman" w:hAnsi="Times New Roman" w:cs="Times New Roman"/>
          <w:bCs/>
          <w:sz w:val="24"/>
          <w:szCs w:val="24"/>
          <w:lang w:val="ro-MD" w:eastAsia="ru-RU"/>
        </w:rPr>
        <w:t>, alta dec</w:t>
      </w:r>
      <w:r w:rsidR="00F07FBB">
        <w:rPr>
          <w:rFonts w:ascii="Times New Roman" w:eastAsia="Times New Roman" w:hAnsi="Times New Roman" w:cs="Times New Roman"/>
          <w:bCs/>
          <w:sz w:val="24"/>
          <w:szCs w:val="24"/>
          <w:lang w:val="ro-MD" w:eastAsia="ru-RU"/>
        </w:rPr>
        <w:t>î</w:t>
      </w:r>
      <w:r w:rsidRPr="00105050">
        <w:rPr>
          <w:rFonts w:ascii="Times New Roman" w:eastAsia="Times New Roman" w:hAnsi="Times New Roman" w:cs="Times New Roman"/>
          <w:bCs/>
          <w:sz w:val="24"/>
          <w:szCs w:val="24"/>
          <w:lang w:val="ro-MD" w:eastAsia="ru-RU"/>
        </w:rPr>
        <w:t>t cele menționate la art. 74</w:t>
      </w:r>
      <w:r w:rsidRPr="00F07FBB">
        <w:rPr>
          <w:rFonts w:ascii="Times New Roman" w:eastAsia="Times New Roman" w:hAnsi="Times New Roman" w:cs="Times New Roman"/>
          <w:bCs/>
          <w:sz w:val="24"/>
          <w:szCs w:val="24"/>
          <w:vertAlign w:val="superscript"/>
          <w:lang w:val="ro-MD" w:eastAsia="ru-RU"/>
        </w:rPr>
        <w:t>5</w:t>
      </w:r>
      <w:r w:rsidRPr="00105050">
        <w:rPr>
          <w:rFonts w:ascii="Times New Roman" w:eastAsia="Times New Roman" w:hAnsi="Times New Roman" w:cs="Times New Roman"/>
          <w:bCs/>
          <w:sz w:val="24"/>
          <w:szCs w:val="24"/>
          <w:lang w:val="ro-MD" w:eastAsia="ru-RU"/>
        </w:rPr>
        <w:t xml:space="preserve"> – 74</w:t>
      </w:r>
      <w:r w:rsidRPr="00F07FBB">
        <w:rPr>
          <w:rFonts w:ascii="Times New Roman" w:eastAsia="Times New Roman" w:hAnsi="Times New Roman" w:cs="Times New Roman"/>
          <w:bCs/>
          <w:sz w:val="24"/>
          <w:szCs w:val="24"/>
          <w:vertAlign w:val="superscript"/>
          <w:lang w:val="ro-MD" w:eastAsia="ru-RU"/>
        </w:rPr>
        <w:t>8</w:t>
      </w:r>
      <w:r w:rsidRPr="00105050">
        <w:rPr>
          <w:rFonts w:ascii="Times New Roman" w:eastAsia="Times New Roman" w:hAnsi="Times New Roman" w:cs="Times New Roman"/>
          <w:bCs/>
          <w:sz w:val="24"/>
          <w:szCs w:val="24"/>
          <w:lang w:val="ro-MD" w:eastAsia="ru-RU"/>
        </w:rPr>
        <w:t>;</w:t>
      </w:r>
    </w:p>
    <w:p w14:paraId="69D40906" w14:textId="271C15FE" w:rsidR="00B46DF6" w:rsidRPr="001065AE" w:rsidRDefault="00F07FBB" w:rsidP="001065AE">
      <w:pPr>
        <w:tabs>
          <w:tab w:val="left" w:pos="993"/>
        </w:tabs>
        <w:spacing w:line="240" w:lineRule="auto"/>
        <w:ind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b)  </w:t>
      </w:r>
      <w:r w:rsidR="00105050" w:rsidRPr="00F07FBB">
        <w:rPr>
          <w:rFonts w:ascii="Times New Roman" w:eastAsia="Times New Roman" w:hAnsi="Times New Roman" w:cs="Times New Roman"/>
          <w:bCs/>
          <w:sz w:val="24"/>
          <w:szCs w:val="24"/>
          <w:lang w:val="ro-MD" w:eastAsia="ru-RU"/>
        </w:rPr>
        <w:t>furnizarea către rețelele publice depinde doar de consumul propriu al acelei entități sectoriale specifice</w:t>
      </w:r>
      <w:r w:rsidR="00A90886">
        <w:rPr>
          <w:rFonts w:ascii="Times New Roman" w:eastAsia="Times New Roman" w:hAnsi="Times New Roman" w:cs="Times New Roman"/>
          <w:bCs/>
          <w:sz w:val="24"/>
          <w:szCs w:val="24"/>
          <w:lang w:val="ro-MD" w:eastAsia="ru-RU"/>
        </w:rPr>
        <w:t>, care</w:t>
      </w:r>
      <w:r w:rsidR="00105050" w:rsidRPr="00F07FBB">
        <w:rPr>
          <w:rFonts w:ascii="Times New Roman" w:eastAsia="Times New Roman" w:hAnsi="Times New Roman" w:cs="Times New Roman"/>
          <w:bCs/>
          <w:sz w:val="24"/>
          <w:szCs w:val="24"/>
          <w:lang w:val="ro-MD" w:eastAsia="ru-RU"/>
        </w:rPr>
        <w:t xml:space="preserve"> nu a depășit 30% din producția totală de apă potabilă a acelei entități sectoriale specifice, în baza mediei pentru trei ani precedenți, inclusiv a anului în curs.</w:t>
      </w:r>
    </w:p>
    <w:p w14:paraId="7D1C55F5" w14:textId="77777777" w:rsidR="00B55279" w:rsidRDefault="00B55279" w:rsidP="00B46DF6">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14:paraId="6B2EDEF3" w14:textId="77777777" w:rsidR="00B55279" w:rsidRDefault="00B55279" w:rsidP="00B46DF6">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14:paraId="35B1EE28" w14:textId="77777777" w:rsidR="00B55279" w:rsidRDefault="00B55279" w:rsidP="00B46DF6">
      <w:pPr>
        <w:tabs>
          <w:tab w:val="left" w:pos="993"/>
        </w:tabs>
        <w:spacing w:after="0" w:line="240" w:lineRule="auto"/>
        <w:ind w:firstLine="567"/>
        <w:jc w:val="both"/>
        <w:rPr>
          <w:rFonts w:ascii="Times New Roman" w:eastAsia="Times New Roman" w:hAnsi="Times New Roman" w:cs="Times New Roman"/>
          <w:b/>
          <w:bCs/>
          <w:sz w:val="24"/>
          <w:szCs w:val="24"/>
          <w:lang w:val="ro-MD" w:eastAsia="ru-RU"/>
        </w:rPr>
      </w:pPr>
    </w:p>
    <w:p w14:paraId="679C2CE2" w14:textId="7B8471EF" w:rsidR="00B46DF6" w:rsidRPr="00B46DF6" w:rsidRDefault="00B46DF6" w:rsidP="00B46DF6">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46DF6">
        <w:rPr>
          <w:rFonts w:ascii="Times New Roman" w:eastAsia="Times New Roman" w:hAnsi="Times New Roman" w:cs="Times New Roman"/>
          <w:b/>
          <w:bCs/>
          <w:sz w:val="24"/>
          <w:szCs w:val="24"/>
          <w:lang w:val="ro-MD" w:eastAsia="ru-RU"/>
        </w:rPr>
        <w:t>Articolul 74</w:t>
      </w:r>
      <w:r w:rsidRPr="00B46DF6">
        <w:rPr>
          <w:rFonts w:ascii="Times New Roman" w:eastAsia="Times New Roman" w:hAnsi="Times New Roman" w:cs="Times New Roman"/>
          <w:b/>
          <w:bCs/>
          <w:sz w:val="24"/>
          <w:szCs w:val="24"/>
          <w:vertAlign w:val="superscript"/>
          <w:lang w:val="ro-MD" w:eastAsia="ru-RU"/>
        </w:rPr>
        <w:t>8</w:t>
      </w:r>
      <w:r w:rsidRPr="00B46DF6">
        <w:rPr>
          <w:rFonts w:ascii="Times New Roman" w:eastAsia="Times New Roman" w:hAnsi="Times New Roman" w:cs="Times New Roman"/>
          <w:b/>
          <w:bCs/>
          <w:sz w:val="24"/>
          <w:szCs w:val="24"/>
          <w:lang w:val="ro-MD" w:eastAsia="ru-RU"/>
        </w:rPr>
        <w:t>.</w:t>
      </w:r>
      <w:r w:rsidRPr="00B46DF6">
        <w:rPr>
          <w:rFonts w:ascii="Times New Roman" w:eastAsia="Times New Roman" w:hAnsi="Times New Roman" w:cs="Times New Roman"/>
          <w:bCs/>
          <w:sz w:val="24"/>
          <w:szCs w:val="24"/>
          <w:lang w:val="ro-MD" w:eastAsia="ru-RU"/>
        </w:rPr>
        <w:t xml:space="preserve"> Activități</w:t>
      </w:r>
      <w:r w:rsidR="00FB3D1B">
        <w:rPr>
          <w:rFonts w:ascii="Times New Roman" w:eastAsia="Times New Roman" w:hAnsi="Times New Roman" w:cs="Times New Roman"/>
          <w:bCs/>
          <w:sz w:val="24"/>
          <w:szCs w:val="24"/>
          <w:lang w:val="ro-MD" w:eastAsia="ru-RU"/>
        </w:rPr>
        <w:t xml:space="preserve">le </w:t>
      </w:r>
      <w:r w:rsidRPr="00B46DF6">
        <w:rPr>
          <w:rFonts w:ascii="Times New Roman" w:eastAsia="Times New Roman" w:hAnsi="Times New Roman" w:cs="Times New Roman"/>
          <w:bCs/>
          <w:sz w:val="24"/>
          <w:szCs w:val="24"/>
          <w:lang w:val="ro-MD" w:eastAsia="ru-RU"/>
        </w:rPr>
        <w:t>sectoriale în domeniul transporturilor</w:t>
      </w:r>
    </w:p>
    <w:p w14:paraId="6D72C09A" w14:textId="57415CEE" w:rsidR="00B46DF6" w:rsidRPr="00B46DF6" w:rsidRDefault="00B46DF6" w:rsidP="00B46DF6">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46DF6">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B46DF6">
        <w:rPr>
          <w:rFonts w:ascii="Times New Roman" w:eastAsia="Times New Roman" w:hAnsi="Times New Roman" w:cs="Times New Roman"/>
          <w:bCs/>
          <w:sz w:val="24"/>
          <w:szCs w:val="24"/>
          <w:lang w:val="ro-MD" w:eastAsia="ru-RU"/>
        </w:rPr>
        <w:t xml:space="preserve">Prezentul </w:t>
      </w:r>
      <w:r>
        <w:rPr>
          <w:rFonts w:ascii="Times New Roman" w:eastAsia="Times New Roman" w:hAnsi="Times New Roman" w:cs="Times New Roman"/>
          <w:bCs/>
          <w:sz w:val="24"/>
          <w:szCs w:val="24"/>
          <w:lang w:val="ro-MD" w:eastAsia="ru-RU"/>
        </w:rPr>
        <w:t>c</w:t>
      </w:r>
      <w:r w:rsidRPr="00B46DF6">
        <w:rPr>
          <w:rFonts w:ascii="Times New Roman" w:eastAsia="Times New Roman" w:hAnsi="Times New Roman" w:cs="Times New Roman"/>
          <w:bCs/>
          <w:sz w:val="24"/>
          <w:szCs w:val="24"/>
          <w:lang w:val="ro-MD" w:eastAsia="ru-RU"/>
        </w:rPr>
        <w:t>apitol se aplică activităților care țin de punerea la dispoziție sau exploatarea rețelelor destinate furnizării de servicii public</w:t>
      </w:r>
      <w:r w:rsidR="00FB3D1B">
        <w:rPr>
          <w:rFonts w:ascii="Times New Roman" w:eastAsia="Times New Roman" w:hAnsi="Times New Roman" w:cs="Times New Roman"/>
          <w:bCs/>
          <w:sz w:val="24"/>
          <w:szCs w:val="24"/>
          <w:lang w:val="ro-MD" w:eastAsia="ru-RU"/>
        </w:rPr>
        <w:t>e</w:t>
      </w:r>
      <w:r w:rsidRPr="00B46DF6">
        <w:rPr>
          <w:rFonts w:ascii="Times New Roman" w:eastAsia="Times New Roman" w:hAnsi="Times New Roman" w:cs="Times New Roman"/>
          <w:bCs/>
          <w:sz w:val="24"/>
          <w:szCs w:val="24"/>
          <w:lang w:val="ro-MD" w:eastAsia="ru-RU"/>
        </w:rPr>
        <w:t xml:space="preserve"> în domeniul transportului pe calea ferată, cu sisteme automate, tramvaiul, troleibuzul, autobuzul sau pe cablu.  </w:t>
      </w:r>
    </w:p>
    <w:p w14:paraId="5351DBCF" w14:textId="37087DD1" w:rsidR="002F373F" w:rsidRPr="00D10CEC" w:rsidRDefault="00B46DF6" w:rsidP="00D10CEC">
      <w:pPr>
        <w:tabs>
          <w:tab w:val="left" w:pos="993"/>
        </w:tabs>
        <w:spacing w:line="240" w:lineRule="auto"/>
        <w:ind w:firstLine="567"/>
        <w:jc w:val="both"/>
        <w:rPr>
          <w:rFonts w:ascii="Times New Roman" w:eastAsia="Times New Roman" w:hAnsi="Times New Roman" w:cs="Times New Roman"/>
          <w:bCs/>
          <w:sz w:val="24"/>
          <w:szCs w:val="24"/>
          <w:lang w:val="ro-MD" w:eastAsia="ru-RU"/>
        </w:rPr>
      </w:pPr>
      <w:r w:rsidRPr="00B46DF6">
        <w:rPr>
          <w:rFonts w:ascii="Times New Roman" w:eastAsia="Times New Roman" w:hAnsi="Times New Roman" w:cs="Times New Roman"/>
          <w:bCs/>
          <w:sz w:val="24"/>
          <w:szCs w:val="24"/>
          <w:lang w:val="ro-MD" w:eastAsia="ru-RU"/>
        </w:rPr>
        <w:t xml:space="preserve">(2) </w:t>
      </w:r>
      <w:r>
        <w:rPr>
          <w:rFonts w:ascii="Times New Roman" w:eastAsia="Times New Roman" w:hAnsi="Times New Roman" w:cs="Times New Roman"/>
          <w:bCs/>
          <w:sz w:val="24"/>
          <w:szCs w:val="24"/>
          <w:lang w:val="ro-MD" w:eastAsia="ru-RU"/>
        </w:rPr>
        <w:t xml:space="preserve"> </w:t>
      </w:r>
      <w:r w:rsidRPr="00B46DF6">
        <w:rPr>
          <w:rFonts w:ascii="Times New Roman" w:eastAsia="Times New Roman" w:hAnsi="Times New Roman" w:cs="Times New Roman"/>
          <w:bCs/>
          <w:sz w:val="24"/>
          <w:szCs w:val="24"/>
          <w:lang w:val="ro-MD" w:eastAsia="ru-RU"/>
        </w:rPr>
        <w:t>În sensul prevederilor alin. (1), se consideră că o rețea există</w:t>
      </w:r>
      <w:r w:rsidR="00A45474">
        <w:rPr>
          <w:rFonts w:ascii="Times New Roman" w:eastAsia="Times New Roman" w:hAnsi="Times New Roman" w:cs="Times New Roman"/>
          <w:bCs/>
          <w:sz w:val="24"/>
          <w:szCs w:val="24"/>
          <w:lang w:val="ro-MD" w:eastAsia="ru-RU"/>
        </w:rPr>
        <w:t>,</w:t>
      </w:r>
      <w:r w:rsidRPr="00B46DF6">
        <w:rPr>
          <w:rFonts w:ascii="Times New Roman" w:eastAsia="Times New Roman" w:hAnsi="Times New Roman" w:cs="Times New Roman"/>
          <w:bCs/>
          <w:sz w:val="24"/>
          <w:szCs w:val="24"/>
          <w:lang w:val="ro-MD" w:eastAsia="ru-RU"/>
        </w:rPr>
        <w:t xml:space="preserve"> în cazul în care serviciul este oferit în condiții de exploatare stabilite de o autoritate competentă, cum ar fi condițiile privind rutele ce urmează să fie deservite, privind capacitatea de transport disponibilă sau frecvența serviciului.</w:t>
      </w:r>
    </w:p>
    <w:p w14:paraId="0131BC77" w14:textId="16D5686A" w:rsidR="00D10CEC" w:rsidRPr="00D10CEC" w:rsidRDefault="00D10CEC" w:rsidP="00D10CEC">
      <w:pPr>
        <w:spacing w:after="0" w:line="240" w:lineRule="auto"/>
        <w:ind w:firstLine="567"/>
        <w:jc w:val="both"/>
        <w:rPr>
          <w:rFonts w:ascii="Times New Roman" w:eastAsia="Times New Roman" w:hAnsi="Times New Roman" w:cs="Times New Roman"/>
          <w:bCs/>
          <w:sz w:val="24"/>
          <w:szCs w:val="24"/>
          <w:lang w:val="ro-MD" w:eastAsia="ru-RU"/>
        </w:rPr>
      </w:pPr>
      <w:r w:rsidRPr="00D10CEC">
        <w:rPr>
          <w:rFonts w:ascii="Times New Roman" w:eastAsia="Times New Roman" w:hAnsi="Times New Roman" w:cs="Times New Roman"/>
          <w:b/>
          <w:bCs/>
          <w:sz w:val="24"/>
          <w:szCs w:val="24"/>
          <w:lang w:val="ro-MD" w:eastAsia="ru-RU"/>
        </w:rPr>
        <w:t>Articolul 74</w:t>
      </w:r>
      <w:r w:rsidRPr="00D10CEC">
        <w:rPr>
          <w:rFonts w:ascii="Times New Roman" w:eastAsia="Times New Roman" w:hAnsi="Times New Roman" w:cs="Times New Roman"/>
          <w:b/>
          <w:bCs/>
          <w:sz w:val="24"/>
          <w:szCs w:val="24"/>
          <w:vertAlign w:val="superscript"/>
          <w:lang w:val="ro-MD" w:eastAsia="ru-RU"/>
        </w:rPr>
        <w:t>9</w:t>
      </w:r>
      <w:r w:rsidRPr="00D10CEC">
        <w:rPr>
          <w:rFonts w:ascii="Times New Roman" w:eastAsia="Times New Roman" w:hAnsi="Times New Roman" w:cs="Times New Roman"/>
          <w:b/>
          <w:bCs/>
          <w:sz w:val="24"/>
          <w:szCs w:val="24"/>
          <w:lang w:val="ro-MD" w:eastAsia="ru-RU"/>
        </w:rPr>
        <w:t>.</w:t>
      </w:r>
      <w:r w:rsidRPr="00D10CEC">
        <w:rPr>
          <w:rFonts w:ascii="Times New Roman" w:eastAsia="Times New Roman" w:hAnsi="Times New Roman" w:cs="Times New Roman"/>
          <w:bCs/>
          <w:sz w:val="24"/>
          <w:szCs w:val="24"/>
          <w:lang w:val="ro-MD" w:eastAsia="ru-RU"/>
        </w:rPr>
        <w:t xml:space="preserve"> Activități</w:t>
      </w:r>
      <w:r w:rsidR="00FB3D1B">
        <w:rPr>
          <w:rFonts w:ascii="Times New Roman" w:eastAsia="Times New Roman" w:hAnsi="Times New Roman" w:cs="Times New Roman"/>
          <w:bCs/>
          <w:sz w:val="24"/>
          <w:szCs w:val="24"/>
          <w:lang w:val="ro-MD" w:eastAsia="ru-RU"/>
        </w:rPr>
        <w:t>le</w:t>
      </w:r>
      <w:r w:rsidRPr="00D10CEC">
        <w:rPr>
          <w:rFonts w:ascii="Times New Roman" w:eastAsia="Times New Roman" w:hAnsi="Times New Roman" w:cs="Times New Roman"/>
          <w:bCs/>
          <w:sz w:val="24"/>
          <w:szCs w:val="24"/>
          <w:lang w:val="ro-MD" w:eastAsia="ru-RU"/>
        </w:rPr>
        <w:t xml:space="preserve"> sectoriale în domeniul porturilor și aeroporturilor</w:t>
      </w:r>
    </w:p>
    <w:p w14:paraId="7FD10557" w14:textId="47C6F5AD" w:rsidR="0084511F" w:rsidRPr="00A96F08" w:rsidRDefault="00D10CEC" w:rsidP="00A96F08">
      <w:pPr>
        <w:pStyle w:val="ListParagraph"/>
        <w:spacing w:line="240" w:lineRule="auto"/>
        <w:ind w:left="0" w:firstLine="567"/>
        <w:jc w:val="both"/>
        <w:rPr>
          <w:rFonts w:ascii="Times New Roman" w:eastAsia="Times New Roman" w:hAnsi="Times New Roman" w:cs="Times New Roman"/>
          <w:bCs/>
          <w:sz w:val="24"/>
          <w:szCs w:val="24"/>
          <w:lang w:val="ro-MD" w:eastAsia="ru-RU"/>
        </w:rPr>
      </w:pPr>
      <w:r w:rsidRPr="00D10CEC">
        <w:rPr>
          <w:rFonts w:ascii="Times New Roman" w:eastAsia="Times New Roman" w:hAnsi="Times New Roman" w:cs="Times New Roman"/>
          <w:bCs/>
          <w:sz w:val="24"/>
          <w:szCs w:val="24"/>
          <w:lang w:val="ro-MD" w:eastAsia="ru-RU"/>
        </w:rPr>
        <w:t xml:space="preserve">Prezentul </w:t>
      </w:r>
      <w:r>
        <w:rPr>
          <w:rFonts w:ascii="Times New Roman" w:eastAsia="Times New Roman" w:hAnsi="Times New Roman" w:cs="Times New Roman"/>
          <w:bCs/>
          <w:sz w:val="24"/>
          <w:szCs w:val="24"/>
          <w:lang w:val="ro-MD" w:eastAsia="ru-RU"/>
        </w:rPr>
        <w:t>c</w:t>
      </w:r>
      <w:r w:rsidRPr="00D10CEC">
        <w:rPr>
          <w:rFonts w:ascii="Times New Roman" w:eastAsia="Times New Roman" w:hAnsi="Times New Roman" w:cs="Times New Roman"/>
          <w:bCs/>
          <w:sz w:val="24"/>
          <w:szCs w:val="24"/>
          <w:lang w:val="ro-MD" w:eastAsia="ru-RU"/>
        </w:rPr>
        <w:t>apitol se aplică activităților</w:t>
      </w:r>
      <w:r w:rsidR="00FB3D1B">
        <w:rPr>
          <w:rFonts w:ascii="Times New Roman" w:eastAsia="Times New Roman" w:hAnsi="Times New Roman" w:cs="Times New Roman"/>
          <w:bCs/>
          <w:sz w:val="24"/>
          <w:szCs w:val="24"/>
          <w:lang w:val="ro-MD" w:eastAsia="ru-RU"/>
        </w:rPr>
        <w:t>,</w:t>
      </w:r>
      <w:r w:rsidRPr="00D10CEC">
        <w:rPr>
          <w:rFonts w:ascii="Times New Roman" w:eastAsia="Times New Roman" w:hAnsi="Times New Roman" w:cs="Times New Roman"/>
          <w:bCs/>
          <w:sz w:val="24"/>
          <w:szCs w:val="24"/>
          <w:lang w:val="ro-MD" w:eastAsia="ru-RU"/>
        </w:rPr>
        <w:t xml:space="preserve"> care țin de exploatarea unei zone geografice în scopul punerii la dispoziția transportatorilor aerieni, maritimi sau fluviali, a aeroporturilor și a porturilor maritime sau fluviale</w:t>
      </w:r>
      <w:r w:rsidR="00FB3D1B">
        <w:rPr>
          <w:rFonts w:ascii="Times New Roman" w:eastAsia="Times New Roman" w:hAnsi="Times New Roman" w:cs="Times New Roman"/>
          <w:bCs/>
          <w:sz w:val="24"/>
          <w:szCs w:val="24"/>
          <w:lang w:val="ro-MD" w:eastAsia="ru-RU"/>
        </w:rPr>
        <w:t>,</w:t>
      </w:r>
      <w:r w:rsidRPr="00D10CEC">
        <w:rPr>
          <w:rFonts w:ascii="Times New Roman" w:eastAsia="Times New Roman" w:hAnsi="Times New Roman" w:cs="Times New Roman"/>
          <w:bCs/>
          <w:sz w:val="24"/>
          <w:szCs w:val="24"/>
          <w:lang w:val="ro-MD" w:eastAsia="ru-RU"/>
        </w:rPr>
        <w:t xml:space="preserve"> sau a altor terminale de transport.</w:t>
      </w:r>
    </w:p>
    <w:p w14:paraId="27F40CC7" w14:textId="411BFF21" w:rsidR="00A96F08" w:rsidRPr="00A96F08" w:rsidRDefault="00A96F08" w:rsidP="00A96F08">
      <w:pPr>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
          <w:bCs/>
          <w:sz w:val="24"/>
          <w:szCs w:val="24"/>
          <w:lang w:val="ro-MD" w:eastAsia="ru-RU"/>
        </w:rPr>
        <w:t>Articolul 74</w:t>
      </w:r>
      <w:r w:rsidRPr="00A96F08">
        <w:rPr>
          <w:rFonts w:ascii="Times New Roman" w:eastAsia="Times New Roman" w:hAnsi="Times New Roman" w:cs="Times New Roman"/>
          <w:b/>
          <w:bCs/>
          <w:sz w:val="24"/>
          <w:szCs w:val="24"/>
          <w:vertAlign w:val="superscript"/>
          <w:lang w:val="ro-MD" w:eastAsia="ru-RU"/>
        </w:rPr>
        <w:t>10</w:t>
      </w:r>
      <w:r w:rsidRPr="00A96F08">
        <w:rPr>
          <w:rFonts w:ascii="Times New Roman" w:eastAsia="Times New Roman" w:hAnsi="Times New Roman" w:cs="Times New Roman"/>
          <w:b/>
          <w:bCs/>
          <w:sz w:val="24"/>
          <w:szCs w:val="24"/>
          <w:lang w:val="ro-MD" w:eastAsia="ru-RU"/>
        </w:rPr>
        <w:t>.</w:t>
      </w:r>
      <w:r w:rsidRPr="00A96F08">
        <w:rPr>
          <w:rFonts w:ascii="Times New Roman" w:eastAsia="Times New Roman" w:hAnsi="Times New Roman" w:cs="Times New Roman"/>
          <w:bCs/>
          <w:sz w:val="24"/>
          <w:szCs w:val="24"/>
          <w:lang w:val="ro-MD" w:eastAsia="ru-RU"/>
        </w:rPr>
        <w:t xml:space="preserve"> Activități</w:t>
      </w:r>
      <w:r w:rsidR="00FB3D1B">
        <w:rPr>
          <w:rFonts w:ascii="Times New Roman" w:eastAsia="Times New Roman" w:hAnsi="Times New Roman" w:cs="Times New Roman"/>
          <w:bCs/>
          <w:sz w:val="24"/>
          <w:szCs w:val="24"/>
          <w:lang w:val="ro-MD" w:eastAsia="ru-RU"/>
        </w:rPr>
        <w:t>le</w:t>
      </w:r>
      <w:r w:rsidRPr="00A96F08">
        <w:rPr>
          <w:rFonts w:ascii="Times New Roman" w:eastAsia="Times New Roman" w:hAnsi="Times New Roman" w:cs="Times New Roman"/>
          <w:bCs/>
          <w:sz w:val="24"/>
          <w:szCs w:val="24"/>
          <w:lang w:val="ro-MD" w:eastAsia="ru-RU"/>
        </w:rPr>
        <w:t xml:space="preserve"> sectoriale în domeniul poștei</w:t>
      </w:r>
    </w:p>
    <w:p w14:paraId="589AF879" w14:textId="2313D4AA" w:rsidR="00A96F08" w:rsidRPr="00A96F08" w:rsidRDefault="00A96F08" w:rsidP="001A7E26">
      <w:pPr>
        <w:tabs>
          <w:tab w:val="left" w:pos="709"/>
          <w:tab w:val="left" w:pos="993"/>
        </w:tabs>
        <w:autoSpaceDE w:val="0"/>
        <w:autoSpaceDN w:val="0"/>
        <w:adjustRightInd w:val="0"/>
        <w:spacing w:after="0" w:line="240" w:lineRule="auto"/>
        <w:ind w:firstLine="426"/>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 </w:t>
      </w:r>
      <w:r>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Prezentul capitol se aplică activităților</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care țin de punerea la dispoziție: </w:t>
      </w:r>
    </w:p>
    <w:p w14:paraId="4C3B0D0D" w14:textId="2F3B43D6" w:rsidR="00A96F08" w:rsidRPr="00A96F08" w:rsidRDefault="00A96F08" w:rsidP="001A7E26">
      <w:pPr>
        <w:tabs>
          <w:tab w:val="left" w:pos="993"/>
        </w:tabs>
        <w:autoSpaceDE w:val="0"/>
        <w:autoSpaceDN w:val="0"/>
        <w:adjustRightInd w:val="0"/>
        <w:spacing w:after="0" w:line="240" w:lineRule="auto"/>
        <w:ind w:firstLine="567"/>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a) </w:t>
      </w:r>
      <w:r>
        <w:rPr>
          <w:rFonts w:ascii="Times New Roman" w:eastAsia="Times New Roman" w:hAnsi="Times New Roman" w:cs="Times New Roman"/>
          <w:bCs/>
          <w:sz w:val="24"/>
          <w:szCs w:val="24"/>
          <w:lang w:val="ro-MD" w:eastAsia="ru-RU"/>
        </w:rPr>
        <w:t xml:space="preserve">   </w:t>
      </w:r>
      <w:r w:rsidR="00FB3D1B">
        <w:rPr>
          <w:rFonts w:ascii="Times New Roman" w:eastAsia="Times New Roman" w:hAnsi="Times New Roman" w:cs="Times New Roman"/>
          <w:bCs/>
          <w:sz w:val="24"/>
          <w:szCs w:val="24"/>
          <w:lang w:val="ro-MD" w:eastAsia="ru-RU"/>
        </w:rPr>
        <w:t xml:space="preserve">a </w:t>
      </w:r>
      <w:r w:rsidRPr="00A96F08">
        <w:rPr>
          <w:rFonts w:ascii="Times New Roman" w:eastAsia="Times New Roman" w:hAnsi="Times New Roman" w:cs="Times New Roman"/>
          <w:bCs/>
          <w:sz w:val="24"/>
          <w:szCs w:val="24"/>
          <w:lang w:val="ro-MD" w:eastAsia="ru-RU"/>
        </w:rPr>
        <w:t xml:space="preserve">serviciilor poștale; </w:t>
      </w:r>
    </w:p>
    <w:p w14:paraId="1070966C" w14:textId="4AD23488" w:rsidR="00A96F08" w:rsidRPr="00A96F08" w:rsidRDefault="00A96F08" w:rsidP="00AB680A">
      <w:pPr>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b) </w:t>
      </w:r>
      <w:r>
        <w:rPr>
          <w:rFonts w:ascii="Times New Roman" w:eastAsia="Times New Roman" w:hAnsi="Times New Roman" w:cs="Times New Roman"/>
          <w:bCs/>
          <w:sz w:val="24"/>
          <w:szCs w:val="24"/>
          <w:lang w:val="ro-MD" w:eastAsia="ru-RU"/>
        </w:rPr>
        <w:t xml:space="preserve">  </w:t>
      </w:r>
      <w:r w:rsidR="00FB3D1B">
        <w:rPr>
          <w:rFonts w:ascii="Times New Roman" w:eastAsia="Times New Roman" w:hAnsi="Times New Roman" w:cs="Times New Roman"/>
          <w:bCs/>
          <w:sz w:val="24"/>
          <w:szCs w:val="24"/>
          <w:lang w:val="ro-MD" w:eastAsia="ru-RU"/>
        </w:rPr>
        <w:t xml:space="preserve">a </w:t>
      </w:r>
      <w:r w:rsidRPr="00A96F08">
        <w:rPr>
          <w:rFonts w:ascii="Times New Roman" w:eastAsia="Times New Roman" w:hAnsi="Times New Roman" w:cs="Times New Roman"/>
          <w:bCs/>
          <w:sz w:val="24"/>
          <w:szCs w:val="24"/>
          <w:lang w:val="ro-MD" w:eastAsia="ru-RU"/>
        </w:rPr>
        <w:t>altor servicii în afara celor poștale, cu condiția ca serviciile în cauză să fie furnizate de o entitate care furnizează și servicii poștale în</w:t>
      </w:r>
      <w:r>
        <w:rPr>
          <w:rFonts w:ascii="Times New Roman" w:eastAsia="Times New Roman" w:hAnsi="Times New Roman" w:cs="Times New Roman"/>
          <w:bCs/>
          <w:sz w:val="24"/>
          <w:szCs w:val="24"/>
          <w:lang w:val="ro-MD" w:eastAsia="ru-RU"/>
        </w:rPr>
        <w:t xml:space="preserve"> sensul alin</w:t>
      </w:r>
      <w:r w:rsidR="00CA4065">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 xml:space="preserve"> (2)</w:t>
      </w:r>
      <w:r w:rsidR="00FB3D1B">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 xml:space="preserve"> lit</w:t>
      </w:r>
      <w:r w:rsidR="00CA4065">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b)</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și în cazul în care condițiile prevăzute </w:t>
      </w:r>
      <w:r w:rsidRPr="00A45474">
        <w:rPr>
          <w:rFonts w:ascii="Times New Roman" w:eastAsia="Times New Roman" w:hAnsi="Times New Roman" w:cs="Times New Roman"/>
          <w:bCs/>
          <w:sz w:val="24"/>
          <w:szCs w:val="24"/>
          <w:lang w:val="ro-MD" w:eastAsia="ru-RU"/>
        </w:rPr>
        <w:t>la art. 74</w:t>
      </w:r>
      <w:r w:rsidR="00A45474" w:rsidRPr="00A45474">
        <w:rPr>
          <w:rFonts w:ascii="Times New Roman" w:eastAsia="Times New Roman" w:hAnsi="Times New Roman" w:cs="Times New Roman"/>
          <w:bCs/>
          <w:sz w:val="24"/>
          <w:szCs w:val="24"/>
          <w:vertAlign w:val="superscript"/>
          <w:lang w:val="ro-MD" w:eastAsia="ru-RU"/>
        </w:rPr>
        <w:t>24</w:t>
      </w:r>
      <w:r w:rsidRPr="00A45474">
        <w:rPr>
          <w:rFonts w:ascii="Times New Roman" w:eastAsia="Times New Roman" w:hAnsi="Times New Roman" w:cs="Times New Roman"/>
          <w:bCs/>
          <w:sz w:val="24"/>
          <w:szCs w:val="24"/>
          <w:lang w:val="ro-MD" w:eastAsia="ru-RU"/>
        </w:rPr>
        <w:t xml:space="preserve"> nu</w:t>
      </w:r>
      <w:r w:rsidRPr="00A96F08">
        <w:rPr>
          <w:rFonts w:ascii="Times New Roman" w:eastAsia="Times New Roman" w:hAnsi="Times New Roman" w:cs="Times New Roman"/>
          <w:bCs/>
          <w:sz w:val="24"/>
          <w:szCs w:val="24"/>
          <w:lang w:val="ro-MD" w:eastAsia="ru-RU"/>
        </w:rPr>
        <w:t xml:space="preserve"> sunt îndeplinite</w:t>
      </w:r>
      <w:r w:rsidR="00A45474">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în ceea ce privește serviciile care intră sub in</w:t>
      </w:r>
      <w:r w:rsidR="001A7E26">
        <w:rPr>
          <w:rFonts w:ascii="Times New Roman" w:eastAsia="Times New Roman" w:hAnsi="Times New Roman" w:cs="Times New Roman"/>
          <w:bCs/>
          <w:sz w:val="24"/>
          <w:szCs w:val="24"/>
          <w:lang w:val="ro-MD" w:eastAsia="ru-RU"/>
        </w:rPr>
        <w:t>cidența alin</w:t>
      </w:r>
      <w:r w:rsidR="00CA4065">
        <w:rPr>
          <w:rFonts w:ascii="Times New Roman" w:eastAsia="Times New Roman" w:hAnsi="Times New Roman" w:cs="Times New Roman"/>
          <w:bCs/>
          <w:sz w:val="24"/>
          <w:szCs w:val="24"/>
          <w:lang w:val="ro-MD" w:eastAsia="ru-RU"/>
        </w:rPr>
        <w:t>.</w:t>
      </w:r>
      <w:r w:rsidR="001A7E26">
        <w:rPr>
          <w:rFonts w:ascii="Times New Roman" w:eastAsia="Times New Roman" w:hAnsi="Times New Roman" w:cs="Times New Roman"/>
          <w:bCs/>
          <w:sz w:val="24"/>
          <w:szCs w:val="24"/>
          <w:lang w:val="ro-MD" w:eastAsia="ru-RU"/>
        </w:rPr>
        <w:t xml:space="preserve"> (2)</w:t>
      </w:r>
      <w:r w:rsidR="00FB3D1B">
        <w:rPr>
          <w:rFonts w:ascii="Times New Roman" w:eastAsia="Times New Roman" w:hAnsi="Times New Roman" w:cs="Times New Roman"/>
          <w:bCs/>
          <w:sz w:val="24"/>
          <w:szCs w:val="24"/>
          <w:lang w:val="ro-MD" w:eastAsia="ru-RU"/>
        </w:rPr>
        <w:t>,</w:t>
      </w:r>
      <w:r w:rsidR="001A7E26">
        <w:rPr>
          <w:rFonts w:ascii="Times New Roman" w:eastAsia="Times New Roman" w:hAnsi="Times New Roman" w:cs="Times New Roman"/>
          <w:bCs/>
          <w:sz w:val="24"/>
          <w:szCs w:val="24"/>
          <w:lang w:val="ro-MD" w:eastAsia="ru-RU"/>
        </w:rPr>
        <w:t xml:space="preserve"> lit</w:t>
      </w:r>
      <w:r w:rsidR="00CA4065">
        <w:rPr>
          <w:rFonts w:ascii="Times New Roman" w:eastAsia="Times New Roman" w:hAnsi="Times New Roman" w:cs="Times New Roman"/>
          <w:bCs/>
          <w:sz w:val="24"/>
          <w:szCs w:val="24"/>
          <w:lang w:val="ro-MD" w:eastAsia="ru-RU"/>
        </w:rPr>
        <w:t>.</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b). </w:t>
      </w:r>
    </w:p>
    <w:p w14:paraId="4A4779E3" w14:textId="0E513F0E" w:rsidR="00A96F08" w:rsidRPr="00A96F08" w:rsidRDefault="00A96F08" w:rsidP="001A7E26">
      <w:pPr>
        <w:tabs>
          <w:tab w:val="left" w:pos="993"/>
          <w:tab w:val="left" w:pos="1134"/>
        </w:tabs>
        <w:autoSpaceDE w:val="0"/>
        <w:autoSpaceDN w:val="0"/>
        <w:adjustRightInd w:val="0"/>
        <w:spacing w:after="0" w:line="240" w:lineRule="auto"/>
        <w:ind w:firstLine="567"/>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(2)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În sensul prezentului articol</w:t>
      </w:r>
      <w:r w:rsidR="0082539B">
        <w:rPr>
          <w:rFonts w:ascii="Times New Roman" w:eastAsia="Times New Roman" w:hAnsi="Times New Roman" w:cs="Times New Roman"/>
          <w:bCs/>
          <w:sz w:val="24"/>
          <w:szCs w:val="24"/>
          <w:lang w:val="ro-MD" w:eastAsia="ru-RU"/>
        </w:rPr>
        <w:t>,</w:t>
      </w:r>
      <w:r w:rsidR="00FB3D1B">
        <w:rPr>
          <w:rFonts w:ascii="Times New Roman" w:eastAsia="Times New Roman" w:hAnsi="Times New Roman" w:cs="Times New Roman"/>
          <w:bCs/>
          <w:sz w:val="24"/>
          <w:szCs w:val="24"/>
          <w:lang w:val="ro-MD" w:eastAsia="ru-RU"/>
        </w:rPr>
        <w:t xml:space="preserve"> se definesc următoarele noțiuni</w:t>
      </w:r>
      <w:r w:rsidRPr="00A96F08">
        <w:rPr>
          <w:rFonts w:ascii="Times New Roman" w:eastAsia="Times New Roman" w:hAnsi="Times New Roman" w:cs="Times New Roman"/>
          <w:bCs/>
          <w:sz w:val="24"/>
          <w:szCs w:val="24"/>
          <w:lang w:val="ro-MD" w:eastAsia="ru-RU"/>
        </w:rPr>
        <w:t xml:space="preserve">: </w:t>
      </w:r>
    </w:p>
    <w:p w14:paraId="331BCC56" w14:textId="7D3616C6" w:rsidR="00A96F08" w:rsidRPr="00A96F08" w:rsidRDefault="00A96F08" w:rsidP="001A7E26">
      <w:pPr>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a)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„obiect poștal” </w:t>
      </w:r>
      <w:r w:rsidR="00FB3D1B">
        <w:rPr>
          <w:rFonts w:ascii="Times New Roman" w:eastAsia="Times New Roman" w:hAnsi="Times New Roman" w:cs="Times New Roman"/>
          <w:bCs/>
          <w:sz w:val="24"/>
          <w:szCs w:val="24"/>
          <w:lang w:val="ro-MD" w:eastAsia="ru-RU"/>
        </w:rPr>
        <w:t>–</w:t>
      </w:r>
      <w:r w:rsidR="00FB3D1B" w:rsidRPr="00A96F08">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un obiect care poartă o adresă, în forma finală în care urmează să fie expediat, indiferent de greutatea sa. În afară de articolele de corespondență, în această categorie mai intră, de exemplu, cărți, cataloage, ziare, periodice și colete poștale</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care conțin mărfuri cu sau fără valoare comercială, indiferent de greutate; </w:t>
      </w:r>
    </w:p>
    <w:p w14:paraId="4C7AD509" w14:textId="1F14B42D" w:rsidR="00A96F08" w:rsidRPr="00A96F08" w:rsidRDefault="00A96F08" w:rsidP="001A7E26">
      <w:pPr>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b)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„servicii poștale” </w:t>
      </w:r>
      <w:r w:rsidR="00FB3D1B">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servicii</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care constau în ridicarea, trierea, dirijarea și distribuirea obiectelor poștale. Acestea includ </w:t>
      </w:r>
      <w:proofErr w:type="spellStart"/>
      <w:r w:rsidRPr="00A96F08">
        <w:rPr>
          <w:rFonts w:ascii="Times New Roman" w:eastAsia="Times New Roman" w:hAnsi="Times New Roman" w:cs="Times New Roman"/>
          <w:bCs/>
          <w:sz w:val="24"/>
          <w:szCs w:val="24"/>
          <w:lang w:val="ro-MD" w:eastAsia="ru-RU"/>
        </w:rPr>
        <w:t>at</w:t>
      </w:r>
      <w:r w:rsidR="001A7E26">
        <w:rPr>
          <w:rFonts w:ascii="Times New Roman" w:eastAsia="Times New Roman" w:hAnsi="Times New Roman" w:cs="Times New Roman"/>
          <w:bCs/>
          <w:sz w:val="24"/>
          <w:szCs w:val="24"/>
          <w:lang w:val="ro-MD" w:eastAsia="ru-RU"/>
        </w:rPr>
        <w:t>î</w:t>
      </w:r>
      <w:r w:rsidRPr="00A96F08">
        <w:rPr>
          <w:rFonts w:ascii="Times New Roman" w:eastAsia="Times New Roman" w:hAnsi="Times New Roman" w:cs="Times New Roman"/>
          <w:bCs/>
          <w:sz w:val="24"/>
          <w:szCs w:val="24"/>
          <w:lang w:val="ro-MD" w:eastAsia="ru-RU"/>
        </w:rPr>
        <w:t>t</w:t>
      </w:r>
      <w:proofErr w:type="spellEnd"/>
      <w:r w:rsidRPr="00A96F08">
        <w:rPr>
          <w:rFonts w:ascii="Times New Roman" w:eastAsia="Times New Roman" w:hAnsi="Times New Roman" w:cs="Times New Roman"/>
          <w:bCs/>
          <w:sz w:val="24"/>
          <w:szCs w:val="24"/>
          <w:lang w:val="ro-MD" w:eastAsia="ru-RU"/>
        </w:rPr>
        <w:t xml:space="preserve"> serviciile</w:t>
      </w:r>
      <w:r w:rsidR="00A45474">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care se încadrează, precum și serviciile care nu se încadrează în domeniul de aplicare al serviciului universal</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precum și este stabilit în conformitate cu o reglementare care stă la baza serviciilor poștale; </w:t>
      </w:r>
    </w:p>
    <w:p w14:paraId="1F4B9349" w14:textId="7850DAC4" w:rsidR="00A96F08" w:rsidRPr="00A96F08" w:rsidRDefault="00A96F08" w:rsidP="001A7E26">
      <w:p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c)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„alte servicii în afara celor poștale” </w:t>
      </w:r>
      <w:r w:rsidR="00FB3D1B">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servicii furnizate în următoarele domenii: </w:t>
      </w:r>
    </w:p>
    <w:p w14:paraId="315E2944" w14:textId="126647C2" w:rsidR="00A96F08" w:rsidRPr="00A96F08" w:rsidRDefault="00A96F08" w:rsidP="001A7E26">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1)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servicii de gestiune a serviciilor de curierat (servicii anterioare și ulterioare expedierii, inclusiv servicii de gestiune a corespondenței); </w:t>
      </w:r>
    </w:p>
    <w:p w14:paraId="447FB3A0" w14:textId="5163EE1A" w:rsidR="0084511F" w:rsidRPr="006F518C" w:rsidRDefault="00A96F08" w:rsidP="006F518C">
      <w:pPr>
        <w:pStyle w:val="ListParagraph"/>
        <w:spacing w:after="0" w:line="240" w:lineRule="auto"/>
        <w:ind w:left="0" w:firstLine="567"/>
        <w:jc w:val="both"/>
        <w:rPr>
          <w:rFonts w:ascii="Times New Roman" w:eastAsia="Times New Roman" w:hAnsi="Times New Roman" w:cs="Times New Roman"/>
          <w:bCs/>
          <w:sz w:val="24"/>
          <w:szCs w:val="24"/>
          <w:lang w:val="ro-MD" w:eastAsia="ru-RU"/>
        </w:rPr>
      </w:pPr>
      <w:r w:rsidRPr="00A96F08">
        <w:rPr>
          <w:rFonts w:ascii="Times New Roman" w:eastAsia="Times New Roman" w:hAnsi="Times New Roman" w:cs="Times New Roman"/>
          <w:bCs/>
          <w:sz w:val="24"/>
          <w:szCs w:val="24"/>
          <w:lang w:val="ro-MD" w:eastAsia="ru-RU"/>
        </w:rPr>
        <w:t xml:space="preserve">2) </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servicii privind obiecte</w:t>
      </w:r>
      <w:r w:rsidR="00FB3D1B">
        <w:rPr>
          <w:rFonts w:ascii="Times New Roman" w:eastAsia="Times New Roman" w:hAnsi="Times New Roman" w:cs="Times New Roman"/>
          <w:bCs/>
          <w:sz w:val="24"/>
          <w:szCs w:val="24"/>
          <w:lang w:val="ro-MD" w:eastAsia="ru-RU"/>
        </w:rPr>
        <w:t>le</w:t>
      </w:r>
      <w:r w:rsidRPr="00A96F08">
        <w:rPr>
          <w:rFonts w:ascii="Times New Roman" w:eastAsia="Times New Roman" w:hAnsi="Times New Roman" w:cs="Times New Roman"/>
          <w:bCs/>
          <w:sz w:val="24"/>
          <w:szCs w:val="24"/>
          <w:lang w:val="ro-MD" w:eastAsia="ru-RU"/>
        </w:rPr>
        <w:t xml:space="preserve"> poștale</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w:t>
      </w:r>
      <w:r w:rsidR="001A7E26">
        <w:rPr>
          <w:rFonts w:ascii="Times New Roman" w:eastAsia="Times New Roman" w:hAnsi="Times New Roman" w:cs="Times New Roman"/>
          <w:bCs/>
          <w:sz w:val="24"/>
          <w:szCs w:val="24"/>
          <w:lang w:val="ro-MD" w:eastAsia="ru-RU"/>
        </w:rPr>
        <w:t xml:space="preserve">care nu sunt incluse </w:t>
      </w:r>
      <w:r w:rsidR="00FB3D1B">
        <w:rPr>
          <w:rFonts w:ascii="Times New Roman" w:eastAsia="Times New Roman" w:hAnsi="Times New Roman" w:cs="Times New Roman"/>
          <w:bCs/>
          <w:sz w:val="24"/>
          <w:szCs w:val="24"/>
          <w:lang w:val="ro-MD" w:eastAsia="ru-RU"/>
        </w:rPr>
        <w:t xml:space="preserve">în </w:t>
      </w:r>
      <w:r w:rsidR="001A7E26">
        <w:rPr>
          <w:rFonts w:ascii="Times New Roman" w:eastAsia="Times New Roman" w:hAnsi="Times New Roman" w:cs="Times New Roman"/>
          <w:bCs/>
          <w:sz w:val="24"/>
          <w:szCs w:val="24"/>
          <w:lang w:val="ro-MD" w:eastAsia="ru-RU"/>
        </w:rPr>
        <w:t>lit</w:t>
      </w:r>
      <w:r w:rsidR="00CA4065">
        <w:rPr>
          <w:rFonts w:ascii="Times New Roman" w:eastAsia="Times New Roman" w:hAnsi="Times New Roman" w:cs="Times New Roman"/>
          <w:bCs/>
          <w:sz w:val="24"/>
          <w:szCs w:val="24"/>
          <w:lang w:val="ro-MD" w:eastAsia="ru-RU"/>
        </w:rPr>
        <w:t>.</w:t>
      </w:r>
      <w:r w:rsidR="001A7E26">
        <w:rPr>
          <w:rFonts w:ascii="Times New Roman" w:eastAsia="Times New Roman" w:hAnsi="Times New Roman" w:cs="Times New Roman"/>
          <w:bCs/>
          <w:sz w:val="24"/>
          <w:szCs w:val="24"/>
          <w:lang w:val="ro-MD" w:eastAsia="ru-RU"/>
        </w:rPr>
        <w:t xml:space="preserve"> </w:t>
      </w:r>
      <w:r w:rsidRPr="00A96F08">
        <w:rPr>
          <w:rFonts w:ascii="Times New Roman" w:eastAsia="Times New Roman" w:hAnsi="Times New Roman" w:cs="Times New Roman"/>
          <w:bCs/>
          <w:sz w:val="24"/>
          <w:szCs w:val="24"/>
          <w:lang w:val="ro-MD" w:eastAsia="ru-RU"/>
        </w:rPr>
        <w:t xml:space="preserve">a), </w:t>
      </w:r>
      <w:r w:rsidR="0082539B">
        <w:rPr>
          <w:rFonts w:ascii="Times New Roman" w:eastAsia="Times New Roman" w:hAnsi="Times New Roman" w:cs="Times New Roman"/>
          <w:bCs/>
          <w:sz w:val="24"/>
          <w:szCs w:val="24"/>
          <w:lang w:val="ro-MD" w:eastAsia="ru-RU"/>
        </w:rPr>
        <w:t xml:space="preserve">precum </w:t>
      </w:r>
      <w:r w:rsidRPr="00A96F08">
        <w:rPr>
          <w:rFonts w:ascii="Times New Roman" w:eastAsia="Times New Roman" w:hAnsi="Times New Roman" w:cs="Times New Roman"/>
          <w:bCs/>
          <w:sz w:val="24"/>
          <w:szCs w:val="24"/>
          <w:lang w:val="ro-MD" w:eastAsia="ru-RU"/>
        </w:rPr>
        <w:t>publicitatea prin poștă</w:t>
      </w:r>
      <w:r w:rsidR="00FB3D1B">
        <w:rPr>
          <w:rFonts w:ascii="Times New Roman" w:eastAsia="Times New Roman" w:hAnsi="Times New Roman" w:cs="Times New Roman"/>
          <w:bCs/>
          <w:sz w:val="24"/>
          <w:szCs w:val="24"/>
          <w:lang w:val="ro-MD" w:eastAsia="ru-RU"/>
        </w:rPr>
        <w:t>,</w:t>
      </w:r>
      <w:r w:rsidRPr="00A96F08">
        <w:rPr>
          <w:rFonts w:ascii="Times New Roman" w:eastAsia="Times New Roman" w:hAnsi="Times New Roman" w:cs="Times New Roman"/>
          <w:bCs/>
          <w:sz w:val="24"/>
          <w:szCs w:val="24"/>
          <w:lang w:val="ro-MD" w:eastAsia="ru-RU"/>
        </w:rPr>
        <w:t xml:space="preserve"> care nu poartă adresă.</w:t>
      </w:r>
    </w:p>
    <w:p w14:paraId="6F347AA3" w14:textId="7F6CB2BC" w:rsidR="006F518C" w:rsidRPr="006F518C" w:rsidRDefault="006F518C" w:rsidP="00E172CE">
      <w:pPr>
        <w:tabs>
          <w:tab w:val="left" w:pos="851"/>
          <w:tab w:val="left" w:pos="993"/>
        </w:tabs>
        <w:autoSpaceDE w:val="0"/>
        <w:autoSpaceDN w:val="0"/>
        <w:adjustRightInd w:val="0"/>
        <w:spacing w:before="240" w:after="0" w:line="240" w:lineRule="auto"/>
        <w:ind w:firstLine="567"/>
        <w:jc w:val="both"/>
        <w:rPr>
          <w:rFonts w:ascii="Times New Roman" w:eastAsia="Times New Roman" w:hAnsi="Times New Roman" w:cs="Times New Roman"/>
          <w:bCs/>
          <w:sz w:val="24"/>
          <w:szCs w:val="24"/>
          <w:lang w:val="ro-MD" w:eastAsia="ru-RU"/>
        </w:rPr>
      </w:pPr>
      <w:r w:rsidRPr="006F518C">
        <w:rPr>
          <w:rFonts w:ascii="Times New Roman" w:eastAsia="Times New Roman" w:hAnsi="Times New Roman" w:cs="Times New Roman"/>
          <w:b/>
          <w:bCs/>
          <w:sz w:val="24"/>
          <w:szCs w:val="24"/>
          <w:lang w:val="ro-MD" w:eastAsia="ru-RU"/>
        </w:rPr>
        <w:t>Articolul 74</w:t>
      </w:r>
      <w:r w:rsidRPr="006F518C">
        <w:rPr>
          <w:rFonts w:ascii="Times New Roman" w:eastAsia="Times New Roman" w:hAnsi="Times New Roman" w:cs="Times New Roman"/>
          <w:b/>
          <w:bCs/>
          <w:sz w:val="24"/>
          <w:szCs w:val="24"/>
          <w:vertAlign w:val="superscript"/>
          <w:lang w:val="ro-MD" w:eastAsia="ru-RU"/>
        </w:rPr>
        <w:t>11</w:t>
      </w:r>
      <w:r>
        <w:rPr>
          <w:rFonts w:ascii="Times New Roman" w:eastAsia="Times New Roman" w:hAnsi="Times New Roman" w:cs="Times New Roman"/>
          <w:b/>
          <w:bCs/>
          <w:sz w:val="24"/>
          <w:szCs w:val="24"/>
          <w:lang w:val="ro-MD" w:eastAsia="ru-RU"/>
        </w:rPr>
        <w:t>.</w:t>
      </w:r>
      <w:r w:rsidRPr="006F518C">
        <w:rPr>
          <w:rFonts w:ascii="Times New Roman" w:eastAsia="Times New Roman" w:hAnsi="Times New Roman" w:cs="Times New Roman"/>
          <w:bCs/>
          <w:sz w:val="24"/>
          <w:szCs w:val="24"/>
          <w:lang w:val="ro-MD" w:eastAsia="ru-RU"/>
        </w:rPr>
        <w:t xml:space="preserve"> Activități</w:t>
      </w:r>
      <w:r w:rsidR="00FB3D1B">
        <w:rPr>
          <w:rFonts w:ascii="Times New Roman" w:eastAsia="Times New Roman" w:hAnsi="Times New Roman" w:cs="Times New Roman"/>
          <w:bCs/>
          <w:sz w:val="24"/>
          <w:szCs w:val="24"/>
          <w:lang w:val="ro-MD" w:eastAsia="ru-RU"/>
        </w:rPr>
        <w:t>le</w:t>
      </w:r>
      <w:r w:rsidRPr="006F518C">
        <w:rPr>
          <w:rFonts w:ascii="Times New Roman" w:eastAsia="Times New Roman" w:hAnsi="Times New Roman" w:cs="Times New Roman"/>
          <w:bCs/>
          <w:sz w:val="24"/>
          <w:szCs w:val="24"/>
          <w:lang w:val="ro-MD" w:eastAsia="ru-RU"/>
        </w:rPr>
        <w:t xml:space="preserve"> sectoriale </w:t>
      </w:r>
      <w:r w:rsidR="008F0384">
        <w:rPr>
          <w:rFonts w:ascii="Times New Roman" w:eastAsia="Times New Roman" w:hAnsi="Times New Roman" w:cs="Times New Roman"/>
          <w:bCs/>
          <w:sz w:val="24"/>
          <w:szCs w:val="24"/>
          <w:lang w:val="ro-MD" w:eastAsia="ru-RU"/>
        </w:rPr>
        <w:t xml:space="preserve">specifice </w:t>
      </w:r>
      <w:r w:rsidRPr="006F518C">
        <w:rPr>
          <w:rFonts w:ascii="Times New Roman" w:eastAsia="Times New Roman" w:hAnsi="Times New Roman" w:cs="Times New Roman"/>
          <w:bCs/>
          <w:sz w:val="24"/>
          <w:szCs w:val="24"/>
          <w:lang w:val="ro-MD" w:eastAsia="ru-RU"/>
        </w:rPr>
        <w:t>legate de extracția de petrol și gaze natural</w:t>
      </w:r>
      <w:r>
        <w:rPr>
          <w:rFonts w:ascii="Times New Roman" w:eastAsia="Times New Roman" w:hAnsi="Times New Roman" w:cs="Times New Roman"/>
          <w:bCs/>
          <w:sz w:val="24"/>
          <w:szCs w:val="24"/>
          <w:lang w:val="ro-MD" w:eastAsia="ru-RU"/>
        </w:rPr>
        <w:t>e</w:t>
      </w:r>
      <w:r w:rsidRPr="006F518C">
        <w:rPr>
          <w:rFonts w:ascii="Times New Roman" w:eastAsia="Times New Roman" w:hAnsi="Times New Roman" w:cs="Times New Roman"/>
          <w:bCs/>
          <w:sz w:val="24"/>
          <w:szCs w:val="24"/>
          <w:lang w:val="ro-MD" w:eastAsia="ru-RU"/>
        </w:rPr>
        <w:t xml:space="preserve">, prospectarea şi </w:t>
      </w:r>
      <w:proofErr w:type="spellStart"/>
      <w:r w:rsidRPr="006F518C">
        <w:rPr>
          <w:rFonts w:ascii="Times New Roman" w:eastAsia="Times New Roman" w:hAnsi="Times New Roman" w:cs="Times New Roman"/>
          <w:bCs/>
          <w:sz w:val="24"/>
          <w:szCs w:val="24"/>
          <w:lang w:val="ro-MD" w:eastAsia="ru-RU"/>
        </w:rPr>
        <w:t>extracţia</w:t>
      </w:r>
      <w:proofErr w:type="spellEnd"/>
      <w:r w:rsidRPr="006F518C">
        <w:rPr>
          <w:rFonts w:ascii="Times New Roman" w:eastAsia="Times New Roman" w:hAnsi="Times New Roman" w:cs="Times New Roman"/>
          <w:bCs/>
          <w:sz w:val="24"/>
          <w:szCs w:val="24"/>
          <w:lang w:val="ro-MD" w:eastAsia="ru-RU"/>
        </w:rPr>
        <w:t xml:space="preserve"> de cărbune sau </w:t>
      </w:r>
      <w:proofErr w:type="spellStart"/>
      <w:r w:rsidRPr="006F518C">
        <w:rPr>
          <w:rFonts w:ascii="Times New Roman" w:eastAsia="Times New Roman" w:hAnsi="Times New Roman" w:cs="Times New Roman"/>
          <w:bCs/>
          <w:sz w:val="24"/>
          <w:szCs w:val="24"/>
          <w:lang w:val="ro-MD" w:eastAsia="ru-RU"/>
        </w:rPr>
        <w:t>alţi</w:t>
      </w:r>
      <w:proofErr w:type="spellEnd"/>
      <w:r w:rsidRPr="006F518C">
        <w:rPr>
          <w:rFonts w:ascii="Times New Roman" w:eastAsia="Times New Roman" w:hAnsi="Times New Roman" w:cs="Times New Roman"/>
          <w:bCs/>
          <w:sz w:val="24"/>
          <w:szCs w:val="24"/>
          <w:lang w:val="ro-MD" w:eastAsia="ru-RU"/>
        </w:rPr>
        <w:t xml:space="preserve"> combustibili solizi</w:t>
      </w:r>
    </w:p>
    <w:p w14:paraId="4B51A2A5" w14:textId="183923DA" w:rsidR="006F518C" w:rsidRPr="006F518C" w:rsidRDefault="006F518C" w:rsidP="00E172CE">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6F518C">
        <w:rPr>
          <w:rFonts w:ascii="Times New Roman" w:eastAsia="Times New Roman" w:hAnsi="Times New Roman" w:cs="Times New Roman"/>
          <w:bCs/>
          <w:sz w:val="24"/>
          <w:szCs w:val="24"/>
          <w:lang w:val="ro-MD" w:eastAsia="ru-RU"/>
        </w:rPr>
        <w:t xml:space="preserve">Prezentul </w:t>
      </w:r>
      <w:r>
        <w:rPr>
          <w:rFonts w:ascii="Times New Roman" w:eastAsia="Times New Roman" w:hAnsi="Times New Roman" w:cs="Times New Roman"/>
          <w:bCs/>
          <w:sz w:val="24"/>
          <w:szCs w:val="24"/>
          <w:lang w:val="ro-MD" w:eastAsia="ru-RU"/>
        </w:rPr>
        <w:t>c</w:t>
      </w:r>
      <w:r w:rsidRPr="006F518C">
        <w:rPr>
          <w:rFonts w:ascii="Times New Roman" w:eastAsia="Times New Roman" w:hAnsi="Times New Roman" w:cs="Times New Roman"/>
          <w:bCs/>
          <w:sz w:val="24"/>
          <w:szCs w:val="24"/>
          <w:lang w:val="ro-MD" w:eastAsia="ru-RU"/>
        </w:rPr>
        <w:t>apitol se aplică activităților ce țin de exploatarea zonelor geografice în scopul:</w:t>
      </w:r>
    </w:p>
    <w:p w14:paraId="15D96F48" w14:textId="63212D7F" w:rsidR="006F518C" w:rsidRPr="006F518C" w:rsidRDefault="006F518C" w:rsidP="00E172CE">
      <w:pPr>
        <w:pStyle w:val="ListParagraph"/>
        <w:numPr>
          <w:ilvl w:val="0"/>
          <w:numId w:val="29"/>
        </w:numPr>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proofErr w:type="spellStart"/>
      <w:r w:rsidRPr="006F518C">
        <w:rPr>
          <w:rFonts w:ascii="Times New Roman" w:eastAsia="Times New Roman" w:hAnsi="Times New Roman" w:cs="Times New Roman"/>
          <w:bCs/>
          <w:sz w:val="24"/>
          <w:szCs w:val="24"/>
          <w:lang w:val="ro-MD" w:eastAsia="ru-RU"/>
        </w:rPr>
        <w:t>extracţiei</w:t>
      </w:r>
      <w:proofErr w:type="spellEnd"/>
      <w:r w:rsidRPr="006F518C">
        <w:rPr>
          <w:rFonts w:ascii="Times New Roman" w:eastAsia="Times New Roman" w:hAnsi="Times New Roman" w:cs="Times New Roman"/>
          <w:bCs/>
          <w:sz w:val="24"/>
          <w:szCs w:val="24"/>
          <w:lang w:val="ro-MD" w:eastAsia="ru-RU"/>
        </w:rPr>
        <w:t xml:space="preserve"> de petrol şi gaze naturale;</w:t>
      </w:r>
    </w:p>
    <w:p w14:paraId="5C4F7A45" w14:textId="30A7EA81" w:rsidR="00D10CEC" w:rsidRPr="00E172CE" w:rsidRDefault="006F518C" w:rsidP="00E172CE">
      <w:pPr>
        <w:pStyle w:val="ListParagraph"/>
        <w:numPr>
          <w:ilvl w:val="0"/>
          <w:numId w:val="29"/>
        </w:numPr>
        <w:tabs>
          <w:tab w:val="left" w:pos="851"/>
          <w:tab w:val="left" w:pos="1134"/>
        </w:tabs>
        <w:autoSpaceDE w:val="0"/>
        <w:autoSpaceDN w:val="0"/>
        <w:adjustRightInd w:val="0"/>
        <w:spacing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Pr="006F518C">
        <w:rPr>
          <w:rFonts w:ascii="Times New Roman" w:eastAsia="Times New Roman" w:hAnsi="Times New Roman" w:cs="Times New Roman"/>
          <w:bCs/>
          <w:sz w:val="24"/>
          <w:szCs w:val="24"/>
          <w:lang w:val="ro-MD" w:eastAsia="ru-RU"/>
        </w:rPr>
        <w:t xml:space="preserve">prospectării şi </w:t>
      </w:r>
      <w:proofErr w:type="spellStart"/>
      <w:r w:rsidRPr="006F518C">
        <w:rPr>
          <w:rFonts w:ascii="Times New Roman" w:eastAsia="Times New Roman" w:hAnsi="Times New Roman" w:cs="Times New Roman"/>
          <w:bCs/>
          <w:sz w:val="24"/>
          <w:szCs w:val="24"/>
          <w:lang w:val="ro-MD" w:eastAsia="ru-RU"/>
        </w:rPr>
        <w:t>extracţiei</w:t>
      </w:r>
      <w:proofErr w:type="spellEnd"/>
      <w:r w:rsidRPr="006F518C">
        <w:rPr>
          <w:rFonts w:ascii="Times New Roman" w:eastAsia="Times New Roman" w:hAnsi="Times New Roman" w:cs="Times New Roman"/>
          <w:bCs/>
          <w:sz w:val="24"/>
          <w:szCs w:val="24"/>
          <w:lang w:val="ro-MD" w:eastAsia="ru-RU"/>
        </w:rPr>
        <w:t xml:space="preserve"> de cărbune sau de </w:t>
      </w:r>
      <w:proofErr w:type="spellStart"/>
      <w:r w:rsidRPr="006F518C">
        <w:rPr>
          <w:rFonts w:ascii="Times New Roman" w:eastAsia="Times New Roman" w:hAnsi="Times New Roman" w:cs="Times New Roman"/>
          <w:bCs/>
          <w:sz w:val="24"/>
          <w:szCs w:val="24"/>
          <w:lang w:val="ro-MD" w:eastAsia="ru-RU"/>
        </w:rPr>
        <w:t>alţi</w:t>
      </w:r>
      <w:proofErr w:type="spellEnd"/>
      <w:r w:rsidRPr="006F518C">
        <w:rPr>
          <w:rFonts w:ascii="Times New Roman" w:eastAsia="Times New Roman" w:hAnsi="Times New Roman" w:cs="Times New Roman"/>
          <w:bCs/>
          <w:sz w:val="24"/>
          <w:szCs w:val="24"/>
          <w:lang w:val="ro-MD" w:eastAsia="ru-RU"/>
        </w:rPr>
        <w:t xml:space="preserve"> combustibili solizi.</w:t>
      </w:r>
    </w:p>
    <w:p w14:paraId="07DCAE96" w14:textId="402DFD5A" w:rsidR="006F518C" w:rsidRPr="006F518C" w:rsidRDefault="006F518C" w:rsidP="00E172CE">
      <w:pPr>
        <w:spacing w:after="0" w:line="240" w:lineRule="auto"/>
        <w:ind w:firstLine="567"/>
        <w:jc w:val="both"/>
        <w:rPr>
          <w:rFonts w:ascii="Times New Roman" w:eastAsia="Times New Roman" w:hAnsi="Times New Roman" w:cs="Times New Roman"/>
          <w:bCs/>
          <w:sz w:val="24"/>
          <w:szCs w:val="24"/>
          <w:lang w:val="ro-MD" w:eastAsia="ru-RU"/>
        </w:rPr>
      </w:pPr>
      <w:r w:rsidRPr="00E172CE">
        <w:rPr>
          <w:rFonts w:ascii="Times New Roman" w:eastAsia="Times New Roman" w:hAnsi="Times New Roman" w:cs="Times New Roman"/>
          <w:b/>
          <w:bCs/>
          <w:sz w:val="24"/>
          <w:szCs w:val="24"/>
          <w:lang w:val="ro-MD" w:eastAsia="ru-RU"/>
        </w:rPr>
        <w:t>Articolul 74</w:t>
      </w:r>
      <w:r w:rsidRPr="00E172CE">
        <w:rPr>
          <w:rFonts w:ascii="Times New Roman" w:eastAsia="Times New Roman" w:hAnsi="Times New Roman" w:cs="Times New Roman"/>
          <w:b/>
          <w:bCs/>
          <w:sz w:val="24"/>
          <w:szCs w:val="24"/>
          <w:vertAlign w:val="superscript"/>
          <w:lang w:val="ro-MD" w:eastAsia="ru-RU"/>
        </w:rPr>
        <w:t>12</w:t>
      </w:r>
      <w:r w:rsidR="00E172CE">
        <w:rPr>
          <w:rFonts w:ascii="Times New Roman" w:eastAsia="Times New Roman" w:hAnsi="Times New Roman" w:cs="Times New Roman"/>
          <w:b/>
          <w:bCs/>
          <w:sz w:val="24"/>
          <w:szCs w:val="24"/>
          <w:lang w:val="ro-MD" w:eastAsia="ru-RU"/>
        </w:rPr>
        <w:t>.</w:t>
      </w:r>
      <w:r w:rsidRPr="006F518C">
        <w:rPr>
          <w:rFonts w:ascii="Times New Roman" w:eastAsia="Times New Roman" w:hAnsi="Times New Roman" w:cs="Times New Roman"/>
          <w:bCs/>
          <w:sz w:val="24"/>
          <w:szCs w:val="24"/>
          <w:lang w:val="ro-MD" w:eastAsia="ru-RU"/>
        </w:rPr>
        <w:t xml:space="preserve"> Contractele sectoriale atribuite în scopul </w:t>
      </w:r>
      <w:proofErr w:type="spellStart"/>
      <w:r w:rsidRPr="006F518C">
        <w:rPr>
          <w:rFonts w:ascii="Times New Roman" w:eastAsia="Times New Roman" w:hAnsi="Times New Roman" w:cs="Times New Roman"/>
          <w:bCs/>
          <w:sz w:val="24"/>
          <w:szCs w:val="24"/>
          <w:lang w:val="ro-MD" w:eastAsia="ru-RU"/>
        </w:rPr>
        <w:t>rev</w:t>
      </w:r>
      <w:r w:rsidR="00E172CE">
        <w:rPr>
          <w:rFonts w:ascii="Times New Roman" w:eastAsia="Times New Roman" w:hAnsi="Times New Roman" w:cs="Times New Roman"/>
          <w:bCs/>
          <w:sz w:val="24"/>
          <w:szCs w:val="24"/>
          <w:lang w:val="ro-MD" w:eastAsia="ru-RU"/>
        </w:rPr>
        <w:t>î</w:t>
      </w:r>
      <w:r w:rsidRPr="006F518C">
        <w:rPr>
          <w:rFonts w:ascii="Times New Roman" w:eastAsia="Times New Roman" w:hAnsi="Times New Roman" w:cs="Times New Roman"/>
          <w:bCs/>
          <w:sz w:val="24"/>
          <w:szCs w:val="24"/>
          <w:lang w:val="ro-MD" w:eastAsia="ru-RU"/>
        </w:rPr>
        <w:t>nzării</w:t>
      </w:r>
      <w:proofErr w:type="spellEnd"/>
      <w:r w:rsidRPr="006F518C">
        <w:rPr>
          <w:rFonts w:ascii="Times New Roman" w:eastAsia="Times New Roman" w:hAnsi="Times New Roman" w:cs="Times New Roman"/>
          <w:bCs/>
          <w:sz w:val="24"/>
          <w:szCs w:val="24"/>
          <w:lang w:val="ro-MD" w:eastAsia="ru-RU"/>
        </w:rPr>
        <w:t xml:space="preserve"> sau închirierii către terţi</w:t>
      </w:r>
    </w:p>
    <w:p w14:paraId="3822707B" w14:textId="01B24B51" w:rsidR="006F518C" w:rsidRPr="006F518C" w:rsidRDefault="006F518C" w:rsidP="00B24AC0">
      <w:pPr>
        <w:pStyle w:val="CM4"/>
        <w:tabs>
          <w:tab w:val="left" w:pos="993"/>
        </w:tabs>
        <w:ind w:firstLine="426"/>
        <w:jc w:val="both"/>
        <w:rPr>
          <w:rFonts w:ascii="Times New Roman" w:eastAsia="Times New Roman" w:hAnsi="Times New Roman" w:cs="Times New Roman"/>
          <w:bCs/>
          <w:lang w:val="ro-MD" w:eastAsia="ru-RU"/>
        </w:rPr>
      </w:pPr>
      <w:r w:rsidRPr="006F518C">
        <w:rPr>
          <w:rFonts w:ascii="Times New Roman" w:eastAsia="Times New Roman" w:hAnsi="Times New Roman" w:cs="Times New Roman"/>
          <w:bCs/>
          <w:lang w:val="ro-MD" w:eastAsia="ru-RU"/>
        </w:rPr>
        <w:t xml:space="preserve"> (1) </w:t>
      </w:r>
      <w:r w:rsidR="00B24AC0">
        <w:rPr>
          <w:rFonts w:ascii="Times New Roman" w:eastAsia="Times New Roman" w:hAnsi="Times New Roman" w:cs="Times New Roman"/>
          <w:bCs/>
          <w:lang w:val="ro-MD" w:eastAsia="ru-RU"/>
        </w:rPr>
        <w:t xml:space="preserve"> </w:t>
      </w:r>
      <w:r w:rsidRPr="006F518C">
        <w:rPr>
          <w:rFonts w:ascii="Times New Roman" w:eastAsia="Times New Roman" w:hAnsi="Times New Roman" w:cs="Times New Roman"/>
          <w:bCs/>
          <w:lang w:val="ro-MD" w:eastAsia="ru-RU"/>
        </w:rPr>
        <w:t xml:space="preserve">Prezentul capitol nu se aplică contractelor sectoriale atribuite în scopul </w:t>
      </w:r>
      <w:proofErr w:type="spellStart"/>
      <w:r w:rsidRPr="006F518C">
        <w:rPr>
          <w:rFonts w:ascii="Times New Roman" w:eastAsia="Times New Roman" w:hAnsi="Times New Roman" w:cs="Times New Roman"/>
          <w:bCs/>
          <w:lang w:val="ro-MD" w:eastAsia="ru-RU"/>
        </w:rPr>
        <w:t>rev</w:t>
      </w:r>
      <w:r w:rsidR="00E172CE">
        <w:rPr>
          <w:rFonts w:ascii="Times New Roman" w:eastAsia="Times New Roman" w:hAnsi="Times New Roman" w:cs="Times New Roman"/>
          <w:bCs/>
          <w:lang w:val="ro-MD" w:eastAsia="ru-RU"/>
        </w:rPr>
        <w:t>î</w:t>
      </w:r>
      <w:r w:rsidRPr="006F518C">
        <w:rPr>
          <w:rFonts w:ascii="Times New Roman" w:eastAsia="Times New Roman" w:hAnsi="Times New Roman" w:cs="Times New Roman"/>
          <w:bCs/>
          <w:lang w:val="ro-MD" w:eastAsia="ru-RU"/>
        </w:rPr>
        <w:t>nzării</w:t>
      </w:r>
      <w:proofErr w:type="spellEnd"/>
      <w:r w:rsidRPr="006F518C">
        <w:rPr>
          <w:rFonts w:ascii="Times New Roman" w:eastAsia="Times New Roman" w:hAnsi="Times New Roman" w:cs="Times New Roman"/>
          <w:bCs/>
          <w:lang w:val="ro-MD" w:eastAsia="ru-RU"/>
        </w:rPr>
        <w:t xml:space="preserve"> sau închirierii către terți, cu condiția ca entitatea sectorial</w:t>
      </w:r>
      <w:r w:rsidR="00B24AC0">
        <w:rPr>
          <w:rFonts w:ascii="Times New Roman" w:eastAsia="Times New Roman" w:hAnsi="Times New Roman" w:cs="Times New Roman"/>
          <w:bCs/>
          <w:lang w:val="ro-MD" w:eastAsia="ru-RU"/>
        </w:rPr>
        <w:t>ă</w:t>
      </w:r>
      <w:r w:rsidRPr="006F518C">
        <w:rPr>
          <w:rFonts w:ascii="Times New Roman" w:eastAsia="Times New Roman" w:hAnsi="Times New Roman" w:cs="Times New Roman"/>
          <w:bCs/>
          <w:lang w:val="ro-MD" w:eastAsia="ru-RU"/>
        </w:rPr>
        <w:t xml:space="preserve"> specific</w:t>
      </w:r>
      <w:r w:rsidR="00B24AC0">
        <w:rPr>
          <w:rFonts w:ascii="Times New Roman" w:eastAsia="Times New Roman" w:hAnsi="Times New Roman" w:cs="Times New Roman"/>
          <w:bCs/>
          <w:lang w:val="ro-MD" w:eastAsia="ru-RU"/>
        </w:rPr>
        <w:t>ă</w:t>
      </w:r>
      <w:r w:rsidRPr="006F518C">
        <w:rPr>
          <w:rFonts w:ascii="Times New Roman" w:eastAsia="Times New Roman" w:hAnsi="Times New Roman" w:cs="Times New Roman"/>
          <w:bCs/>
          <w:lang w:val="ro-MD" w:eastAsia="ru-RU"/>
        </w:rPr>
        <w:t xml:space="preserve"> nu beneficiază de un drept special sau exclusiv în acest sens, iar alte entități </w:t>
      </w:r>
      <w:r w:rsidR="00FB3D1B">
        <w:rPr>
          <w:rFonts w:ascii="Times New Roman" w:eastAsia="Times New Roman" w:hAnsi="Times New Roman" w:cs="Times New Roman"/>
          <w:bCs/>
          <w:lang w:val="ro-MD" w:eastAsia="ru-RU"/>
        </w:rPr>
        <w:t>au</w:t>
      </w:r>
      <w:r w:rsidRPr="006F518C">
        <w:rPr>
          <w:rFonts w:ascii="Times New Roman" w:eastAsia="Times New Roman" w:hAnsi="Times New Roman" w:cs="Times New Roman"/>
          <w:bCs/>
          <w:lang w:val="ro-MD" w:eastAsia="ru-RU"/>
        </w:rPr>
        <w:t xml:space="preserve"> libertatea de a-l vinde sau de a-l închiria în aceleași condiții ca și entitatea </w:t>
      </w:r>
      <w:r w:rsidR="00A45474">
        <w:rPr>
          <w:rFonts w:ascii="Times New Roman" w:eastAsia="Times New Roman" w:hAnsi="Times New Roman" w:cs="Times New Roman"/>
          <w:bCs/>
          <w:lang w:val="ro-MD" w:eastAsia="ru-RU"/>
        </w:rPr>
        <w:t>sectorială specifică</w:t>
      </w:r>
      <w:r w:rsidRPr="006F518C">
        <w:rPr>
          <w:rFonts w:ascii="Times New Roman" w:eastAsia="Times New Roman" w:hAnsi="Times New Roman" w:cs="Times New Roman"/>
          <w:bCs/>
          <w:lang w:val="ro-MD" w:eastAsia="ru-RU"/>
        </w:rPr>
        <w:t>.</w:t>
      </w:r>
    </w:p>
    <w:p w14:paraId="1C41FD2C" w14:textId="15DCF034" w:rsidR="006F518C" w:rsidRPr="006F518C" w:rsidRDefault="00B24AC0" w:rsidP="00B24AC0">
      <w:pPr>
        <w:pStyle w:val="CM4"/>
        <w:tabs>
          <w:tab w:val="left" w:pos="709"/>
          <w:tab w:val="left" w:pos="851"/>
          <w:tab w:val="left" w:pos="993"/>
        </w:tabs>
        <w:ind w:firstLine="426"/>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 xml:space="preserve"> </w:t>
      </w:r>
      <w:r w:rsidR="006F518C" w:rsidRPr="006F518C">
        <w:rPr>
          <w:rFonts w:ascii="Times New Roman" w:eastAsia="Times New Roman" w:hAnsi="Times New Roman" w:cs="Times New Roman"/>
          <w:bCs/>
          <w:lang w:val="ro-MD" w:eastAsia="ru-RU"/>
        </w:rPr>
        <w:t xml:space="preserve">(2) </w:t>
      </w:r>
      <w:r>
        <w:rPr>
          <w:rFonts w:ascii="Times New Roman" w:eastAsia="Times New Roman" w:hAnsi="Times New Roman" w:cs="Times New Roman"/>
          <w:bCs/>
          <w:lang w:val="ro-MD" w:eastAsia="ru-RU"/>
        </w:rPr>
        <w:t xml:space="preserve"> </w:t>
      </w:r>
      <w:r w:rsidR="006F518C" w:rsidRPr="006F518C">
        <w:rPr>
          <w:rFonts w:ascii="Times New Roman" w:eastAsia="Times New Roman" w:hAnsi="Times New Roman" w:cs="Times New Roman"/>
          <w:bCs/>
          <w:lang w:val="ro-MD" w:eastAsia="ru-RU"/>
        </w:rPr>
        <w:t xml:space="preserve">Entităţile sectoriale specifice au obligaţia de a informa Agenția Achiziții Publice, cu privire la categoriile de produse şi </w:t>
      </w:r>
      <w:proofErr w:type="spellStart"/>
      <w:r w:rsidR="006F518C" w:rsidRPr="006F518C">
        <w:rPr>
          <w:rFonts w:ascii="Times New Roman" w:eastAsia="Times New Roman" w:hAnsi="Times New Roman" w:cs="Times New Roman"/>
          <w:bCs/>
          <w:lang w:val="ro-MD" w:eastAsia="ru-RU"/>
        </w:rPr>
        <w:t>activităţi</w:t>
      </w:r>
      <w:proofErr w:type="spellEnd"/>
      <w:r w:rsidR="006F518C" w:rsidRPr="006F518C">
        <w:rPr>
          <w:rFonts w:ascii="Times New Roman" w:eastAsia="Times New Roman" w:hAnsi="Times New Roman" w:cs="Times New Roman"/>
          <w:bCs/>
          <w:lang w:val="ro-MD" w:eastAsia="ru-RU"/>
        </w:rPr>
        <w:t xml:space="preserve"> pe care le consideră excluse în temeiul alin. (1).</w:t>
      </w:r>
    </w:p>
    <w:p w14:paraId="2A9A3656" w14:textId="30001D2C" w:rsidR="006F518C" w:rsidRPr="006F518C" w:rsidRDefault="008D6184" w:rsidP="008D6184">
      <w:pPr>
        <w:pStyle w:val="CM4"/>
        <w:ind w:firstLine="426"/>
        <w:jc w:val="both"/>
        <w:rPr>
          <w:rFonts w:ascii="Times New Roman" w:eastAsia="Times New Roman" w:hAnsi="Times New Roman" w:cs="Times New Roman"/>
          <w:bCs/>
          <w:lang w:val="ro-MD" w:eastAsia="ru-RU"/>
        </w:rPr>
      </w:pPr>
      <w:r>
        <w:rPr>
          <w:rFonts w:ascii="Times New Roman" w:eastAsia="Times New Roman" w:hAnsi="Times New Roman" w:cs="Times New Roman"/>
          <w:bCs/>
          <w:lang w:val="ro-MD" w:eastAsia="ru-RU"/>
        </w:rPr>
        <w:t xml:space="preserve"> </w:t>
      </w:r>
      <w:r w:rsidR="006F518C" w:rsidRPr="006F518C">
        <w:rPr>
          <w:rFonts w:ascii="Times New Roman" w:eastAsia="Times New Roman" w:hAnsi="Times New Roman" w:cs="Times New Roman"/>
          <w:bCs/>
          <w:lang w:val="ro-MD" w:eastAsia="ru-RU"/>
        </w:rPr>
        <w:t xml:space="preserve">(3) </w:t>
      </w:r>
      <w:r>
        <w:rPr>
          <w:rFonts w:ascii="Times New Roman" w:eastAsia="Times New Roman" w:hAnsi="Times New Roman" w:cs="Times New Roman"/>
          <w:bCs/>
          <w:lang w:val="ro-MD" w:eastAsia="ru-RU"/>
        </w:rPr>
        <w:t xml:space="preserve">  </w:t>
      </w:r>
      <w:r w:rsidR="006F518C" w:rsidRPr="006F518C">
        <w:rPr>
          <w:rFonts w:ascii="Times New Roman" w:eastAsia="Times New Roman" w:hAnsi="Times New Roman" w:cs="Times New Roman"/>
          <w:bCs/>
          <w:lang w:val="ro-MD" w:eastAsia="ru-RU"/>
        </w:rPr>
        <w:t>Agenția Achiziții Publice are obligaţia de a comunica la solicitarea Comisiei Europene</w:t>
      </w:r>
      <w:r>
        <w:rPr>
          <w:rFonts w:ascii="Times New Roman" w:eastAsia="Times New Roman" w:hAnsi="Times New Roman" w:cs="Times New Roman"/>
          <w:bCs/>
          <w:lang w:val="ro-MD" w:eastAsia="ru-RU"/>
        </w:rPr>
        <w:t>,</w:t>
      </w:r>
      <w:r w:rsidR="006F518C" w:rsidRPr="006F518C">
        <w:rPr>
          <w:rFonts w:ascii="Times New Roman" w:eastAsia="Times New Roman" w:hAnsi="Times New Roman" w:cs="Times New Roman"/>
          <w:bCs/>
          <w:lang w:val="ro-MD" w:eastAsia="ru-RU"/>
        </w:rPr>
        <w:t xml:space="preserve"> </w:t>
      </w:r>
      <w:proofErr w:type="spellStart"/>
      <w:r w:rsidR="006F518C" w:rsidRPr="006F518C">
        <w:rPr>
          <w:rFonts w:ascii="Times New Roman" w:eastAsia="Times New Roman" w:hAnsi="Times New Roman" w:cs="Times New Roman"/>
          <w:bCs/>
          <w:lang w:val="ro-MD" w:eastAsia="ru-RU"/>
        </w:rPr>
        <w:t>informaţiile</w:t>
      </w:r>
      <w:proofErr w:type="spellEnd"/>
      <w:r w:rsidR="006F518C" w:rsidRPr="006F518C">
        <w:rPr>
          <w:rFonts w:ascii="Times New Roman" w:eastAsia="Times New Roman" w:hAnsi="Times New Roman" w:cs="Times New Roman"/>
          <w:bCs/>
          <w:lang w:val="ro-MD" w:eastAsia="ru-RU"/>
        </w:rPr>
        <w:t xml:space="preserve"> </w:t>
      </w:r>
      <w:r w:rsidR="00FB3D1B">
        <w:rPr>
          <w:rFonts w:ascii="Times New Roman" w:eastAsia="Times New Roman" w:hAnsi="Times New Roman" w:cs="Times New Roman"/>
          <w:bCs/>
          <w:lang w:val="ro-MD" w:eastAsia="ru-RU"/>
        </w:rPr>
        <w:t>recepționate</w:t>
      </w:r>
      <w:r w:rsidR="00FB3D1B" w:rsidRPr="006F518C">
        <w:rPr>
          <w:rFonts w:ascii="Times New Roman" w:eastAsia="Times New Roman" w:hAnsi="Times New Roman" w:cs="Times New Roman"/>
          <w:bCs/>
          <w:lang w:val="ro-MD" w:eastAsia="ru-RU"/>
        </w:rPr>
        <w:t xml:space="preserve"> </w:t>
      </w:r>
      <w:r w:rsidR="006F518C" w:rsidRPr="006F518C">
        <w:rPr>
          <w:rFonts w:ascii="Times New Roman" w:eastAsia="Times New Roman" w:hAnsi="Times New Roman" w:cs="Times New Roman"/>
          <w:bCs/>
          <w:lang w:val="ro-MD" w:eastAsia="ru-RU"/>
        </w:rPr>
        <w:t>potrivit alin. (</w:t>
      </w:r>
      <w:r w:rsidR="00A45474">
        <w:rPr>
          <w:rFonts w:ascii="Times New Roman" w:eastAsia="Times New Roman" w:hAnsi="Times New Roman" w:cs="Times New Roman"/>
          <w:bCs/>
          <w:lang w:val="ro-MD" w:eastAsia="ru-RU"/>
        </w:rPr>
        <w:t>2</w:t>
      </w:r>
      <w:r w:rsidR="006F518C" w:rsidRPr="006F518C">
        <w:rPr>
          <w:rFonts w:ascii="Times New Roman" w:eastAsia="Times New Roman" w:hAnsi="Times New Roman" w:cs="Times New Roman"/>
          <w:bCs/>
          <w:lang w:val="ro-MD" w:eastAsia="ru-RU"/>
        </w:rPr>
        <w:t>).</w:t>
      </w:r>
    </w:p>
    <w:p w14:paraId="1603189B" w14:textId="0FD3A663" w:rsidR="00D10CEC" w:rsidRDefault="00D10CEC" w:rsidP="001C0046">
      <w:pPr>
        <w:pStyle w:val="ListParagraph"/>
        <w:spacing w:after="0" w:line="240" w:lineRule="auto"/>
        <w:ind w:left="930"/>
        <w:jc w:val="both"/>
        <w:rPr>
          <w:rFonts w:ascii="Times New Roman" w:eastAsia="Times New Roman" w:hAnsi="Times New Roman" w:cs="Times New Roman"/>
          <w:sz w:val="24"/>
          <w:szCs w:val="24"/>
          <w:lang w:val="ro-MD"/>
        </w:rPr>
      </w:pPr>
    </w:p>
    <w:p w14:paraId="39341299" w14:textId="3DCA3D37" w:rsidR="00EE36BF" w:rsidRPr="00EE36BF" w:rsidRDefault="00EE36BF" w:rsidP="00EE36BF">
      <w:pPr>
        <w:spacing w:after="0" w:line="240" w:lineRule="auto"/>
        <w:ind w:firstLine="567"/>
        <w:jc w:val="both"/>
        <w:rPr>
          <w:rFonts w:ascii="Times New Roman" w:eastAsia="Times New Roman" w:hAnsi="Times New Roman" w:cs="Times New Roman"/>
          <w:bCs/>
          <w:sz w:val="24"/>
          <w:szCs w:val="24"/>
          <w:lang w:val="ro-MD" w:eastAsia="ru-RU"/>
        </w:rPr>
      </w:pPr>
      <w:r w:rsidRPr="00EE36BF">
        <w:rPr>
          <w:rFonts w:ascii="Times New Roman" w:eastAsia="Times New Roman" w:hAnsi="Times New Roman" w:cs="Times New Roman"/>
          <w:b/>
          <w:bCs/>
          <w:sz w:val="24"/>
          <w:szCs w:val="24"/>
          <w:lang w:val="ro-MD" w:eastAsia="ru-RU"/>
        </w:rPr>
        <w:lastRenderedPageBreak/>
        <w:t>Articolul 74</w:t>
      </w:r>
      <w:r w:rsidRPr="00EE36BF">
        <w:rPr>
          <w:rFonts w:ascii="Times New Roman" w:eastAsia="Times New Roman" w:hAnsi="Times New Roman" w:cs="Times New Roman"/>
          <w:b/>
          <w:bCs/>
          <w:sz w:val="24"/>
          <w:szCs w:val="24"/>
          <w:vertAlign w:val="superscript"/>
          <w:lang w:val="ro-MD" w:eastAsia="ru-RU"/>
        </w:rPr>
        <w:t>13</w:t>
      </w:r>
      <w:r>
        <w:rPr>
          <w:rFonts w:ascii="Times New Roman" w:eastAsia="Times New Roman" w:hAnsi="Times New Roman" w:cs="Times New Roman"/>
          <w:b/>
          <w:bCs/>
          <w:sz w:val="24"/>
          <w:szCs w:val="24"/>
          <w:lang w:val="ro-MD" w:eastAsia="ru-RU"/>
        </w:rPr>
        <w:t>.</w:t>
      </w:r>
      <w:r w:rsidRPr="00EE36BF">
        <w:rPr>
          <w:rFonts w:ascii="Times New Roman" w:eastAsia="Times New Roman" w:hAnsi="Times New Roman" w:cs="Times New Roman"/>
          <w:bCs/>
          <w:sz w:val="24"/>
          <w:szCs w:val="24"/>
          <w:lang w:val="ro-MD" w:eastAsia="ru-RU"/>
        </w:rPr>
        <w:t xml:space="preserve"> Contractele sectoriale și concursuri</w:t>
      </w:r>
      <w:r w:rsidR="00FB3D1B">
        <w:rPr>
          <w:rFonts w:ascii="Times New Roman" w:eastAsia="Times New Roman" w:hAnsi="Times New Roman" w:cs="Times New Roman"/>
          <w:bCs/>
          <w:sz w:val="24"/>
          <w:szCs w:val="24"/>
          <w:lang w:val="ro-MD" w:eastAsia="ru-RU"/>
        </w:rPr>
        <w:t>le</w:t>
      </w:r>
      <w:r w:rsidRPr="00EE36BF">
        <w:rPr>
          <w:rFonts w:ascii="Times New Roman" w:eastAsia="Times New Roman" w:hAnsi="Times New Roman" w:cs="Times New Roman"/>
          <w:bCs/>
          <w:sz w:val="24"/>
          <w:szCs w:val="24"/>
          <w:lang w:val="ro-MD" w:eastAsia="ru-RU"/>
        </w:rPr>
        <w:t xml:space="preserve"> de soluții atribuite sau organizate în alte scopuri dec</w:t>
      </w:r>
      <w:r>
        <w:rPr>
          <w:rFonts w:ascii="Times New Roman" w:eastAsia="Times New Roman" w:hAnsi="Times New Roman" w:cs="Times New Roman"/>
          <w:bCs/>
          <w:sz w:val="24"/>
          <w:szCs w:val="24"/>
          <w:lang w:val="ro-MD" w:eastAsia="ru-RU"/>
        </w:rPr>
        <w:t>î</w:t>
      </w:r>
      <w:r w:rsidRPr="00EE36BF">
        <w:rPr>
          <w:rFonts w:ascii="Times New Roman" w:eastAsia="Times New Roman" w:hAnsi="Times New Roman" w:cs="Times New Roman"/>
          <w:bCs/>
          <w:sz w:val="24"/>
          <w:szCs w:val="24"/>
          <w:lang w:val="ro-MD" w:eastAsia="ru-RU"/>
        </w:rPr>
        <w:t xml:space="preserve">t pentru desfășurarea unei activități prevăzute sau pentru desfășurarea unei astfel de activități într-o țară terță </w:t>
      </w:r>
    </w:p>
    <w:p w14:paraId="1DBA59AA" w14:textId="3E572226" w:rsidR="00EE36BF" w:rsidRPr="00EE36BF" w:rsidRDefault="00EE36BF" w:rsidP="00EE36BF">
      <w:pPr>
        <w:pStyle w:val="CM4"/>
        <w:numPr>
          <w:ilvl w:val="0"/>
          <w:numId w:val="30"/>
        </w:numPr>
        <w:tabs>
          <w:tab w:val="left" w:pos="318"/>
          <w:tab w:val="left" w:pos="993"/>
          <w:tab w:val="left" w:pos="1134"/>
          <w:tab w:val="left" w:pos="1418"/>
        </w:tabs>
        <w:ind w:left="34" w:firstLine="533"/>
        <w:jc w:val="both"/>
        <w:rPr>
          <w:rFonts w:ascii="Times New Roman" w:eastAsia="Times New Roman" w:hAnsi="Times New Roman" w:cs="Times New Roman"/>
          <w:bCs/>
          <w:lang w:val="ro-MD" w:eastAsia="ru-RU"/>
        </w:rPr>
      </w:pPr>
      <w:r w:rsidRPr="00EE36BF">
        <w:rPr>
          <w:rFonts w:ascii="Times New Roman" w:eastAsia="Times New Roman" w:hAnsi="Times New Roman" w:cs="Times New Roman"/>
          <w:bCs/>
          <w:lang w:val="ro-MD" w:eastAsia="ru-RU"/>
        </w:rPr>
        <w:t xml:space="preserve">Prezentul capitol nu se aplică contractelor </w:t>
      </w:r>
      <w:r w:rsidR="00871C6B">
        <w:rPr>
          <w:rFonts w:ascii="Times New Roman" w:eastAsia="Times New Roman" w:hAnsi="Times New Roman" w:cs="Times New Roman"/>
          <w:bCs/>
          <w:lang w:val="ro-MD" w:eastAsia="ru-RU"/>
        </w:rPr>
        <w:t xml:space="preserve">sectoriale </w:t>
      </w:r>
      <w:r w:rsidRPr="00EE36BF">
        <w:rPr>
          <w:rFonts w:ascii="Times New Roman" w:eastAsia="Times New Roman" w:hAnsi="Times New Roman" w:cs="Times New Roman"/>
          <w:bCs/>
          <w:lang w:val="ro-MD" w:eastAsia="ru-RU"/>
        </w:rPr>
        <w:t xml:space="preserve">pe care entitățile sectoriale specifice le </w:t>
      </w:r>
      <w:r>
        <w:rPr>
          <w:rFonts w:ascii="Times New Roman" w:eastAsia="Times New Roman" w:hAnsi="Times New Roman" w:cs="Times New Roman"/>
          <w:bCs/>
          <w:lang w:val="ro-MD" w:eastAsia="ru-RU"/>
        </w:rPr>
        <w:t>atribuie în alte scopuri decî</w:t>
      </w:r>
      <w:r w:rsidRPr="00EE36BF">
        <w:rPr>
          <w:rFonts w:ascii="Times New Roman" w:eastAsia="Times New Roman" w:hAnsi="Times New Roman" w:cs="Times New Roman"/>
          <w:bCs/>
          <w:lang w:val="ro-MD" w:eastAsia="ru-RU"/>
        </w:rPr>
        <w:t>t pentru desfășurarea activităților lor, definite la art. 74</w:t>
      </w:r>
      <w:r w:rsidRPr="00EE36BF">
        <w:rPr>
          <w:rFonts w:ascii="Times New Roman" w:eastAsia="Times New Roman" w:hAnsi="Times New Roman" w:cs="Times New Roman"/>
          <w:bCs/>
          <w:vertAlign w:val="superscript"/>
          <w:lang w:val="ro-MD" w:eastAsia="ru-RU"/>
        </w:rPr>
        <w:t>5</w:t>
      </w:r>
      <w:r w:rsidRPr="00EE36BF">
        <w:rPr>
          <w:rFonts w:ascii="Times New Roman" w:eastAsia="Times New Roman" w:hAnsi="Times New Roman" w:cs="Times New Roman"/>
          <w:bCs/>
          <w:lang w:val="ro-MD" w:eastAsia="ru-RU"/>
        </w:rPr>
        <w:t xml:space="preserve"> – 74</w:t>
      </w:r>
      <w:r w:rsidRPr="00EE36BF">
        <w:rPr>
          <w:rFonts w:ascii="Times New Roman" w:eastAsia="Times New Roman" w:hAnsi="Times New Roman" w:cs="Times New Roman"/>
          <w:bCs/>
          <w:vertAlign w:val="superscript"/>
          <w:lang w:val="ro-MD" w:eastAsia="ru-RU"/>
        </w:rPr>
        <w:t>11</w:t>
      </w:r>
      <w:r w:rsidRPr="00EE36BF">
        <w:rPr>
          <w:rFonts w:ascii="Times New Roman" w:eastAsia="Times New Roman" w:hAnsi="Times New Roman" w:cs="Times New Roman"/>
          <w:bCs/>
          <w:lang w:val="ro-MD" w:eastAsia="ru-RU"/>
        </w:rPr>
        <w:t>, sau pentru desfășurarea unor astfel de activități într-o țară terță, în condiții</w:t>
      </w:r>
      <w:r w:rsidR="00FB3D1B">
        <w:rPr>
          <w:rFonts w:ascii="Times New Roman" w:eastAsia="Times New Roman" w:hAnsi="Times New Roman" w:cs="Times New Roman"/>
          <w:bCs/>
          <w:lang w:val="ro-MD" w:eastAsia="ru-RU"/>
        </w:rPr>
        <w:t>le,</w:t>
      </w:r>
      <w:r w:rsidRPr="00EE36BF">
        <w:rPr>
          <w:rFonts w:ascii="Times New Roman" w:eastAsia="Times New Roman" w:hAnsi="Times New Roman" w:cs="Times New Roman"/>
          <w:bCs/>
          <w:lang w:val="ro-MD" w:eastAsia="ru-RU"/>
        </w:rPr>
        <w:t xml:space="preserve"> care nu implică exploatarea fizică a unei rețele sau a unei zone geografice din cadrul Uniunii Europene.</w:t>
      </w:r>
    </w:p>
    <w:p w14:paraId="110E9FAF" w14:textId="77777777" w:rsidR="00EE36BF" w:rsidRPr="00EE36BF" w:rsidRDefault="00EE36BF" w:rsidP="00EE36BF">
      <w:pPr>
        <w:pStyle w:val="CM4"/>
        <w:numPr>
          <w:ilvl w:val="0"/>
          <w:numId w:val="30"/>
        </w:numPr>
        <w:tabs>
          <w:tab w:val="left" w:pos="318"/>
          <w:tab w:val="left" w:pos="567"/>
          <w:tab w:val="left" w:pos="993"/>
        </w:tabs>
        <w:ind w:left="0" w:firstLine="567"/>
        <w:jc w:val="both"/>
        <w:rPr>
          <w:rFonts w:ascii="Times New Roman" w:eastAsia="Times New Roman" w:hAnsi="Times New Roman" w:cs="Times New Roman"/>
          <w:bCs/>
          <w:lang w:val="ro-MD" w:eastAsia="ru-RU"/>
        </w:rPr>
      </w:pPr>
      <w:r w:rsidRPr="00EE36BF">
        <w:rPr>
          <w:rFonts w:ascii="Times New Roman" w:eastAsia="Times New Roman" w:hAnsi="Times New Roman" w:cs="Times New Roman"/>
          <w:bCs/>
          <w:lang w:val="ro-MD" w:eastAsia="ru-RU"/>
        </w:rPr>
        <w:t>Prezentul capitol nu se aplică concursurilor de soluții organizate în astfel de scopuri.</w:t>
      </w:r>
    </w:p>
    <w:p w14:paraId="7910B6A4" w14:textId="0F6BE40D" w:rsidR="00EE36BF" w:rsidRPr="00EE36BF" w:rsidRDefault="00EE36BF" w:rsidP="00EE36BF">
      <w:pPr>
        <w:pStyle w:val="CM4"/>
        <w:numPr>
          <w:ilvl w:val="0"/>
          <w:numId w:val="30"/>
        </w:numPr>
        <w:tabs>
          <w:tab w:val="left" w:pos="318"/>
          <w:tab w:val="left" w:pos="993"/>
        </w:tabs>
        <w:ind w:left="0" w:firstLine="567"/>
        <w:jc w:val="both"/>
        <w:rPr>
          <w:rFonts w:ascii="Times New Roman" w:eastAsia="Times New Roman" w:hAnsi="Times New Roman" w:cs="Times New Roman"/>
          <w:bCs/>
          <w:lang w:val="ro-MD" w:eastAsia="ru-RU"/>
        </w:rPr>
      </w:pPr>
      <w:r w:rsidRPr="00EE36BF">
        <w:rPr>
          <w:rFonts w:ascii="Times New Roman" w:eastAsia="Times New Roman" w:hAnsi="Times New Roman" w:cs="Times New Roman"/>
          <w:bCs/>
          <w:lang w:val="ro-MD" w:eastAsia="ru-RU"/>
        </w:rPr>
        <w:t xml:space="preserve">Entităţile sectoriale specifice au obligaţia de a informa Agenția Achiziții Publice cu privire la categoriile de </w:t>
      </w:r>
      <w:proofErr w:type="spellStart"/>
      <w:r w:rsidRPr="00EE36BF">
        <w:rPr>
          <w:rFonts w:ascii="Times New Roman" w:eastAsia="Times New Roman" w:hAnsi="Times New Roman" w:cs="Times New Roman"/>
          <w:bCs/>
          <w:lang w:val="ro-MD" w:eastAsia="ru-RU"/>
        </w:rPr>
        <w:t>activităţi</w:t>
      </w:r>
      <w:proofErr w:type="spellEnd"/>
      <w:r w:rsidR="009B046D">
        <w:rPr>
          <w:rFonts w:ascii="Times New Roman" w:eastAsia="Times New Roman" w:hAnsi="Times New Roman" w:cs="Times New Roman"/>
          <w:bCs/>
          <w:lang w:val="ro-MD" w:eastAsia="ru-RU"/>
        </w:rPr>
        <w:t>,</w:t>
      </w:r>
      <w:r w:rsidRPr="00EE36BF">
        <w:rPr>
          <w:rFonts w:ascii="Times New Roman" w:eastAsia="Times New Roman" w:hAnsi="Times New Roman" w:cs="Times New Roman"/>
          <w:bCs/>
          <w:lang w:val="ro-MD" w:eastAsia="ru-RU"/>
        </w:rPr>
        <w:t xml:space="preserve"> pe care le consideră excluse în temeiul alin. (1).</w:t>
      </w:r>
    </w:p>
    <w:p w14:paraId="45A2E0A8" w14:textId="391880A5" w:rsidR="00D10CEC" w:rsidRPr="007414C8" w:rsidRDefault="00EE36BF" w:rsidP="007414C8">
      <w:pPr>
        <w:pStyle w:val="CM4"/>
        <w:numPr>
          <w:ilvl w:val="0"/>
          <w:numId w:val="30"/>
        </w:numPr>
        <w:tabs>
          <w:tab w:val="left" w:pos="318"/>
          <w:tab w:val="left" w:pos="993"/>
        </w:tabs>
        <w:spacing w:after="240"/>
        <w:ind w:left="0" w:firstLine="567"/>
        <w:jc w:val="both"/>
        <w:rPr>
          <w:rFonts w:ascii="Times New Roman" w:eastAsia="Times New Roman" w:hAnsi="Times New Roman" w:cs="Times New Roman"/>
          <w:bCs/>
          <w:lang w:val="ro-MD" w:eastAsia="ru-RU"/>
        </w:rPr>
      </w:pPr>
      <w:r w:rsidRPr="00EE36BF">
        <w:rPr>
          <w:rFonts w:ascii="Times New Roman" w:eastAsia="Times New Roman" w:hAnsi="Times New Roman" w:cs="Times New Roman"/>
          <w:bCs/>
          <w:lang w:val="ro-MD" w:eastAsia="ru-RU"/>
        </w:rPr>
        <w:t xml:space="preserve">Agenția Achiziții Publice are obligaţia de a comunica la solicitarea Comisiei Europene </w:t>
      </w:r>
      <w:proofErr w:type="spellStart"/>
      <w:r w:rsidRPr="00EE36BF">
        <w:rPr>
          <w:rFonts w:ascii="Times New Roman" w:eastAsia="Times New Roman" w:hAnsi="Times New Roman" w:cs="Times New Roman"/>
          <w:bCs/>
          <w:lang w:val="ro-MD" w:eastAsia="ru-RU"/>
        </w:rPr>
        <w:t>informaţiile</w:t>
      </w:r>
      <w:proofErr w:type="spellEnd"/>
      <w:r w:rsidRPr="00EE36BF">
        <w:rPr>
          <w:rFonts w:ascii="Times New Roman" w:eastAsia="Times New Roman" w:hAnsi="Times New Roman" w:cs="Times New Roman"/>
          <w:bCs/>
          <w:lang w:val="ro-MD" w:eastAsia="ru-RU"/>
        </w:rPr>
        <w:t xml:space="preserve"> </w:t>
      </w:r>
      <w:r w:rsidR="009B046D">
        <w:rPr>
          <w:rFonts w:ascii="Times New Roman" w:eastAsia="Times New Roman" w:hAnsi="Times New Roman" w:cs="Times New Roman"/>
          <w:bCs/>
          <w:lang w:val="ro-MD" w:eastAsia="ru-RU"/>
        </w:rPr>
        <w:t>recepționate</w:t>
      </w:r>
      <w:r w:rsidRPr="00EE36BF">
        <w:rPr>
          <w:rFonts w:ascii="Times New Roman" w:eastAsia="Times New Roman" w:hAnsi="Times New Roman" w:cs="Times New Roman"/>
          <w:bCs/>
          <w:lang w:val="ro-MD" w:eastAsia="ru-RU"/>
        </w:rPr>
        <w:t xml:space="preserve"> potrivit alin. (3).</w:t>
      </w:r>
    </w:p>
    <w:p w14:paraId="152268FA" w14:textId="7C0BFD13" w:rsidR="007414C8" w:rsidRPr="007414C8" w:rsidRDefault="007414C8" w:rsidP="007414C8">
      <w:pPr>
        <w:spacing w:after="0" w:line="240" w:lineRule="auto"/>
        <w:ind w:firstLine="567"/>
        <w:jc w:val="both"/>
        <w:rPr>
          <w:rFonts w:ascii="Times New Roman" w:eastAsia="Times New Roman" w:hAnsi="Times New Roman" w:cs="Times New Roman"/>
          <w:bCs/>
          <w:sz w:val="24"/>
          <w:szCs w:val="24"/>
          <w:lang w:val="ro-MD" w:eastAsia="ru-RU"/>
        </w:rPr>
      </w:pPr>
      <w:r w:rsidRPr="00EE36BF">
        <w:rPr>
          <w:rFonts w:ascii="Times New Roman" w:eastAsia="Times New Roman" w:hAnsi="Times New Roman" w:cs="Times New Roman"/>
          <w:b/>
          <w:bCs/>
          <w:sz w:val="24"/>
          <w:szCs w:val="24"/>
          <w:lang w:val="ro-MD" w:eastAsia="ru-RU"/>
        </w:rPr>
        <w:t>Articolul 74</w:t>
      </w:r>
      <w:r w:rsidRPr="00EE36BF">
        <w:rPr>
          <w:rFonts w:ascii="Times New Roman" w:eastAsia="Times New Roman" w:hAnsi="Times New Roman" w:cs="Times New Roman"/>
          <w:b/>
          <w:bCs/>
          <w:sz w:val="24"/>
          <w:szCs w:val="24"/>
          <w:vertAlign w:val="superscript"/>
          <w:lang w:val="ro-MD" w:eastAsia="ru-RU"/>
        </w:rPr>
        <w:t>1</w:t>
      </w:r>
      <w:r>
        <w:rPr>
          <w:rFonts w:ascii="Times New Roman" w:eastAsia="Times New Roman" w:hAnsi="Times New Roman" w:cs="Times New Roman"/>
          <w:b/>
          <w:bCs/>
          <w:sz w:val="24"/>
          <w:szCs w:val="24"/>
          <w:vertAlign w:val="superscript"/>
          <w:lang w:val="ro-MD" w:eastAsia="ru-RU"/>
        </w:rPr>
        <w:t>4</w:t>
      </w:r>
      <w:r>
        <w:rPr>
          <w:rFonts w:ascii="Times New Roman" w:eastAsia="Times New Roman" w:hAnsi="Times New Roman" w:cs="Times New Roman"/>
          <w:b/>
          <w:bCs/>
          <w:sz w:val="24"/>
          <w:szCs w:val="24"/>
          <w:lang w:val="ro-MD" w:eastAsia="ru-RU"/>
        </w:rPr>
        <w:t>.</w:t>
      </w:r>
      <w:r w:rsidRPr="00EE36BF">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Contracte</w:t>
      </w:r>
      <w:r w:rsidR="009B046D">
        <w:rPr>
          <w:rFonts w:ascii="Times New Roman" w:eastAsia="Times New Roman" w:hAnsi="Times New Roman" w:cs="Times New Roman"/>
          <w:bCs/>
          <w:sz w:val="24"/>
          <w:szCs w:val="24"/>
          <w:lang w:val="ro-MD" w:eastAsia="ru-RU"/>
        </w:rPr>
        <w:t>le</w:t>
      </w:r>
      <w:r w:rsidRPr="007414C8">
        <w:rPr>
          <w:rFonts w:ascii="Times New Roman" w:eastAsia="Times New Roman" w:hAnsi="Times New Roman" w:cs="Times New Roman"/>
          <w:bCs/>
          <w:sz w:val="24"/>
          <w:szCs w:val="24"/>
          <w:lang w:val="ro-MD" w:eastAsia="ru-RU"/>
        </w:rPr>
        <w:t xml:space="preserve"> sectoriale atribuite de anumite entități sectoriale specifice pentru achiziționarea de apă și pentru furnizarea de energie sau de combustibil pentru producerea energiei </w:t>
      </w:r>
    </w:p>
    <w:p w14:paraId="6421EB1A" w14:textId="77777777" w:rsidR="007414C8" w:rsidRPr="007414C8" w:rsidRDefault="007414C8" w:rsidP="007414C8">
      <w:pPr>
        <w:spacing w:after="0" w:line="240" w:lineRule="auto"/>
        <w:ind w:firstLine="567"/>
        <w:jc w:val="both"/>
        <w:rPr>
          <w:rFonts w:ascii="Times New Roman" w:eastAsia="Times New Roman" w:hAnsi="Times New Roman" w:cs="Times New Roman"/>
          <w:bCs/>
          <w:sz w:val="24"/>
          <w:szCs w:val="24"/>
          <w:lang w:val="ro-MD" w:eastAsia="ru-RU"/>
        </w:rPr>
      </w:pPr>
      <w:r w:rsidRPr="007414C8">
        <w:rPr>
          <w:rFonts w:ascii="Times New Roman" w:eastAsia="Times New Roman" w:hAnsi="Times New Roman" w:cs="Times New Roman"/>
          <w:bCs/>
          <w:sz w:val="24"/>
          <w:szCs w:val="24"/>
          <w:lang w:val="ro-MD" w:eastAsia="ru-RU"/>
        </w:rPr>
        <w:t xml:space="preserve">Prezentul capitol nu se aplică: </w:t>
      </w:r>
    </w:p>
    <w:p w14:paraId="04452BB3" w14:textId="7A887909" w:rsidR="007414C8" w:rsidRPr="007414C8" w:rsidRDefault="007414C8" w:rsidP="007414C8">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7414C8">
        <w:rPr>
          <w:rFonts w:ascii="Times New Roman" w:eastAsia="Times New Roman" w:hAnsi="Times New Roman" w:cs="Times New Roman"/>
          <w:bCs/>
          <w:sz w:val="24"/>
          <w:szCs w:val="24"/>
          <w:lang w:val="ro-MD" w:eastAsia="ru-RU"/>
        </w:rPr>
        <w:t xml:space="preserve">a) </w:t>
      </w:r>
      <w:r>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contractelor sectoriale pentru achiziționarea de apă, în cazul în care sunt atribuite de entități sectoriale specifice</w:t>
      </w:r>
      <w:r w:rsidR="002F50D3">
        <w:rPr>
          <w:rFonts w:ascii="Times New Roman" w:eastAsia="Times New Roman" w:hAnsi="Times New Roman" w:cs="Times New Roman"/>
          <w:bCs/>
          <w:sz w:val="24"/>
          <w:szCs w:val="24"/>
          <w:lang w:val="ro-MD" w:eastAsia="ru-RU"/>
        </w:rPr>
        <w:t>,</w:t>
      </w:r>
      <w:r w:rsidRPr="007414C8">
        <w:rPr>
          <w:rFonts w:ascii="Times New Roman" w:eastAsia="Times New Roman" w:hAnsi="Times New Roman" w:cs="Times New Roman"/>
          <w:bCs/>
          <w:sz w:val="24"/>
          <w:szCs w:val="24"/>
          <w:lang w:val="ro-MD" w:eastAsia="ru-RU"/>
        </w:rPr>
        <w:t xml:space="preserve"> care desfășoară una sau ambele activități legate de apa potabilă menționate la art. 74</w:t>
      </w:r>
      <w:r w:rsidRPr="007414C8">
        <w:rPr>
          <w:rFonts w:ascii="Times New Roman" w:eastAsia="Times New Roman" w:hAnsi="Times New Roman" w:cs="Times New Roman"/>
          <w:bCs/>
          <w:sz w:val="24"/>
          <w:szCs w:val="24"/>
          <w:vertAlign w:val="superscript"/>
          <w:lang w:val="ro-MD" w:eastAsia="ru-RU"/>
        </w:rPr>
        <w:t>7</w:t>
      </w:r>
      <w:r w:rsidRPr="007414C8">
        <w:rPr>
          <w:rFonts w:ascii="Times New Roman" w:eastAsia="Times New Roman" w:hAnsi="Times New Roman" w:cs="Times New Roman"/>
          <w:bCs/>
          <w:sz w:val="24"/>
          <w:szCs w:val="24"/>
          <w:lang w:val="ro-MD" w:eastAsia="ru-RU"/>
        </w:rPr>
        <w:t xml:space="preserve">; </w:t>
      </w:r>
    </w:p>
    <w:p w14:paraId="6CAA310A" w14:textId="4ACB681C" w:rsidR="007414C8" w:rsidRPr="007414C8" w:rsidRDefault="007414C8" w:rsidP="007414C8">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7414C8">
        <w:rPr>
          <w:rFonts w:ascii="Times New Roman" w:eastAsia="Times New Roman" w:hAnsi="Times New Roman" w:cs="Times New Roman"/>
          <w:bCs/>
          <w:sz w:val="24"/>
          <w:szCs w:val="24"/>
          <w:lang w:val="ro-MD" w:eastAsia="ru-RU"/>
        </w:rPr>
        <w:t xml:space="preserve">b) </w:t>
      </w:r>
      <w:r>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contractelor sectoriale atribuite de entități sectoriale specifice, care sunt active în se</w:t>
      </w:r>
      <w:r>
        <w:rPr>
          <w:rFonts w:ascii="Times New Roman" w:eastAsia="Times New Roman" w:hAnsi="Times New Roman" w:cs="Times New Roman"/>
          <w:bCs/>
          <w:sz w:val="24"/>
          <w:szCs w:val="24"/>
          <w:lang w:val="ro-MD" w:eastAsia="ru-RU"/>
        </w:rPr>
        <w:t xml:space="preserve">ctorul energiei, </w:t>
      </w:r>
      <w:proofErr w:type="spellStart"/>
      <w:r>
        <w:rPr>
          <w:rFonts w:ascii="Times New Roman" w:eastAsia="Times New Roman" w:hAnsi="Times New Roman" w:cs="Times New Roman"/>
          <w:bCs/>
          <w:sz w:val="24"/>
          <w:szCs w:val="24"/>
          <w:lang w:val="ro-MD" w:eastAsia="ru-RU"/>
        </w:rPr>
        <w:t>desfășurî</w:t>
      </w:r>
      <w:r w:rsidRPr="007414C8">
        <w:rPr>
          <w:rFonts w:ascii="Times New Roman" w:eastAsia="Times New Roman" w:hAnsi="Times New Roman" w:cs="Times New Roman"/>
          <w:bCs/>
          <w:sz w:val="24"/>
          <w:szCs w:val="24"/>
          <w:lang w:val="ro-MD" w:eastAsia="ru-RU"/>
        </w:rPr>
        <w:t>nd</w:t>
      </w:r>
      <w:proofErr w:type="spellEnd"/>
      <w:r w:rsidRPr="007414C8">
        <w:rPr>
          <w:rFonts w:ascii="Times New Roman" w:eastAsia="Times New Roman" w:hAnsi="Times New Roman" w:cs="Times New Roman"/>
          <w:bCs/>
          <w:sz w:val="24"/>
          <w:szCs w:val="24"/>
          <w:lang w:val="ro-MD" w:eastAsia="ru-RU"/>
        </w:rPr>
        <w:t xml:space="preserve"> o activitate menționată la art</w:t>
      </w:r>
      <w:r>
        <w:rPr>
          <w:rFonts w:ascii="Times New Roman" w:eastAsia="Times New Roman" w:hAnsi="Times New Roman" w:cs="Times New Roman"/>
          <w:bCs/>
          <w:sz w:val="24"/>
          <w:szCs w:val="24"/>
          <w:lang w:val="ro-MD" w:eastAsia="ru-RU"/>
        </w:rPr>
        <w:t xml:space="preserve">. </w:t>
      </w:r>
      <w:r w:rsidR="00455887">
        <w:rPr>
          <w:rFonts w:ascii="Times New Roman" w:eastAsia="Times New Roman" w:hAnsi="Times New Roman" w:cs="Times New Roman"/>
          <w:bCs/>
          <w:sz w:val="24"/>
          <w:szCs w:val="24"/>
          <w:lang w:val="ro-MD" w:eastAsia="ru-RU"/>
        </w:rPr>
        <w:t>74</w:t>
      </w:r>
      <w:r w:rsidR="00455887">
        <w:rPr>
          <w:rFonts w:ascii="Times New Roman" w:eastAsia="Times New Roman" w:hAnsi="Times New Roman" w:cs="Times New Roman"/>
          <w:bCs/>
          <w:sz w:val="24"/>
          <w:szCs w:val="24"/>
          <w:vertAlign w:val="superscript"/>
          <w:lang w:val="ro-MD" w:eastAsia="ru-RU"/>
        </w:rPr>
        <w:t>5</w:t>
      </w:r>
      <w:r>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alin</w:t>
      </w:r>
      <w:r>
        <w:rPr>
          <w:rFonts w:ascii="Times New Roman" w:eastAsia="Times New Roman" w:hAnsi="Times New Roman" w:cs="Times New Roman"/>
          <w:bCs/>
          <w:sz w:val="24"/>
          <w:szCs w:val="24"/>
          <w:lang w:val="ro-MD" w:eastAsia="ru-RU"/>
        </w:rPr>
        <w:t>.</w:t>
      </w:r>
      <w:r w:rsidRPr="007414C8">
        <w:rPr>
          <w:rFonts w:ascii="Times New Roman" w:eastAsia="Times New Roman" w:hAnsi="Times New Roman" w:cs="Times New Roman"/>
          <w:bCs/>
          <w:sz w:val="24"/>
          <w:szCs w:val="24"/>
          <w:lang w:val="ro-MD" w:eastAsia="ru-RU"/>
        </w:rPr>
        <w:t xml:space="preserve"> (1), art</w:t>
      </w:r>
      <w:r>
        <w:rPr>
          <w:rFonts w:ascii="Times New Roman" w:eastAsia="Times New Roman" w:hAnsi="Times New Roman" w:cs="Times New Roman"/>
          <w:bCs/>
          <w:sz w:val="24"/>
          <w:szCs w:val="24"/>
          <w:lang w:val="ro-MD" w:eastAsia="ru-RU"/>
        </w:rPr>
        <w:t>.</w:t>
      </w:r>
      <w:r w:rsidRPr="007414C8">
        <w:rPr>
          <w:rFonts w:ascii="Times New Roman" w:eastAsia="Times New Roman" w:hAnsi="Times New Roman" w:cs="Times New Roman"/>
          <w:bCs/>
          <w:sz w:val="24"/>
          <w:szCs w:val="24"/>
          <w:lang w:val="ro-MD" w:eastAsia="ru-RU"/>
        </w:rPr>
        <w:t xml:space="preserve"> </w:t>
      </w:r>
      <w:r w:rsidR="00455887">
        <w:rPr>
          <w:rFonts w:ascii="Times New Roman" w:eastAsia="Times New Roman" w:hAnsi="Times New Roman" w:cs="Times New Roman"/>
          <w:bCs/>
          <w:sz w:val="24"/>
          <w:szCs w:val="24"/>
          <w:lang w:val="ro-MD" w:eastAsia="ru-RU"/>
        </w:rPr>
        <w:t>74</w:t>
      </w:r>
      <w:r w:rsidR="00455887">
        <w:rPr>
          <w:rFonts w:ascii="Times New Roman" w:eastAsia="Times New Roman" w:hAnsi="Times New Roman" w:cs="Times New Roman"/>
          <w:bCs/>
          <w:sz w:val="24"/>
          <w:szCs w:val="24"/>
          <w:vertAlign w:val="superscript"/>
          <w:lang w:val="ro-MD" w:eastAsia="ru-RU"/>
        </w:rPr>
        <w:t>6</w:t>
      </w:r>
      <w:r>
        <w:rPr>
          <w:rFonts w:ascii="Times New Roman" w:eastAsia="Times New Roman" w:hAnsi="Times New Roman" w:cs="Times New Roman"/>
          <w:bCs/>
          <w:sz w:val="24"/>
          <w:szCs w:val="24"/>
          <w:lang w:val="ro-MD" w:eastAsia="ru-RU"/>
        </w:rPr>
        <w:t>,</w:t>
      </w:r>
      <w:r w:rsidRPr="007414C8">
        <w:rPr>
          <w:rFonts w:ascii="Times New Roman" w:eastAsia="Times New Roman" w:hAnsi="Times New Roman" w:cs="Times New Roman"/>
          <w:bCs/>
          <w:sz w:val="24"/>
          <w:szCs w:val="24"/>
          <w:lang w:val="ro-MD" w:eastAsia="ru-RU"/>
        </w:rPr>
        <w:t xml:space="preserve"> alin</w:t>
      </w:r>
      <w:r>
        <w:rPr>
          <w:rFonts w:ascii="Times New Roman" w:eastAsia="Times New Roman" w:hAnsi="Times New Roman" w:cs="Times New Roman"/>
          <w:bCs/>
          <w:sz w:val="24"/>
          <w:szCs w:val="24"/>
          <w:lang w:val="ro-MD" w:eastAsia="ru-RU"/>
        </w:rPr>
        <w:t>.</w:t>
      </w:r>
      <w:r w:rsidRPr="007414C8">
        <w:rPr>
          <w:rFonts w:ascii="Times New Roman" w:eastAsia="Times New Roman" w:hAnsi="Times New Roman" w:cs="Times New Roman"/>
          <w:bCs/>
          <w:sz w:val="24"/>
          <w:szCs w:val="24"/>
          <w:lang w:val="ro-MD" w:eastAsia="ru-RU"/>
        </w:rPr>
        <w:t xml:space="preserve"> (1) sau art</w:t>
      </w:r>
      <w:r>
        <w:rPr>
          <w:rFonts w:ascii="Times New Roman" w:eastAsia="Times New Roman" w:hAnsi="Times New Roman" w:cs="Times New Roman"/>
          <w:bCs/>
          <w:sz w:val="24"/>
          <w:szCs w:val="24"/>
          <w:lang w:val="ro-MD" w:eastAsia="ru-RU"/>
        </w:rPr>
        <w:t>.</w:t>
      </w:r>
      <w:r w:rsidR="00455887">
        <w:rPr>
          <w:rFonts w:ascii="Times New Roman" w:eastAsia="Times New Roman" w:hAnsi="Times New Roman" w:cs="Times New Roman"/>
          <w:bCs/>
          <w:sz w:val="24"/>
          <w:szCs w:val="24"/>
          <w:lang w:val="ro-MD" w:eastAsia="ru-RU"/>
        </w:rPr>
        <w:t>74</w:t>
      </w:r>
      <w:r w:rsidR="00455887">
        <w:rPr>
          <w:rFonts w:ascii="Times New Roman" w:eastAsia="Times New Roman" w:hAnsi="Times New Roman" w:cs="Times New Roman"/>
          <w:bCs/>
          <w:sz w:val="24"/>
          <w:szCs w:val="24"/>
          <w:vertAlign w:val="superscript"/>
          <w:lang w:val="ro-MD" w:eastAsia="ru-RU"/>
        </w:rPr>
        <w:t>11</w:t>
      </w:r>
      <w:r w:rsidRPr="007414C8">
        <w:rPr>
          <w:rFonts w:ascii="Times New Roman" w:eastAsia="Times New Roman" w:hAnsi="Times New Roman" w:cs="Times New Roman"/>
          <w:bCs/>
          <w:sz w:val="24"/>
          <w:szCs w:val="24"/>
          <w:lang w:val="ro-MD" w:eastAsia="ru-RU"/>
        </w:rPr>
        <w:t xml:space="preserve">, în vederea furnizării de: </w:t>
      </w:r>
    </w:p>
    <w:p w14:paraId="5828439E" w14:textId="682B9E72" w:rsidR="007414C8" w:rsidRPr="007414C8" w:rsidRDefault="007414C8" w:rsidP="005A0ECA">
      <w:pPr>
        <w:spacing w:after="0" w:line="240" w:lineRule="auto"/>
        <w:ind w:firstLine="567"/>
        <w:jc w:val="both"/>
        <w:rPr>
          <w:rFonts w:ascii="Times New Roman" w:eastAsia="Times New Roman" w:hAnsi="Times New Roman" w:cs="Times New Roman"/>
          <w:bCs/>
          <w:sz w:val="24"/>
          <w:szCs w:val="24"/>
          <w:lang w:val="ro-MD" w:eastAsia="ru-RU"/>
        </w:rPr>
      </w:pPr>
      <w:r w:rsidRPr="007414C8">
        <w:rPr>
          <w:rFonts w:ascii="Times New Roman" w:eastAsia="Times New Roman" w:hAnsi="Times New Roman" w:cs="Times New Roman"/>
          <w:bCs/>
          <w:sz w:val="24"/>
          <w:szCs w:val="24"/>
          <w:lang w:val="ro-MD" w:eastAsia="ru-RU"/>
        </w:rPr>
        <w:t xml:space="preserve">1) </w:t>
      </w:r>
      <w:r w:rsidR="005A0ECA">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 xml:space="preserve">energie; </w:t>
      </w:r>
    </w:p>
    <w:p w14:paraId="6CDC2356" w14:textId="7E3E2ACB" w:rsidR="00D10CEC" w:rsidRPr="00B91D15" w:rsidRDefault="007414C8" w:rsidP="00B91D15">
      <w:pPr>
        <w:pStyle w:val="ListParagraph"/>
        <w:spacing w:line="240" w:lineRule="auto"/>
        <w:ind w:left="0" w:firstLine="567"/>
        <w:jc w:val="both"/>
        <w:rPr>
          <w:rFonts w:ascii="Times New Roman" w:eastAsia="Times New Roman" w:hAnsi="Times New Roman" w:cs="Times New Roman"/>
          <w:bCs/>
          <w:sz w:val="24"/>
          <w:szCs w:val="24"/>
          <w:lang w:val="ro-MD" w:eastAsia="ru-RU"/>
        </w:rPr>
      </w:pPr>
      <w:r w:rsidRPr="007414C8">
        <w:rPr>
          <w:rFonts w:ascii="Times New Roman" w:eastAsia="Times New Roman" w:hAnsi="Times New Roman" w:cs="Times New Roman"/>
          <w:bCs/>
          <w:sz w:val="24"/>
          <w:szCs w:val="24"/>
          <w:lang w:val="ro-MD" w:eastAsia="ru-RU"/>
        </w:rPr>
        <w:t xml:space="preserve">2) </w:t>
      </w:r>
      <w:r w:rsidR="005A0ECA">
        <w:rPr>
          <w:rFonts w:ascii="Times New Roman" w:eastAsia="Times New Roman" w:hAnsi="Times New Roman" w:cs="Times New Roman"/>
          <w:bCs/>
          <w:sz w:val="24"/>
          <w:szCs w:val="24"/>
          <w:lang w:val="ro-MD" w:eastAsia="ru-RU"/>
        </w:rPr>
        <w:t xml:space="preserve">  </w:t>
      </w:r>
      <w:r w:rsidRPr="007414C8">
        <w:rPr>
          <w:rFonts w:ascii="Times New Roman" w:eastAsia="Times New Roman" w:hAnsi="Times New Roman" w:cs="Times New Roman"/>
          <w:bCs/>
          <w:sz w:val="24"/>
          <w:szCs w:val="24"/>
          <w:lang w:val="ro-MD" w:eastAsia="ru-RU"/>
        </w:rPr>
        <w:t>combustibili pentru producerea energiei.</w:t>
      </w:r>
    </w:p>
    <w:p w14:paraId="2C0724E3" w14:textId="50F93653" w:rsidR="00B91D15" w:rsidRPr="00B91D15" w:rsidRDefault="00B91D15" w:rsidP="00B91D15">
      <w:pPr>
        <w:spacing w:after="0" w:line="240" w:lineRule="auto"/>
        <w:ind w:firstLine="567"/>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
          <w:bCs/>
          <w:sz w:val="24"/>
          <w:szCs w:val="24"/>
          <w:lang w:val="ro-MD" w:eastAsia="ru-RU"/>
        </w:rPr>
        <w:t>Articolul 74</w:t>
      </w:r>
      <w:r w:rsidRPr="00B91D15">
        <w:rPr>
          <w:rFonts w:ascii="Times New Roman" w:eastAsia="Times New Roman" w:hAnsi="Times New Roman" w:cs="Times New Roman"/>
          <w:b/>
          <w:bCs/>
          <w:sz w:val="24"/>
          <w:szCs w:val="24"/>
          <w:vertAlign w:val="superscript"/>
          <w:lang w:val="ro-MD" w:eastAsia="ru-RU"/>
        </w:rPr>
        <w:t>15</w:t>
      </w:r>
      <w:r>
        <w:rPr>
          <w:rFonts w:ascii="Times New Roman" w:eastAsia="Times New Roman" w:hAnsi="Times New Roman" w:cs="Times New Roman"/>
          <w:b/>
          <w:bCs/>
          <w:sz w:val="24"/>
          <w:szCs w:val="24"/>
          <w:lang w:val="ro-MD" w:eastAsia="ru-RU"/>
        </w:rPr>
        <w:t>.</w:t>
      </w:r>
      <w:r w:rsidRPr="00B91D15">
        <w:rPr>
          <w:rFonts w:ascii="Times New Roman" w:eastAsia="Times New Roman" w:hAnsi="Times New Roman" w:cs="Times New Roman"/>
          <w:bCs/>
          <w:sz w:val="24"/>
          <w:szCs w:val="24"/>
          <w:lang w:val="ro-MD" w:eastAsia="ru-RU"/>
        </w:rPr>
        <w:t xml:space="preserve"> </w:t>
      </w:r>
      <w:r>
        <w:rPr>
          <w:rFonts w:ascii="Times New Roman" w:eastAsia="Times New Roman" w:hAnsi="Times New Roman" w:cs="Times New Roman"/>
          <w:bCs/>
          <w:sz w:val="24"/>
          <w:szCs w:val="24"/>
          <w:lang w:val="ro-MD" w:eastAsia="ru-RU"/>
        </w:rPr>
        <w:t>Achiziții</w:t>
      </w:r>
      <w:r w:rsidR="009B046D">
        <w:rPr>
          <w:rFonts w:ascii="Times New Roman" w:eastAsia="Times New Roman" w:hAnsi="Times New Roman" w:cs="Times New Roman"/>
          <w:bCs/>
          <w:sz w:val="24"/>
          <w:szCs w:val="24"/>
          <w:lang w:val="ro-MD" w:eastAsia="ru-RU"/>
        </w:rPr>
        <w:t>le</w:t>
      </w:r>
      <w:r>
        <w:rPr>
          <w:rFonts w:ascii="Times New Roman" w:eastAsia="Times New Roman" w:hAnsi="Times New Roman" w:cs="Times New Roman"/>
          <w:bCs/>
          <w:sz w:val="24"/>
          <w:szCs w:val="24"/>
          <w:lang w:val="ro-MD" w:eastAsia="ru-RU"/>
        </w:rPr>
        <w:t xml:space="preserve"> care includ</w:t>
      </w:r>
      <w:r w:rsidRPr="00B91D15">
        <w:rPr>
          <w:rFonts w:ascii="Times New Roman" w:eastAsia="Times New Roman" w:hAnsi="Times New Roman" w:cs="Times New Roman"/>
          <w:bCs/>
          <w:sz w:val="24"/>
          <w:szCs w:val="24"/>
          <w:lang w:val="ro-MD" w:eastAsia="ru-RU"/>
        </w:rPr>
        <w:t xml:space="preserve"> aspect</w:t>
      </w:r>
      <w:r>
        <w:rPr>
          <w:rFonts w:ascii="Times New Roman" w:eastAsia="Times New Roman" w:hAnsi="Times New Roman" w:cs="Times New Roman"/>
          <w:bCs/>
          <w:sz w:val="24"/>
          <w:szCs w:val="24"/>
          <w:lang w:val="ro-MD" w:eastAsia="ru-RU"/>
        </w:rPr>
        <w:t>e</w:t>
      </w:r>
      <w:r w:rsidRPr="00B91D15">
        <w:rPr>
          <w:rFonts w:ascii="Times New Roman" w:eastAsia="Times New Roman" w:hAnsi="Times New Roman" w:cs="Times New Roman"/>
          <w:bCs/>
          <w:sz w:val="24"/>
          <w:szCs w:val="24"/>
          <w:lang w:val="ro-MD" w:eastAsia="ru-RU"/>
        </w:rPr>
        <w:t xml:space="preserve"> de apărare și securitate</w:t>
      </w:r>
    </w:p>
    <w:p w14:paraId="291EE68B" w14:textId="6FD0A2BF" w:rsidR="00B91D15" w:rsidRPr="00B91D15" w:rsidRDefault="00B91D15" w:rsidP="00B91D15">
      <w:pPr>
        <w:numPr>
          <w:ilvl w:val="0"/>
          <w:numId w:val="31"/>
        </w:numPr>
        <w:tabs>
          <w:tab w:val="left" w:pos="314"/>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Cs/>
          <w:sz w:val="24"/>
          <w:szCs w:val="24"/>
          <w:lang w:val="ro-MD" w:eastAsia="ru-RU"/>
        </w:rPr>
        <w:t xml:space="preserve">Prezentul capitol nu se aplică contractelor sectoriale atribuite şi concursurilor de soluţii organizate în domeniul apărării şi </w:t>
      </w:r>
      <w:proofErr w:type="spellStart"/>
      <w:r w:rsidRPr="00B91D15">
        <w:rPr>
          <w:rFonts w:ascii="Times New Roman" w:eastAsia="Times New Roman" w:hAnsi="Times New Roman" w:cs="Times New Roman"/>
          <w:bCs/>
          <w:sz w:val="24"/>
          <w:szCs w:val="24"/>
          <w:lang w:val="ro-MD" w:eastAsia="ru-RU"/>
        </w:rPr>
        <w:t>securităţii</w:t>
      </w:r>
      <w:proofErr w:type="spellEnd"/>
      <w:r w:rsidRPr="00B91D15">
        <w:rPr>
          <w:rFonts w:ascii="Times New Roman" w:eastAsia="Times New Roman" w:hAnsi="Times New Roman" w:cs="Times New Roman"/>
          <w:bCs/>
          <w:sz w:val="24"/>
          <w:szCs w:val="24"/>
          <w:lang w:val="ro-MD" w:eastAsia="ru-RU"/>
        </w:rPr>
        <w:t xml:space="preserve"> naţionale, în măsura în care protecţia intereselor </w:t>
      </w:r>
      <w:proofErr w:type="spellStart"/>
      <w:r w:rsidRPr="00B91D15">
        <w:rPr>
          <w:rFonts w:ascii="Times New Roman" w:eastAsia="Times New Roman" w:hAnsi="Times New Roman" w:cs="Times New Roman"/>
          <w:bCs/>
          <w:sz w:val="24"/>
          <w:szCs w:val="24"/>
          <w:lang w:val="ro-MD" w:eastAsia="ru-RU"/>
        </w:rPr>
        <w:t>esenţiale</w:t>
      </w:r>
      <w:proofErr w:type="spellEnd"/>
      <w:r w:rsidRPr="00B91D15">
        <w:rPr>
          <w:rFonts w:ascii="Times New Roman" w:eastAsia="Times New Roman" w:hAnsi="Times New Roman" w:cs="Times New Roman"/>
          <w:bCs/>
          <w:sz w:val="24"/>
          <w:szCs w:val="24"/>
          <w:lang w:val="ro-MD" w:eastAsia="ru-RU"/>
        </w:rPr>
        <w:t xml:space="preserve"> de securitate ale statului nu poate fi garantată doar prin măsuri mai puţin invazive, cum ar fi impunerea unor cerinţe în vederea protejării caracterului </w:t>
      </w:r>
      <w:proofErr w:type="spellStart"/>
      <w:r w:rsidRPr="00B91D15">
        <w:rPr>
          <w:rFonts w:ascii="Times New Roman" w:eastAsia="Times New Roman" w:hAnsi="Times New Roman" w:cs="Times New Roman"/>
          <w:bCs/>
          <w:sz w:val="24"/>
          <w:szCs w:val="24"/>
          <w:lang w:val="ro-MD" w:eastAsia="ru-RU"/>
        </w:rPr>
        <w:t>confidenţial</w:t>
      </w:r>
      <w:proofErr w:type="spellEnd"/>
      <w:r w:rsidRPr="00B91D15">
        <w:rPr>
          <w:rFonts w:ascii="Times New Roman" w:eastAsia="Times New Roman" w:hAnsi="Times New Roman" w:cs="Times New Roman"/>
          <w:bCs/>
          <w:sz w:val="24"/>
          <w:szCs w:val="24"/>
          <w:lang w:val="ro-MD" w:eastAsia="ru-RU"/>
        </w:rPr>
        <w:t xml:space="preserve"> al </w:t>
      </w:r>
      <w:proofErr w:type="spellStart"/>
      <w:r w:rsidRPr="00B91D15">
        <w:rPr>
          <w:rFonts w:ascii="Times New Roman" w:eastAsia="Times New Roman" w:hAnsi="Times New Roman" w:cs="Times New Roman"/>
          <w:bCs/>
          <w:sz w:val="24"/>
          <w:szCs w:val="24"/>
          <w:lang w:val="ro-MD" w:eastAsia="ru-RU"/>
        </w:rPr>
        <w:t>informaţiilor</w:t>
      </w:r>
      <w:proofErr w:type="spellEnd"/>
      <w:r w:rsidR="001F24F4">
        <w:rPr>
          <w:rFonts w:ascii="Times New Roman" w:eastAsia="Times New Roman" w:hAnsi="Times New Roman" w:cs="Times New Roman"/>
          <w:bCs/>
          <w:sz w:val="24"/>
          <w:szCs w:val="24"/>
          <w:lang w:val="ro-MD" w:eastAsia="ru-RU"/>
        </w:rPr>
        <w:t>,</w:t>
      </w:r>
      <w:r w:rsidRPr="00B91D15">
        <w:rPr>
          <w:rFonts w:ascii="Times New Roman" w:eastAsia="Times New Roman" w:hAnsi="Times New Roman" w:cs="Times New Roman"/>
          <w:bCs/>
          <w:sz w:val="24"/>
          <w:szCs w:val="24"/>
          <w:lang w:val="ro-MD" w:eastAsia="ru-RU"/>
        </w:rPr>
        <w:t xml:space="preserve"> pe care entitatea sectorială specifică le pune la dispoziţie în cadrul unei proceduri de atribuire a unui contract sectorial.</w:t>
      </w:r>
    </w:p>
    <w:p w14:paraId="217F2050" w14:textId="32005AB8" w:rsidR="00B91D15" w:rsidRPr="00B91D15" w:rsidRDefault="00B91D15" w:rsidP="00B91D15">
      <w:pPr>
        <w:numPr>
          <w:ilvl w:val="0"/>
          <w:numId w:val="31"/>
        </w:numPr>
        <w:tabs>
          <w:tab w:val="left" w:pos="314"/>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Cs/>
          <w:sz w:val="24"/>
          <w:szCs w:val="24"/>
          <w:lang w:val="ro-MD" w:eastAsia="ru-RU"/>
        </w:rPr>
        <w:t xml:space="preserve">Prezentul capitol nu se aplică contractelor sectoriale atribuite şi concursurilor de soluţii organizate în domeniul apărării şi </w:t>
      </w:r>
      <w:proofErr w:type="spellStart"/>
      <w:r w:rsidRPr="00B91D15">
        <w:rPr>
          <w:rFonts w:ascii="Times New Roman" w:eastAsia="Times New Roman" w:hAnsi="Times New Roman" w:cs="Times New Roman"/>
          <w:bCs/>
          <w:sz w:val="24"/>
          <w:szCs w:val="24"/>
          <w:lang w:val="ro-MD" w:eastAsia="ru-RU"/>
        </w:rPr>
        <w:t>securităţii</w:t>
      </w:r>
      <w:proofErr w:type="spellEnd"/>
      <w:r w:rsidRPr="00B91D15">
        <w:rPr>
          <w:rFonts w:ascii="Times New Roman" w:eastAsia="Times New Roman" w:hAnsi="Times New Roman" w:cs="Times New Roman"/>
          <w:bCs/>
          <w:sz w:val="24"/>
          <w:szCs w:val="24"/>
          <w:lang w:val="ro-MD" w:eastAsia="ru-RU"/>
        </w:rPr>
        <w:t xml:space="preserve"> naţionale</w:t>
      </w:r>
      <w:r w:rsidR="001F24F4">
        <w:rPr>
          <w:rFonts w:ascii="Times New Roman" w:eastAsia="Times New Roman" w:hAnsi="Times New Roman" w:cs="Times New Roman"/>
          <w:bCs/>
          <w:sz w:val="24"/>
          <w:szCs w:val="24"/>
          <w:lang w:val="ro-MD" w:eastAsia="ru-RU"/>
        </w:rPr>
        <w:t>,</w:t>
      </w:r>
      <w:r w:rsidRPr="00B91D15">
        <w:rPr>
          <w:rFonts w:ascii="Times New Roman" w:eastAsia="Times New Roman" w:hAnsi="Times New Roman" w:cs="Times New Roman"/>
          <w:bCs/>
          <w:sz w:val="24"/>
          <w:szCs w:val="24"/>
          <w:lang w:val="ro-MD" w:eastAsia="ru-RU"/>
        </w:rPr>
        <w:t xml:space="preserve"> în măsura în care aplicarea prezentului capitol ar obliga entitatea sectorială specifică să furnizeze informaţii a căror divulgare este contrară intereselor </w:t>
      </w:r>
      <w:proofErr w:type="spellStart"/>
      <w:r w:rsidRPr="00B91D15">
        <w:rPr>
          <w:rFonts w:ascii="Times New Roman" w:eastAsia="Times New Roman" w:hAnsi="Times New Roman" w:cs="Times New Roman"/>
          <w:bCs/>
          <w:sz w:val="24"/>
          <w:szCs w:val="24"/>
          <w:lang w:val="ro-MD" w:eastAsia="ru-RU"/>
        </w:rPr>
        <w:t>esenţiale</w:t>
      </w:r>
      <w:proofErr w:type="spellEnd"/>
      <w:r w:rsidRPr="00B91D15">
        <w:rPr>
          <w:rFonts w:ascii="Times New Roman" w:eastAsia="Times New Roman" w:hAnsi="Times New Roman" w:cs="Times New Roman"/>
          <w:bCs/>
          <w:sz w:val="24"/>
          <w:szCs w:val="24"/>
          <w:lang w:val="ro-MD" w:eastAsia="ru-RU"/>
        </w:rPr>
        <w:t xml:space="preserve"> ale </w:t>
      </w:r>
      <w:proofErr w:type="spellStart"/>
      <w:r w:rsidRPr="00B91D15">
        <w:rPr>
          <w:rFonts w:ascii="Times New Roman" w:eastAsia="Times New Roman" w:hAnsi="Times New Roman" w:cs="Times New Roman"/>
          <w:bCs/>
          <w:sz w:val="24"/>
          <w:szCs w:val="24"/>
          <w:lang w:val="ro-MD" w:eastAsia="ru-RU"/>
        </w:rPr>
        <w:t>securităţii</w:t>
      </w:r>
      <w:proofErr w:type="spellEnd"/>
      <w:r w:rsidRPr="00B91D15">
        <w:rPr>
          <w:rFonts w:ascii="Times New Roman" w:eastAsia="Times New Roman" w:hAnsi="Times New Roman" w:cs="Times New Roman"/>
          <w:bCs/>
          <w:sz w:val="24"/>
          <w:szCs w:val="24"/>
          <w:lang w:val="ro-MD" w:eastAsia="ru-RU"/>
        </w:rPr>
        <w:t xml:space="preserve"> naţionale.</w:t>
      </w:r>
    </w:p>
    <w:p w14:paraId="25077149" w14:textId="77777777" w:rsidR="00B91D15" w:rsidRPr="00B91D15" w:rsidRDefault="00B91D15" w:rsidP="00B91D15">
      <w:pPr>
        <w:numPr>
          <w:ilvl w:val="0"/>
          <w:numId w:val="31"/>
        </w:numPr>
        <w:tabs>
          <w:tab w:val="left" w:pos="314"/>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Cs/>
          <w:sz w:val="24"/>
          <w:szCs w:val="24"/>
          <w:lang w:val="ro-MD" w:eastAsia="ru-RU"/>
        </w:rPr>
        <w:t>Prezentul capitol nu se aplică contractelor sectoriale sau concursurilor de soluţii în cazul în care este îndeplinită cel puţin una dintre următoarele condiţii:</w:t>
      </w:r>
    </w:p>
    <w:p w14:paraId="2991B74A" w14:textId="33003113" w:rsidR="00B91D15" w:rsidRPr="00B91D15" w:rsidRDefault="00B91D15" w:rsidP="00B91D15">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Cs/>
          <w:sz w:val="24"/>
          <w:szCs w:val="24"/>
          <w:lang w:val="ro-MD" w:eastAsia="ru-RU"/>
        </w:rPr>
        <w:t xml:space="preserve">a) </w:t>
      </w:r>
      <w:r>
        <w:rPr>
          <w:rFonts w:ascii="Times New Roman" w:eastAsia="Times New Roman" w:hAnsi="Times New Roman" w:cs="Times New Roman"/>
          <w:bCs/>
          <w:sz w:val="24"/>
          <w:szCs w:val="24"/>
          <w:lang w:val="ro-MD" w:eastAsia="ru-RU"/>
        </w:rPr>
        <w:t xml:space="preserve"> </w:t>
      </w:r>
      <w:r w:rsidRPr="00B91D15">
        <w:rPr>
          <w:rFonts w:ascii="Times New Roman" w:eastAsia="Times New Roman" w:hAnsi="Times New Roman" w:cs="Times New Roman"/>
          <w:bCs/>
          <w:sz w:val="24"/>
          <w:szCs w:val="24"/>
          <w:lang w:val="ro-MD" w:eastAsia="ru-RU"/>
        </w:rPr>
        <w:t xml:space="preserve">atribuirea şi executarea contractului sectorial sau a concursului de soluţii reprezintă </w:t>
      </w:r>
      <w:proofErr w:type="spellStart"/>
      <w:r w:rsidRPr="00B91D15">
        <w:rPr>
          <w:rFonts w:ascii="Times New Roman" w:eastAsia="Times New Roman" w:hAnsi="Times New Roman" w:cs="Times New Roman"/>
          <w:bCs/>
          <w:sz w:val="24"/>
          <w:szCs w:val="24"/>
          <w:lang w:val="ro-MD" w:eastAsia="ru-RU"/>
        </w:rPr>
        <w:t>informaţii</w:t>
      </w:r>
      <w:proofErr w:type="spellEnd"/>
      <w:r w:rsidRPr="00B91D15">
        <w:rPr>
          <w:rFonts w:ascii="Times New Roman" w:eastAsia="Times New Roman" w:hAnsi="Times New Roman" w:cs="Times New Roman"/>
          <w:bCs/>
          <w:sz w:val="24"/>
          <w:szCs w:val="24"/>
          <w:lang w:val="ro-MD" w:eastAsia="ru-RU"/>
        </w:rPr>
        <w:t xml:space="preserve"> secrete de stat, în conformitate cu </w:t>
      </w:r>
      <w:proofErr w:type="spellStart"/>
      <w:r w:rsidRPr="00B91D15">
        <w:rPr>
          <w:rFonts w:ascii="Times New Roman" w:eastAsia="Times New Roman" w:hAnsi="Times New Roman" w:cs="Times New Roman"/>
          <w:bCs/>
          <w:sz w:val="24"/>
          <w:szCs w:val="24"/>
          <w:lang w:val="ro-MD" w:eastAsia="ru-RU"/>
        </w:rPr>
        <w:t>dispoziţiile</w:t>
      </w:r>
      <w:proofErr w:type="spellEnd"/>
      <w:r w:rsidRPr="00B91D15">
        <w:rPr>
          <w:rFonts w:ascii="Times New Roman" w:eastAsia="Times New Roman" w:hAnsi="Times New Roman" w:cs="Times New Roman"/>
          <w:bCs/>
          <w:sz w:val="24"/>
          <w:szCs w:val="24"/>
          <w:lang w:val="ro-MD" w:eastAsia="ru-RU"/>
        </w:rPr>
        <w:t xml:space="preserve"> legale privind protecţia </w:t>
      </w:r>
      <w:proofErr w:type="spellStart"/>
      <w:r w:rsidRPr="00B91D15">
        <w:rPr>
          <w:rFonts w:ascii="Times New Roman" w:eastAsia="Times New Roman" w:hAnsi="Times New Roman" w:cs="Times New Roman"/>
          <w:bCs/>
          <w:sz w:val="24"/>
          <w:szCs w:val="24"/>
          <w:lang w:val="ro-MD" w:eastAsia="ru-RU"/>
        </w:rPr>
        <w:t>informaţiilor</w:t>
      </w:r>
      <w:proofErr w:type="spellEnd"/>
      <w:r w:rsidRPr="00B91D15">
        <w:rPr>
          <w:rFonts w:ascii="Times New Roman" w:eastAsia="Times New Roman" w:hAnsi="Times New Roman" w:cs="Times New Roman"/>
          <w:bCs/>
          <w:sz w:val="24"/>
          <w:szCs w:val="24"/>
          <w:lang w:val="ro-MD" w:eastAsia="ru-RU"/>
        </w:rPr>
        <w:t xml:space="preserve"> clasificate;</w:t>
      </w:r>
    </w:p>
    <w:p w14:paraId="576D6D83" w14:textId="5CA399FE" w:rsidR="00D10CEC" w:rsidRPr="00443C39" w:rsidRDefault="00B91D15" w:rsidP="00443C39">
      <w:pPr>
        <w:pStyle w:val="ListParagraph"/>
        <w:tabs>
          <w:tab w:val="left" w:pos="851"/>
          <w:tab w:val="left" w:pos="993"/>
        </w:tabs>
        <w:spacing w:line="240" w:lineRule="auto"/>
        <w:ind w:left="0" w:firstLine="567"/>
        <w:jc w:val="both"/>
        <w:rPr>
          <w:rFonts w:ascii="Times New Roman" w:eastAsia="Times New Roman" w:hAnsi="Times New Roman" w:cs="Times New Roman"/>
          <w:bCs/>
          <w:sz w:val="24"/>
          <w:szCs w:val="24"/>
          <w:lang w:val="ro-MD" w:eastAsia="ru-RU"/>
        </w:rPr>
      </w:pPr>
      <w:r w:rsidRPr="00B91D15">
        <w:rPr>
          <w:rFonts w:ascii="Times New Roman" w:eastAsia="Times New Roman" w:hAnsi="Times New Roman" w:cs="Times New Roman"/>
          <w:bCs/>
          <w:sz w:val="24"/>
          <w:szCs w:val="24"/>
          <w:lang w:val="ro-MD" w:eastAsia="ru-RU"/>
        </w:rPr>
        <w:t xml:space="preserve">b) </w:t>
      </w:r>
      <w:r>
        <w:rPr>
          <w:rFonts w:ascii="Times New Roman" w:eastAsia="Times New Roman" w:hAnsi="Times New Roman" w:cs="Times New Roman"/>
          <w:bCs/>
          <w:sz w:val="24"/>
          <w:szCs w:val="24"/>
          <w:lang w:val="ro-MD" w:eastAsia="ru-RU"/>
        </w:rPr>
        <w:t xml:space="preserve"> </w:t>
      </w:r>
      <w:r w:rsidRPr="00B91D15">
        <w:rPr>
          <w:rFonts w:ascii="Times New Roman" w:eastAsia="Times New Roman" w:hAnsi="Times New Roman" w:cs="Times New Roman"/>
          <w:bCs/>
          <w:sz w:val="24"/>
          <w:szCs w:val="24"/>
          <w:lang w:val="ro-MD" w:eastAsia="ru-RU"/>
        </w:rPr>
        <w:t xml:space="preserve">atribuirea şi executarea contractului sectorial sau a concursului de soluţii necesită impunerea, potrivit </w:t>
      </w:r>
      <w:proofErr w:type="spellStart"/>
      <w:r w:rsidRPr="00B91D15">
        <w:rPr>
          <w:rFonts w:ascii="Times New Roman" w:eastAsia="Times New Roman" w:hAnsi="Times New Roman" w:cs="Times New Roman"/>
          <w:bCs/>
          <w:sz w:val="24"/>
          <w:szCs w:val="24"/>
          <w:lang w:val="ro-MD" w:eastAsia="ru-RU"/>
        </w:rPr>
        <w:t>dispoziţiilor</w:t>
      </w:r>
      <w:proofErr w:type="spellEnd"/>
      <w:r w:rsidRPr="00B91D15">
        <w:rPr>
          <w:rFonts w:ascii="Times New Roman" w:eastAsia="Times New Roman" w:hAnsi="Times New Roman" w:cs="Times New Roman"/>
          <w:bCs/>
          <w:sz w:val="24"/>
          <w:szCs w:val="24"/>
          <w:lang w:val="ro-MD" w:eastAsia="ru-RU"/>
        </w:rPr>
        <w:t xml:space="preserve"> legale, a unor măsuri speciale de securitate pentru protejarea unor interese </w:t>
      </w:r>
      <w:proofErr w:type="spellStart"/>
      <w:r w:rsidRPr="00B91D15">
        <w:rPr>
          <w:rFonts w:ascii="Times New Roman" w:eastAsia="Times New Roman" w:hAnsi="Times New Roman" w:cs="Times New Roman"/>
          <w:bCs/>
          <w:sz w:val="24"/>
          <w:szCs w:val="24"/>
          <w:lang w:val="ro-MD" w:eastAsia="ru-RU"/>
        </w:rPr>
        <w:t>esenţiale</w:t>
      </w:r>
      <w:proofErr w:type="spellEnd"/>
      <w:r w:rsidRPr="00B91D15">
        <w:rPr>
          <w:rFonts w:ascii="Times New Roman" w:eastAsia="Times New Roman" w:hAnsi="Times New Roman" w:cs="Times New Roman"/>
          <w:bCs/>
          <w:sz w:val="24"/>
          <w:szCs w:val="24"/>
          <w:lang w:val="ro-MD" w:eastAsia="ru-RU"/>
        </w:rPr>
        <w:t xml:space="preserve"> de securitate ale statului, cu condiţia ca acestea să nu poată fi garantate prin măsuri mai puţin invazive, cum ar fi </w:t>
      </w:r>
      <w:proofErr w:type="spellStart"/>
      <w:r w:rsidRPr="00B91D15">
        <w:rPr>
          <w:rFonts w:ascii="Times New Roman" w:eastAsia="Times New Roman" w:hAnsi="Times New Roman" w:cs="Times New Roman"/>
          <w:bCs/>
          <w:sz w:val="24"/>
          <w:szCs w:val="24"/>
          <w:lang w:val="ro-MD" w:eastAsia="ru-RU"/>
        </w:rPr>
        <w:t>cerinţele</w:t>
      </w:r>
      <w:proofErr w:type="spellEnd"/>
      <w:r w:rsidRPr="00B91D15">
        <w:rPr>
          <w:rFonts w:ascii="Times New Roman" w:eastAsia="Times New Roman" w:hAnsi="Times New Roman" w:cs="Times New Roman"/>
          <w:bCs/>
          <w:sz w:val="24"/>
          <w:szCs w:val="24"/>
          <w:lang w:val="ro-MD" w:eastAsia="ru-RU"/>
        </w:rPr>
        <w:t xml:space="preserve"> prevăzute la alin. (1).</w:t>
      </w:r>
    </w:p>
    <w:p w14:paraId="21C93A38" w14:textId="0D4EFDA2" w:rsidR="00443C39" w:rsidRPr="00443C39" w:rsidRDefault="00443C39" w:rsidP="00443C39">
      <w:pPr>
        <w:spacing w:after="0" w:line="240" w:lineRule="auto"/>
        <w:ind w:firstLine="567"/>
        <w:jc w:val="both"/>
        <w:rPr>
          <w:rFonts w:ascii="Times New Roman" w:eastAsia="Times New Roman" w:hAnsi="Times New Roman" w:cs="Times New Roman"/>
          <w:bCs/>
          <w:sz w:val="24"/>
          <w:szCs w:val="24"/>
          <w:lang w:val="ro-MD" w:eastAsia="ru-RU"/>
        </w:rPr>
      </w:pPr>
      <w:r w:rsidRPr="00443C39">
        <w:rPr>
          <w:rFonts w:ascii="Times New Roman" w:eastAsia="Times New Roman" w:hAnsi="Times New Roman" w:cs="Times New Roman"/>
          <w:b/>
          <w:bCs/>
          <w:sz w:val="24"/>
          <w:szCs w:val="24"/>
          <w:lang w:val="ro-MD" w:eastAsia="ru-RU"/>
        </w:rPr>
        <w:t>Articolul 74</w:t>
      </w:r>
      <w:r w:rsidRPr="00443C39">
        <w:rPr>
          <w:rFonts w:ascii="Times New Roman" w:eastAsia="Times New Roman" w:hAnsi="Times New Roman" w:cs="Times New Roman"/>
          <w:b/>
          <w:bCs/>
          <w:sz w:val="24"/>
          <w:szCs w:val="24"/>
          <w:vertAlign w:val="superscript"/>
          <w:lang w:val="ro-MD" w:eastAsia="ru-RU"/>
        </w:rPr>
        <w:t>16</w:t>
      </w:r>
      <w:r>
        <w:rPr>
          <w:rFonts w:ascii="Times New Roman" w:eastAsia="Times New Roman" w:hAnsi="Times New Roman" w:cs="Times New Roman"/>
          <w:b/>
          <w:bCs/>
          <w:sz w:val="24"/>
          <w:szCs w:val="24"/>
          <w:lang w:val="ro-MD" w:eastAsia="ru-RU"/>
        </w:rPr>
        <w:t>.</w:t>
      </w:r>
      <w:r w:rsidRPr="00443C39">
        <w:rPr>
          <w:rFonts w:ascii="Times New Roman" w:eastAsia="Times New Roman" w:hAnsi="Times New Roman" w:cs="Times New Roman"/>
          <w:bCs/>
          <w:sz w:val="24"/>
          <w:szCs w:val="24"/>
          <w:lang w:val="ro-MD" w:eastAsia="ru-RU"/>
        </w:rPr>
        <w:t xml:space="preserve"> Achiziții</w:t>
      </w:r>
      <w:r w:rsidR="009B046D">
        <w:rPr>
          <w:rFonts w:ascii="Times New Roman" w:eastAsia="Times New Roman" w:hAnsi="Times New Roman" w:cs="Times New Roman"/>
          <w:bCs/>
          <w:sz w:val="24"/>
          <w:szCs w:val="24"/>
          <w:lang w:val="ro-MD" w:eastAsia="ru-RU"/>
        </w:rPr>
        <w:t>le</w:t>
      </w:r>
      <w:r w:rsidRPr="00443C39">
        <w:rPr>
          <w:rFonts w:ascii="Times New Roman" w:eastAsia="Times New Roman" w:hAnsi="Times New Roman" w:cs="Times New Roman"/>
          <w:bCs/>
          <w:sz w:val="24"/>
          <w:szCs w:val="24"/>
          <w:lang w:val="ro-MD" w:eastAsia="ru-RU"/>
        </w:rPr>
        <w:t xml:space="preserve"> mixte care se referă la activități sectoriale specifice și implică aspecte de apărare sau securitate </w:t>
      </w:r>
    </w:p>
    <w:p w14:paraId="3FCB452B" w14:textId="2A64DD69" w:rsidR="00443C39" w:rsidRPr="00443C39" w:rsidRDefault="00443C39" w:rsidP="00443C39">
      <w:pPr>
        <w:numPr>
          <w:ilvl w:val="0"/>
          <w:numId w:val="32"/>
        </w:numPr>
        <w:tabs>
          <w:tab w:val="left" w:pos="323"/>
          <w:tab w:val="left" w:pos="989"/>
        </w:tabs>
        <w:spacing w:after="0" w:line="240" w:lineRule="auto"/>
        <w:ind w:left="39" w:firstLine="528"/>
        <w:jc w:val="both"/>
        <w:rPr>
          <w:rFonts w:ascii="Times New Roman" w:eastAsia="Times New Roman" w:hAnsi="Times New Roman" w:cs="Times New Roman"/>
          <w:bCs/>
          <w:sz w:val="24"/>
          <w:szCs w:val="24"/>
          <w:lang w:val="ro-MD" w:eastAsia="ru-RU"/>
        </w:rPr>
      </w:pPr>
      <w:r w:rsidRPr="00443C39">
        <w:rPr>
          <w:rFonts w:ascii="Times New Roman" w:eastAsia="Times New Roman" w:hAnsi="Times New Roman" w:cs="Times New Roman"/>
          <w:bCs/>
          <w:sz w:val="24"/>
          <w:szCs w:val="24"/>
          <w:lang w:val="ro-MD" w:eastAsia="ru-RU"/>
        </w:rPr>
        <w:t>În cazul contractelor</w:t>
      </w:r>
      <w:r w:rsidR="009B046D">
        <w:rPr>
          <w:rFonts w:ascii="Times New Roman" w:eastAsia="Times New Roman" w:hAnsi="Times New Roman" w:cs="Times New Roman"/>
          <w:bCs/>
          <w:sz w:val="24"/>
          <w:szCs w:val="24"/>
          <w:lang w:val="ro-MD" w:eastAsia="ru-RU"/>
        </w:rPr>
        <w:t>,</w:t>
      </w:r>
      <w:r w:rsidRPr="00443C39">
        <w:rPr>
          <w:rFonts w:ascii="Times New Roman" w:eastAsia="Times New Roman" w:hAnsi="Times New Roman" w:cs="Times New Roman"/>
          <w:bCs/>
          <w:sz w:val="24"/>
          <w:szCs w:val="24"/>
          <w:lang w:val="ro-MD" w:eastAsia="ru-RU"/>
        </w:rPr>
        <w:t xml:space="preserve"> care vizează mai multe </w:t>
      </w:r>
      <w:proofErr w:type="spellStart"/>
      <w:r w:rsidRPr="00443C39">
        <w:rPr>
          <w:rFonts w:ascii="Times New Roman" w:eastAsia="Times New Roman" w:hAnsi="Times New Roman" w:cs="Times New Roman"/>
          <w:bCs/>
          <w:sz w:val="24"/>
          <w:szCs w:val="24"/>
          <w:lang w:val="ro-MD" w:eastAsia="ru-RU"/>
        </w:rPr>
        <w:t>activităţi</w:t>
      </w:r>
      <w:proofErr w:type="spellEnd"/>
      <w:r w:rsidRPr="00443C39">
        <w:rPr>
          <w:rFonts w:ascii="Times New Roman" w:eastAsia="Times New Roman" w:hAnsi="Times New Roman" w:cs="Times New Roman"/>
          <w:bCs/>
          <w:sz w:val="24"/>
          <w:szCs w:val="24"/>
          <w:lang w:val="ro-MD" w:eastAsia="ru-RU"/>
        </w:rPr>
        <w:t xml:space="preserve"> sectoriale specifice şi implică aspecte legate de apărare sau securitate, entităţile sectoriale specifice au dreptul de a alege</w:t>
      </w:r>
      <w:r w:rsidR="001F24F4">
        <w:rPr>
          <w:rFonts w:ascii="Times New Roman" w:eastAsia="Times New Roman" w:hAnsi="Times New Roman" w:cs="Times New Roman"/>
          <w:bCs/>
          <w:sz w:val="24"/>
          <w:szCs w:val="24"/>
          <w:lang w:val="ro-MD" w:eastAsia="ru-RU"/>
        </w:rPr>
        <w:t>,</w:t>
      </w:r>
      <w:r w:rsidRPr="00443C39">
        <w:rPr>
          <w:rFonts w:ascii="Times New Roman" w:eastAsia="Times New Roman" w:hAnsi="Times New Roman" w:cs="Times New Roman"/>
          <w:bCs/>
          <w:sz w:val="24"/>
          <w:szCs w:val="24"/>
          <w:lang w:val="ro-MD" w:eastAsia="ru-RU"/>
        </w:rPr>
        <w:t xml:space="preserve"> între a atribui co</w:t>
      </w:r>
      <w:bookmarkStart w:id="0" w:name="_GoBack"/>
      <w:bookmarkEnd w:id="0"/>
      <w:r w:rsidRPr="00443C39">
        <w:rPr>
          <w:rFonts w:ascii="Times New Roman" w:eastAsia="Times New Roman" w:hAnsi="Times New Roman" w:cs="Times New Roman"/>
          <w:bCs/>
          <w:sz w:val="24"/>
          <w:szCs w:val="24"/>
          <w:lang w:val="ro-MD" w:eastAsia="ru-RU"/>
        </w:rPr>
        <w:t>ntracte separate pentru fiecare activitate în parte sau să atribuie un singur contract.</w:t>
      </w:r>
    </w:p>
    <w:p w14:paraId="74296B41" w14:textId="31412AE3" w:rsidR="00443C39" w:rsidRPr="00443C39" w:rsidRDefault="00443C39" w:rsidP="00443C39">
      <w:pPr>
        <w:numPr>
          <w:ilvl w:val="0"/>
          <w:numId w:val="32"/>
        </w:numPr>
        <w:tabs>
          <w:tab w:val="left" w:pos="323"/>
          <w:tab w:val="left" w:pos="989"/>
        </w:tabs>
        <w:spacing w:after="0" w:line="240" w:lineRule="auto"/>
        <w:ind w:left="39" w:firstLine="528"/>
        <w:jc w:val="both"/>
        <w:rPr>
          <w:rFonts w:ascii="Times New Roman" w:eastAsia="Times New Roman" w:hAnsi="Times New Roman" w:cs="Times New Roman"/>
          <w:bCs/>
          <w:sz w:val="24"/>
          <w:szCs w:val="24"/>
          <w:lang w:val="ro-MD" w:eastAsia="ru-RU"/>
        </w:rPr>
      </w:pPr>
      <w:r w:rsidRPr="00443C39">
        <w:rPr>
          <w:rFonts w:ascii="Times New Roman" w:eastAsia="Times New Roman" w:hAnsi="Times New Roman" w:cs="Times New Roman"/>
          <w:bCs/>
          <w:sz w:val="24"/>
          <w:szCs w:val="24"/>
          <w:lang w:val="ro-MD" w:eastAsia="ru-RU"/>
        </w:rPr>
        <w:lastRenderedPageBreak/>
        <w:t xml:space="preserve">Decizia de </w:t>
      </w:r>
      <w:r>
        <w:rPr>
          <w:rFonts w:ascii="Times New Roman" w:eastAsia="Times New Roman" w:hAnsi="Times New Roman" w:cs="Times New Roman"/>
          <w:bCs/>
          <w:sz w:val="24"/>
          <w:szCs w:val="24"/>
          <w:lang w:val="ro-MD" w:eastAsia="ru-RU"/>
        </w:rPr>
        <w:t xml:space="preserve">a </w:t>
      </w:r>
      <w:r w:rsidRPr="00443C39">
        <w:rPr>
          <w:rFonts w:ascii="Times New Roman" w:eastAsia="Times New Roman" w:hAnsi="Times New Roman" w:cs="Times New Roman"/>
          <w:bCs/>
          <w:sz w:val="24"/>
          <w:szCs w:val="24"/>
          <w:lang w:val="ro-MD" w:eastAsia="ru-RU"/>
        </w:rPr>
        <w:t xml:space="preserve">atribui un singur contract sau mai multe contracte distincte nu poate fi luată de entitatea </w:t>
      </w:r>
      <w:r w:rsidR="001F24F4">
        <w:rPr>
          <w:rFonts w:ascii="Times New Roman" w:eastAsia="Times New Roman" w:hAnsi="Times New Roman" w:cs="Times New Roman"/>
          <w:bCs/>
          <w:sz w:val="24"/>
          <w:szCs w:val="24"/>
          <w:lang w:val="ro-MD" w:eastAsia="ru-RU"/>
        </w:rPr>
        <w:t>sectorială specifică</w:t>
      </w:r>
      <w:r w:rsidRPr="00443C39">
        <w:rPr>
          <w:rFonts w:ascii="Times New Roman" w:eastAsia="Times New Roman" w:hAnsi="Times New Roman" w:cs="Times New Roman"/>
          <w:bCs/>
          <w:sz w:val="24"/>
          <w:szCs w:val="24"/>
          <w:lang w:val="ro-MD" w:eastAsia="ru-RU"/>
        </w:rPr>
        <w:t xml:space="preserve"> în temeiul alin. (1) în scopul excluderii atribuirii unui contract sau a unor contracte de la aplicarea prevederilor prezentului capitol.</w:t>
      </w:r>
    </w:p>
    <w:p w14:paraId="7404A308" w14:textId="6EEF645A" w:rsidR="00443C39" w:rsidRPr="00443C39" w:rsidRDefault="00443C39" w:rsidP="00443C39">
      <w:pPr>
        <w:numPr>
          <w:ilvl w:val="0"/>
          <w:numId w:val="32"/>
        </w:numPr>
        <w:tabs>
          <w:tab w:val="left" w:pos="323"/>
          <w:tab w:val="left" w:pos="989"/>
        </w:tabs>
        <w:spacing w:after="0" w:line="240" w:lineRule="auto"/>
        <w:ind w:left="39" w:firstLine="528"/>
        <w:jc w:val="both"/>
        <w:rPr>
          <w:rFonts w:ascii="Times New Roman" w:eastAsia="Times New Roman" w:hAnsi="Times New Roman" w:cs="Times New Roman"/>
          <w:bCs/>
          <w:sz w:val="24"/>
          <w:szCs w:val="24"/>
          <w:lang w:val="ro-MD" w:eastAsia="ru-RU"/>
        </w:rPr>
      </w:pPr>
      <w:r w:rsidRPr="00443C39">
        <w:rPr>
          <w:rFonts w:ascii="Times New Roman" w:eastAsia="Times New Roman" w:hAnsi="Times New Roman" w:cs="Times New Roman"/>
          <w:bCs/>
          <w:sz w:val="24"/>
          <w:szCs w:val="24"/>
          <w:lang w:val="ro-MD" w:eastAsia="ru-RU"/>
        </w:rPr>
        <w:t xml:space="preserve">În cazul în care entitățile </w:t>
      </w:r>
      <w:r w:rsidR="001F24F4">
        <w:rPr>
          <w:rFonts w:ascii="Times New Roman" w:eastAsia="Times New Roman" w:hAnsi="Times New Roman" w:cs="Times New Roman"/>
          <w:bCs/>
          <w:sz w:val="24"/>
          <w:szCs w:val="24"/>
          <w:lang w:val="ro-MD" w:eastAsia="ru-RU"/>
        </w:rPr>
        <w:t>sectoriale specifice</w:t>
      </w:r>
      <w:r w:rsidRPr="00443C39">
        <w:rPr>
          <w:rFonts w:ascii="Times New Roman" w:eastAsia="Times New Roman" w:hAnsi="Times New Roman" w:cs="Times New Roman"/>
          <w:bCs/>
          <w:sz w:val="24"/>
          <w:szCs w:val="24"/>
          <w:lang w:val="ro-MD" w:eastAsia="ru-RU"/>
        </w:rPr>
        <w:t xml:space="preserve"> aleg să atribuie contracte separate pentru fiecare activitate în parte, decizia cu privire la regimul juridic</w:t>
      </w:r>
      <w:r w:rsidR="001F24F4">
        <w:rPr>
          <w:rFonts w:ascii="Times New Roman" w:eastAsia="Times New Roman" w:hAnsi="Times New Roman" w:cs="Times New Roman"/>
          <w:bCs/>
          <w:sz w:val="24"/>
          <w:szCs w:val="24"/>
          <w:lang w:val="ro-MD" w:eastAsia="ru-RU"/>
        </w:rPr>
        <w:t>,</w:t>
      </w:r>
      <w:r w:rsidRPr="00443C39">
        <w:rPr>
          <w:rFonts w:ascii="Times New Roman" w:eastAsia="Times New Roman" w:hAnsi="Times New Roman" w:cs="Times New Roman"/>
          <w:bCs/>
          <w:sz w:val="24"/>
          <w:szCs w:val="24"/>
          <w:lang w:val="ro-MD" w:eastAsia="ru-RU"/>
        </w:rPr>
        <w:t xml:space="preserve"> care se aplică fiecăruia dintre aceste contracte separate</w:t>
      </w:r>
      <w:r w:rsidR="001F24F4">
        <w:rPr>
          <w:rFonts w:ascii="Times New Roman" w:eastAsia="Times New Roman" w:hAnsi="Times New Roman" w:cs="Times New Roman"/>
          <w:bCs/>
          <w:sz w:val="24"/>
          <w:szCs w:val="24"/>
          <w:lang w:val="ro-MD" w:eastAsia="ru-RU"/>
        </w:rPr>
        <w:t>,</w:t>
      </w:r>
      <w:r w:rsidRPr="00443C39">
        <w:rPr>
          <w:rFonts w:ascii="Times New Roman" w:eastAsia="Times New Roman" w:hAnsi="Times New Roman" w:cs="Times New Roman"/>
          <w:bCs/>
          <w:sz w:val="24"/>
          <w:szCs w:val="24"/>
          <w:lang w:val="ro-MD" w:eastAsia="ru-RU"/>
        </w:rPr>
        <w:t xml:space="preserve"> se ia în funcție de caracteristicile fiecărei părți avute în vedere. </w:t>
      </w:r>
    </w:p>
    <w:p w14:paraId="0D528650" w14:textId="107B83A2" w:rsidR="00D10CEC" w:rsidRPr="007A78B7" w:rsidRDefault="00443C39" w:rsidP="007A78B7">
      <w:pPr>
        <w:pStyle w:val="CM4"/>
        <w:spacing w:after="240"/>
        <w:ind w:firstLine="567"/>
        <w:jc w:val="both"/>
        <w:rPr>
          <w:rFonts w:ascii="Times New Roman" w:eastAsia="Times New Roman" w:hAnsi="Times New Roman" w:cs="Times New Roman"/>
          <w:bCs/>
          <w:lang w:val="ro-MD" w:eastAsia="ru-RU"/>
        </w:rPr>
      </w:pPr>
      <w:r w:rsidRPr="00443C39">
        <w:rPr>
          <w:rFonts w:ascii="Times New Roman" w:eastAsia="Times New Roman" w:hAnsi="Times New Roman" w:cs="Times New Roman"/>
          <w:bCs/>
          <w:lang w:val="ro-MD" w:eastAsia="ru-RU"/>
        </w:rPr>
        <w:t xml:space="preserve">(4) </w:t>
      </w:r>
      <w:r>
        <w:rPr>
          <w:rFonts w:ascii="Times New Roman" w:eastAsia="Times New Roman" w:hAnsi="Times New Roman" w:cs="Times New Roman"/>
          <w:bCs/>
          <w:lang w:val="ro-MD" w:eastAsia="ru-RU"/>
        </w:rPr>
        <w:t xml:space="preserve"> </w:t>
      </w:r>
      <w:r w:rsidRPr="00443C39">
        <w:rPr>
          <w:rFonts w:ascii="Times New Roman" w:eastAsia="Times New Roman" w:hAnsi="Times New Roman" w:cs="Times New Roman"/>
          <w:bCs/>
          <w:lang w:val="ro-MD" w:eastAsia="ru-RU"/>
        </w:rPr>
        <w:t xml:space="preserve">În cazul în care entitățile sectoriale specifice aleg să atribuie un singur contract, atunci </w:t>
      </w:r>
      <w:proofErr w:type="spellStart"/>
      <w:r w:rsidRPr="00443C39">
        <w:rPr>
          <w:rFonts w:ascii="Times New Roman" w:eastAsia="Times New Roman" w:hAnsi="Times New Roman" w:cs="Times New Roman"/>
          <w:bCs/>
          <w:lang w:val="ro-MD" w:eastAsia="ru-RU"/>
        </w:rPr>
        <w:t>c</w:t>
      </w:r>
      <w:r w:rsidR="002A3A16">
        <w:rPr>
          <w:rFonts w:ascii="Times New Roman" w:eastAsia="Times New Roman" w:hAnsi="Times New Roman" w:cs="Times New Roman"/>
          <w:bCs/>
          <w:lang w:val="ro-MD" w:eastAsia="ru-RU"/>
        </w:rPr>
        <w:t>î</w:t>
      </w:r>
      <w:r w:rsidRPr="00443C39">
        <w:rPr>
          <w:rFonts w:ascii="Times New Roman" w:eastAsia="Times New Roman" w:hAnsi="Times New Roman" w:cs="Times New Roman"/>
          <w:bCs/>
          <w:lang w:val="ro-MD" w:eastAsia="ru-RU"/>
        </w:rPr>
        <w:t>nd</w:t>
      </w:r>
      <w:proofErr w:type="spellEnd"/>
      <w:r w:rsidRPr="00443C39">
        <w:rPr>
          <w:rFonts w:ascii="Times New Roman" w:eastAsia="Times New Roman" w:hAnsi="Times New Roman" w:cs="Times New Roman"/>
          <w:bCs/>
          <w:lang w:val="ro-MD" w:eastAsia="ru-RU"/>
        </w:rPr>
        <w:t xml:space="preserve"> o parte este reglementată de art</w:t>
      </w:r>
      <w:r>
        <w:rPr>
          <w:rFonts w:ascii="Times New Roman" w:eastAsia="Times New Roman" w:hAnsi="Times New Roman" w:cs="Times New Roman"/>
          <w:bCs/>
          <w:lang w:val="ro-MD" w:eastAsia="ru-RU"/>
        </w:rPr>
        <w:t>.</w:t>
      </w:r>
      <w:r w:rsidRPr="00443C39">
        <w:rPr>
          <w:rFonts w:ascii="Times New Roman" w:eastAsia="Times New Roman" w:hAnsi="Times New Roman" w:cs="Times New Roman"/>
          <w:bCs/>
          <w:lang w:val="ro-MD" w:eastAsia="ru-RU"/>
        </w:rPr>
        <w:t xml:space="preserve"> 346 din Tratatul pentru Funcționarea Uniunii E</w:t>
      </w:r>
      <w:r>
        <w:rPr>
          <w:rFonts w:ascii="Times New Roman" w:eastAsia="Times New Roman" w:hAnsi="Times New Roman" w:cs="Times New Roman"/>
          <w:bCs/>
          <w:lang w:val="ro-MD" w:eastAsia="ru-RU"/>
        </w:rPr>
        <w:t>uro</w:t>
      </w:r>
      <w:r w:rsidRPr="00443C39">
        <w:rPr>
          <w:rFonts w:ascii="Times New Roman" w:eastAsia="Times New Roman" w:hAnsi="Times New Roman" w:cs="Times New Roman"/>
          <w:bCs/>
          <w:lang w:val="ro-MD" w:eastAsia="ru-RU"/>
        </w:rPr>
        <w:t xml:space="preserve">pene, contractul poate fi atribuit fără aplicarea prezentului capitol, cu condiția ca atribuirea unui singur contract să fie </w:t>
      </w:r>
      <w:r w:rsidR="004709FC">
        <w:rPr>
          <w:rFonts w:ascii="Times New Roman" w:eastAsia="Times New Roman" w:hAnsi="Times New Roman" w:cs="Times New Roman"/>
          <w:bCs/>
          <w:lang w:val="ro-MD" w:eastAsia="ru-RU"/>
        </w:rPr>
        <w:t>justificată de motive obiective.</w:t>
      </w:r>
      <w:r w:rsidRPr="00443C39">
        <w:rPr>
          <w:rFonts w:ascii="Times New Roman" w:eastAsia="Times New Roman" w:hAnsi="Times New Roman" w:cs="Times New Roman"/>
          <w:bCs/>
          <w:lang w:val="ro-MD" w:eastAsia="ru-RU"/>
        </w:rPr>
        <w:t xml:space="preserve"> </w:t>
      </w:r>
    </w:p>
    <w:p w14:paraId="61602D0A" w14:textId="52D16077" w:rsidR="007A78B7" w:rsidRPr="007A78B7" w:rsidRDefault="007A78B7" w:rsidP="007A78B7">
      <w:pPr>
        <w:spacing w:after="0" w:line="240" w:lineRule="auto"/>
        <w:ind w:firstLine="56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
          <w:bCs/>
          <w:sz w:val="24"/>
          <w:szCs w:val="24"/>
          <w:lang w:val="ro-MD" w:eastAsia="ru-RU"/>
        </w:rPr>
        <w:t>Articolul 74</w:t>
      </w:r>
      <w:r w:rsidRPr="007A78B7">
        <w:rPr>
          <w:rFonts w:ascii="Times New Roman" w:eastAsia="Times New Roman" w:hAnsi="Times New Roman" w:cs="Times New Roman"/>
          <w:b/>
          <w:bCs/>
          <w:sz w:val="24"/>
          <w:szCs w:val="24"/>
          <w:vertAlign w:val="superscript"/>
          <w:lang w:val="ro-MD" w:eastAsia="ru-RU"/>
        </w:rPr>
        <w:t>17</w:t>
      </w:r>
      <w:r>
        <w:rPr>
          <w:rFonts w:ascii="Times New Roman" w:eastAsia="Times New Roman" w:hAnsi="Times New Roman" w:cs="Times New Roman"/>
          <w:b/>
          <w:bCs/>
          <w:sz w:val="24"/>
          <w:szCs w:val="24"/>
          <w:lang w:val="ro-MD" w:eastAsia="ru-RU"/>
        </w:rPr>
        <w:t>.</w:t>
      </w:r>
      <w:r w:rsidRPr="007A78B7">
        <w:rPr>
          <w:rFonts w:ascii="Times New Roman" w:eastAsia="Times New Roman" w:hAnsi="Times New Roman" w:cs="Times New Roman"/>
          <w:bCs/>
          <w:sz w:val="24"/>
          <w:szCs w:val="24"/>
          <w:lang w:val="ro-MD" w:eastAsia="ru-RU"/>
        </w:rPr>
        <w:t xml:space="preserve"> Contracte</w:t>
      </w:r>
      <w:r w:rsidR="009B046D">
        <w:rPr>
          <w:rFonts w:ascii="Times New Roman" w:eastAsia="Times New Roman" w:hAnsi="Times New Roman" w:cs="Times New Roman"/>
          <w:bCs/>
          <w:sz w:val="24"/>
          <w:szCs w:val="24"/>
          <w:lang w:val="ro-MD" w:eastAsia="ru-RU"/>
        </w:rPr>
        <w:t>le</w:t>
      </w:r>
      <w:r w:rsidRPr="007A78B7">
        <w:rPr>
          <w:rFonts w:ascii="Times New Roman" w:eastAsia="Times New Roman" w:hAnsi="Times New Roman" w:cs="Times New Roman"/>
          <w:bCs/>
          <w:sz w:val="24"/>
          <w:szCs w:val="24"/>
          <w:lang w:val="ro-MD" w:eastAsia="ru-RU"/>
        </w:rPr>
        <w:t xml:space="preserve"> sectoriale atribuite unei întreprinderi afiliate </w:t>
      </w:r>
    </w:p>
    <w:p w14:paraId="41ACBADD" w14:textId="19451D4F" w:rsidR="007A78B7" w:rsidRPr="007A78B7" w:rsidRDefault="007A78B7" w:rsidP="007A78B7">
      <w:pPr>
        <w:tabs>
          <w:tab w:val="left" w:pos="993"/>
        </w:tabs>
        <w:spacing w:after="0" w:line="240" w:lineRule="auto"/>
        <w:ind w:firstLine="566"/>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Prezentul capitol nu se aplică contractelor sectoriale atribuite:</w:t>
      </w:r>
    </w:p>
    <w:p w14:paraId="1A898F26" w14:textId="7865D103" w:rsidR="007A78B7" w:rsidRPr="007A78B7" w:rsidRDefault="007A78B7" w:rsidP="007A78B7">
      <w:pPr>
        <w:numPr>
          <w:ilvl w:val="0"/>
          <w:numId w:val="33"/>
        </w:numPr>
        <w:tabs>
          <w:tab w:val="left" w:pos="860"/>
        </w:tabs>
        <w:spacing w:after="0" w:line="240" w:lineRule="auto"/>
        <w:ind w:left="860" w:hanging="292"/>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de către o entitate sectorial</w:t>
      </w:r>
      <w:r w:rsidR="00C57535">
        <w:rPr>
          <w:rFonts w:ascii="Times New Roman" w:eastAsia="Times New Roman" w:hAnsi="Times New Roman" w:cs="Times New Roman"/>
          <w:bCs/>
          <w:sz w:val="24"/>
          <w:szCs w:val="24"/>
          <w:lang w:val="ro-MD" w:eastAsia="ru-RU"/>
        </w:rPr>
        <w:t>ă</w:t>
      </w:r>
      <w:r w:rsidRPr="007A78B7">
        <w:rPr>
          <w:rFonts w:ascii="Times New Roman" w:eastAsia="Times New Roman" w:hAnsi="Times New Roman" w:cs="Times New Roman"/>
          <w:bCs/>
          <w:sz w:val="24"/>
          <w:szCs w:val="24"/>
          <w:lang w:val="ro-MD" w:eastAsia="ru-RU"/>
        </w:rPr>
        <w:t xml:space="preserve"> specific</w:t>
      </w:r>
      <w:r w:rsidR="00C57535">
        <w:rPr>
          <w:rFonts w:ascii="Times New Roman" w:eastAsia="Times New Roman" w:hAnsi="Times New Roman" w:cs="Times New Roman"/>
          <w:bCs/>
          <w:sz w:val="24"/>
          <w:szCs w:val="24"/>
          <w:lang w:val="ro-MD" w:eastAsia="ru-RU"/>
        </w:rPr>
        <w:t>ă</w:t>
      </w:r>
      <w:r w:rsidRPr="007A78B7">
        <w:rPr>
          <w:rFonts w:ascii="Times New Roman" w:eastAsia="Times New Roman" w:hAnsi="Times New Roman" w:cs="Times New Roman"/>
          <w:bCs/>
          <w:sz w:val="24"/>
          <w:szCs w:val="24"/>
          <w:lang w:val="ro-MD" w:eastAsia="ru-RU"/>
        </w:rPr>
        <w:t xml:space="preserve"> unei întreprinderi afiliate; </w:t>
      </w:r>
    </w:p>
    <w:p w14:paraId="2A4556A2" w14:textId="75104DEF" w:rsidR="007A78B7" w:rsidRPr="007A78B7" w:rsidRDefault="007A78B7" w:rsidP="007A78B7">
      <w:pPr>
        <w:numPr>
          <w:ilvl w:val="0"/>
          <w:numId w:val="33"/>
        </w:numPr>
        <w:tabs>
          <w:tab w:val="left" w:pos="993"/>
        </w:tabs>
        <w:spacing w:after="0" w:line="240" w:lineRule="auto"/>
        <w:ind w:firstLine="568"/>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de către o asociere de mai multe </w:t>
      </w:r>
      <w:proofErr w:type="spellStart"/>
      <w:r w:rsidRPr="007A78B7">
        <w:rPr>
          <w:rFonts w:ascii="Times New Roman" w:eastAsia="Times New Roman" w:hAnsi="Times New Roman" w:cs="Times New Roman"/>
          <w:bCs/>
          <w:sz w:val="24"/>
          <w:szCs w:val="24"/>
          <w:lang w:val="ro-MD" w:eastAsia="ru-RU"/>
        </w:rPr>
        <w:t>entităţi</w:t>
      </w:r>
      <w:proofErr w:type="spellEnd"/>
      <w:r w:rsidRPr="007A78B7">
        <w:rPr>
          <w:rFonts w:ascii="Times New Roman" w:eastAsia="Times New Roman" w:hAnsi="Times New Roman" w:cs="Times New Roman"/>
          <w:bCs/>
          <w:sz w:val="24"/>
          <w:szCs w:val="24"/>
          <w:lang w:val="ro-MD" w:eastAsia="ru-RU"/>
        </w:rPr>
        <w:t xml:space="preserve"> sectoriale specifice, formată exclusiv cu scopul desfășurării activităților </w:t>
      </w:r>
      <w:r w:rsidR="00B83EC3">
        <w:rPr>
          <w:rFonts w:ascii="Times New Roman" w:eastAsia="Times New Roman" w:hAnsi="Times New Roman" w:cs="Times New Roman"/>
          <w:bCs/>
          <w:sz w:val="24"/>
          <w:szCs w:val="24"/>
          <w:lang w:val="ro-MD" w:eastAsia="ru-RU"/>
        </w:rPr>
        <w:t xml:space="preserve">sectoriale specifice </w:t>
      </w:r>
      <w:r w:rsidRPr="007A78B7">
        <w:rPr>
          <w:rFonts w:ascii="Times New Roman" w:eastAsia="Times New Roman" w:hAnsi="Times New Roman" w:cs="Times New Roman"/>
          <w:bCs/>
          <w:sz w:val="24"/>
          <w:szCs w:val="24"/>
          <w:lang w:val="ro-MD" w:eastAsia="ru-RU"/>
        </w:rPr>
        <w:t xml:space="preserve">prevăzute </w:t>
      </w:r>
      <w:r w:rsidR="009B046D">
        <w:rPr>
          <w:rFonts w:ascii="Times New Roman" w:eastAsia="Times New Roman" w:hAnsi="Times New Roman" w:cs="Times New Roman"/>
          <w:bCs/>
          <w:sz w:val="24"/>
          <w:szCs w:val="24"/>
          <w:lang w:val="ro-MD" w:eastAsia="ru-RU"/>
        </w:rPr>
        <w:t>în</w:t>
      </w:r>
      <w:r w:rsidR="009B046D" w:rsidRPr="007A78B7">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art.74</w:t>
      </w:r>
      <w:r w:rsidRPr="00C57535">
        <w:rPr>
          <w:rFonts w:ascii="Times New Roman" w:eastAsia="Times New Roman" w:hAnsi="Times New Roman" w:cs="Times New Roman"/>
          <w:bCs/>
          <w:sz w:val="24"/>
          <w:szCs w:val="24"/>
          <w:vertAlign w:val="superscript"/>
          <w:lang w:val="ro-MD" w:eastAsia="ru-RU"/>
        </w:rPr>
        <w:t>5</w:t>
      </w:r>
      <w:r w:rsidRPr="007A78B7">
        <w:rPr>
          <w:rFonts w:ascii="Times New Roman" w:eastAsia="Times New Roman" w:hAnsi="Times New Roman" w:cs="Times New Roman"/>
          <w:bCs/>
          <w:sz w:val="24"/>
          <w:szCs w:val="24"/>
          <w:lang w:val="ro-MD" w:eastAsia="ru-RU"/>
        </w:rPr>
        <w:t xml:space="preserve"> – 74</w:t>
      </w:r>
      <w:r w:rsidRPr="00C57535">
        <w:rPr>
          <w:rFonts w:ascii="Times New Roman" w:eastAsia="Times New Roman" w:hAnsi="Times New Roman" w:cs="Times New Roman"/>
          <w:bCs/>
          <w:sz w:val="24"/>
          <w:szCs w:val="24"/>
          <w:vertAlign w:val="superscript"/>
          <w:lang w:val="ro-MD" w:eastAsia="ru-RU"/>
        </w:rPr>
        <w:t>11</w:t>
      </w:r>
      <w:r w:rsidRPr="007A78B7">
        <w:rPr>
          <w:rFonts w:ascii="Times New Roman" w:eastAsia="Times New Roman" w:hAnsi="Times New Roman" w:cs="Times New Roman"/>
          <w:bCs/>
          <w:sz w:val="24"/>
          <w:szCs w:val="24"/>
          <w:lang w:val="ro-MD" w:eastAsia="ru-RU"/>
        </w:rPr>
        <w:t xml:space="preserve">, unei întreprinderi care este afiliată cu una dintre aceste </w:t>
      </w:r>
      <w:proofErr w:type="spellStart"/>
      <w:r w:rsidR="00C57535">
        <w:rPr>
          <w:rFonts w:ascii="Times New Roman" w:eastAsia="Times New Roman" w:hAnsi="Times New Roman" w:cs="Times New Roman"/>
          <w:bCs/>
          <w:sz w:val="24"/>
          <w:szCs w:val="24"/>
          <w:lang w:val="ro-MD" w:eastAsia="ru-RU"/>
        </w:rPr>
        <w:t>entităţi</w:t>
      </w:r>
      <w:proofErr w:type="spellEnd"/>
      <w:r w:rsidRPr="007A78B7">
        <w:rPr>
          <w:rFonts w:ascii="Times New Roman" w:eastAsia="Times New Roman" w:hAnsi="Times New Roman" w:cs="Times New Roman"/>
          <w:bCs/>
          <w:sz w:val="24"/>
          <w:szCs w:val="24"/>
          <w:lang w:val="ro-MD" w:eastAsia="ru-RU"/>
        </w:rPr>
        <w:t xml:space="preserve"> sectoriale specifice.</w:t>
      </w:r>
    </w:p>
    <w:p w14:paraId="411956AC" w14:textId="63B2F623" w:rsidR="007A78B7" w:rsidRPr="007A78B7" w:rsidRDefault="007A78B7" w:rsidP="00C57535">
      <w:pPr>
        <w:tabs>
          <w:tab w:val="left" w:pos="851"/>
        </w:tabs>
        <w:spacing w:after="0" w:line="240" w:lineRule="auto"/>
        <w:ind w:left="560"/>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(2) </w:t>
      </w:r>
      <w:r w:rsidR="00C57535">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Prevederile alin. (1) se aplică:</w:t>
      </w:r>
    </w:p>
    <w:p w14:paraId="3149508C" w14:textId="41FEE9A2" w:rsidR="007A78B7" w:rsidRPr="007A78B7" w:rsidRDefault="007A78B7" w:rsidP="00C57535">
      <w:pPr>
        <w:tabs>
          <w:tab w:val="left" w:pos="314"/>
          <w:tab w:val="left" w:pos="851"/>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a) </w:t>
      </w:r>
      <w:r w:rsidR="00C57535">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 xml:space="preserve">contractelor sectoriale de servicii, cu condiția că cel puțin 80% din cifra medie de afaceri totală a întreprinderii afiliate în cei trei ani precedenți, </w:t>
      </w:r>
      <w:proofErr w:type="spellStart"/>
      <w:r w:rsidRPr="007A78B7">
        <w:rPr>
          <w:rFonts w:ascii="Times New Roman" w:eastAsia="Times New Roman" w:hAnsi="Times New Roman" w:cs="Times New Roman"/>
          <w:bCs/>
          <w:sz w:val="24"/>
          <w:szCs w:val="24"/>
          <w:lang w:val="ro-MD" w:eastAsia="ru-RU"/>
        </w:rPr>
        <w:t>lu</w:t>
      </w:r>
      <w:r w:rsidR="00C57535">
        <w:rPr>
          <w:rFonts w:ascii="Times New Roman" w:eastAsia="Times New Roman" w:hAnsi="Times New Roman" w:cs="Times New Roman"/>
          <w:bCs/>
          <w:sz w:val="24"/>
          <w:szCs w:val="24"/>
          <w:lang w:val="ro-MD" w:eastAsia="ru-RU"/>
        </w:rPr>
        <w:t>î</w:t>
      </w:r>
      <w:r w:rsidRPr="007A78B7">
        <w:rPr>
          <w:rFonts w:ascii="Times New Roman" w:eastAsia="Times New Roman" w:hAnsi="Times New Roman" w:cs="Times New Roman"/>
          <w:bCs/>
          <w:sz w:val="24"/>
          <w:szCs w:val="24"/>
          <w:lang w:val="ro-MD" w:eastAsia="ru-RU"/>
        </w:rPr>
        <w:t>ndu</w:t>
      </w:r>
      <w:proofErr w:type="spellEnd"/>
      <w:r w:rsidRPr="007A78B7">
        <w:rPr>
          <w:rFonts w:ascii="Times New Roman" w:eastAsia="Times New Roman" w:hAnsi="Times New Roman" w:cs="Times New Roman"/>
          <w:bCs/>
          <w:sz w:val="24"/>
          <w:szCs w:val="24"/>
          <w:lang w:val="ro-MD" w:eastAsia="ru-RU"/>
        </w:rPr>
        <w:t>-se în calcul toate serviciile furnizate de acea întreprindere, să provină de la furnizarea serviciilor entității sectoriale specifice sau altor întreprinderi cu care este afiliată;</w:t>
      </w:r>
    </w:p>
    <w:p w14:paraId="7C89CFB7" w14:textId="08E6254E" w:rsidR="007A78B7" w:rsidRPr="007A78B7" w:rsidRDefault="007A78B7" w:rsidP="00C57535">
      <w:pPr>
        <w:tabs>
          <w:tab w:val="left" w:pos="314"/>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b)</w:t>
      </w:r>
      <w:r w:rsidRPr="007A78B7">
        <w:rPr>
          <w:rFonts w:ascii="Times New Roman" w:eastAsia="Times New Roman" w:hAnsi="Times New Roman" w:cs="Times New Roman"/>
          <w:bCs/>
          <w:sz w:val="24"/>
          <w:szCs w:val="24"/>
          <w:lang w:val="ro-MD" w:eastAsia="ru-RU"/>
        </w:rPr>
        <w:tab/>
        <w:t xml:space="preserve">contractelor sectoriale de bunuri, cu condiția că cel puțin 80% din cifra medie de afaceri totală a întreprinderii afiliate, </w:t>
      </w:r>
      <w:proofErr w:type="spellStart"/>
      <w:r w:rsidRPr="007A78B7">
        <w:rPr>
          <w:rFonts w:ascii="Times New Roman" w:eastAsia="Times New Roman" w:hAnsi="Times New Roman" w:cs="Times New Roman"/>
          <w:bCs/>
          <w:sz w:val="24"/>
          <w:szCs w:val="24"/>
          <w:lang w:val="ro-MD" w:eastAsia="ru-RU"/>
        </w:rPr>
        <w:t>lu</w:t>
      </w:r>
      <w:r w:rsidR="00C57535">
        <w:rPr>
          <w:rFonts w:ascii="Times New Roman" w:eastAsia="Times New Roman" w:hAnsi="Times New Roman" w:cs="Times New Roman"/>
          <w:bCs/>
          <w:sz w:val="24"/>
          <w:szCs w:val="24"/>
          <w:lang w:val="ro-MD" w:eastAsia="ru-RU"/>
        </w:rPr>
        <w:t>î</w:t>
      </w:r>
      <w:r w:rsidRPr="007A78B7">
        <w:rPr>
          <w:rFonts w:ascii="Times New Roman" w:eastAsia="Times New Roman" w:hAnsi="Times New Roman" w:cs="Times New Roman"/>
          <w:bCs/>
          <w:sz w:val="24"/>
          <w:szCs w:val="24"/>
          <w:lang w:val="ro-MD" w:eastAsia="ru-RU"/>
        </w:rPr>
        <w:t>ndu</w:t>
      </w:r>
      <w:proofErr w:type="spellEnd"/>
      <w:r w:rsidRPr="007A78B7">
        <w:rPr>
          <w:rFonts w:ascii="Times New Roman" w:eastAsia="Times New Roman" w:hAnsi="Times New Roman" w:cs="Times New Roman"/>
          <w:bCs/>
          <w:sz w:val="24"/>
          <w:szCs w:val="24"/>
          <w:lang w:val="ro-MD" w:eastAsia="ru-RU"/>
        </w:rPr>
        <w:t xml:space="preserve">-se în calcul toate produsele furnizate de întreprinderea respectivă în ultimii trei ani, să provină de la furnizarea de produse </w:t>
      </w:r>
      <w:r w:rsidR="009B046D">
        <w:rPr>
          <w:rFonts w:ascii="Times New Roman" w:eastAsia="Times New Roman" w:hAnsi="Times New Roman" w:cs="Times New Roman"/>
          <w:bCs/>
          <w:sz w:val="24"/>
          <w:szCs w:val="24"/>
          <w:lang w:val="ro-MD" w:eastAsia="ru-RU"/>
        </w:rPr>
        <w:t xml:space="preserve">pentru </w:t>
      </w:r>
      <w:r w:rsidRPr="007A78B7">
        <w:rPr>
          <w:rFonts w:ascii="Times New Roman" w:eastAsia="Times New Roman" w:hAnsi="Times New Roman" w:cs="Times New Roman"/>
          <w:bCs/>
          <w:sz w:val="24"/>
          <w:szCs w:val="24"/>
          <w:lang w:val="ro-MD" w:eastAsia="ru-RU"/>
        </w:rPr>
        <w:t>entit</w:t>
      </w:r>
      <w:r w:rsidR="009B046D">
        <w:rPr>
          <w:rFonts w:ascii="Times New Roman" w:eastAsia="Times New Roman" w:hAnsi="Times New Roman" w:cs="Times New Roman"/>
          <w:bCs/>
          <w:sz w:val="24"/>
          <w:szCs w:val="24"/>
          <w:lang w:val="ro-MD" w:eastAsia="ru-RU"/>
        </w:rPr>
        <w:t>atea</w:t>
      </w:r>
      <w:r w:rsidRPr="007A78B7">
        <w:rPr>
          <w:rFonts w:ascii="Times New Roman" w:eastAsia="Times New Roman" w:hAnsi="Times New Roman" w:cs="Times New Roman"/>
          <w:bCs/>
          <w:sz w:val="24"/>
          <w:szCs w:val="24"/>
          <w:lang w:val="ro-MD" w:eastAsia="ru-RU"/>
        </w:rPr>
        <w:t xml:space="preserve"> </w:t>
      </w:r>
      <w:r w:rsidR="009B046D" w:rsidRPr="007A78B7">
        <w:rPr>
          <w:rFonts w:ascii="Times New Roman" w:eastAsia="Times New Roman" w:hAnsi="Times New Roman" w:cs="Times New Roman"/>
          <w:bCs/>
          <w:sz w:val="24"/>
          <w:szCs w:val="24"/>
          <w:lang w:val="ro-MD" w:eastAsia="ru-RU"/>
        </w:rPr>
        <w:t>sectorial</w:t>
      </w:r>
      <w:r w:rsidR="009B046D">
        <w:rPr>
          <w:rFonts w:ascii="Times New Roman" w:eastAsia="Times New Roman" w:hAnsi="Times New Roman" w:cs="Times New Roman"/>
          <w:bCs/>
          <w:sz w:val="24"/>
          <w:szCs w:val="24"/>
          <w:lang w:val="ro-MD" w:eastAsia="ru-RU"/>
        </w:rPr>
        <w:t>ă</w:t>
      </w:r>
      <w:r w:rsidR="009B046D" w:rsidRPr="007A78B7">
        <w:rPr>
          <w:rFonts w:ascii="Times New Roman" w:eastAsia="Times New Roman" w:hAnsi="Times New Roman" w:cs="Times New Roman"/>
          <w:bCs/>
          <w:sz w:val="24"/>
          <w:szCs w:val="24"/>
          <w:lang w:val="ro-MD" w:eastAsia="ru-RU"/>
        </w:rPr>
        <w:t xml:space="preserve"> </w:t>
      </w:r>
      <w:proofErr w:type="spellStart"/>
      <w:r w:rsidR="009B046D" w:rsidRPr="007A78B7">
        <w:rPr>
          <w:rFonts w:ascii="Times New Roman" w:eastAsia="Times New Roman" w:hAnsi="Times New Roman" w:cs="Times New Roman"/>
          <w:bCs/>
          <w:sz w:val="24"/>
          <w:szCs w:val="24"/>
          <w:lang w:val="ro-MD" w:eastAsia="ru-RU"/>
        </w:rPr>
        <w:t>specific</w:t>
      </w:r>
      <w:r w:rsidR="009B046D">
        <w:rPr>
          <w:rFonts w:ascii="Times New Roman" w:eastAsia="Times New Roman" w:hAnsi="Times New Roman" w:cs="Times New Roman"/>
          <w:bCs/>
          <w:sz w:val="24"/>
          <w:szCs w:val="24"/>
          <w:lang w:val="ro-MD" w:eastAsia="ru-RU"/>
        </w:rPr>
        <w:t>ă</w:t>
      </w:r>
      <w:r w:rsidRPr="007A78B7">
        <w:rPr>
          <w:rFonts w:ascii="Times New Roman" w:eastAsia="Times New Roman" w:hAnsi="Times New Roman" w:cs="Times New Roman"/>
          <w:bCs/>
          <w:sz w:val="24"/>
          <w:szCs w:val="24"/>
          <w:lang w:val="ro-MD" w:eastAsia="ru-RU"/>
        </w:rPr>
        <w:t>sau</w:t>
      </w:r>
      <w:proofErr w:type="spellEnd"/>
      <w:r w:rsidRPr="007A78B7">
        <w:rPr>
          <w:rFonts w:ascii="Times New Roman" w:eastAsia="Times New Roman" w:hAnsi="Times New Roman" w:cs="Times New Roman"/>
          <w:bCs/>
          <w:sz w:val="24"/>
          <w:szCs w:val="24"/>
          <w:lang w:val="ro-MD" w:eastAsia="ru-RU"/>
        </w:rPr>
        <w:t xml:space="preserve"> </w:t>
      </w:r>
      <w:r w:rsidR="009B046D">
        <w:rPr>
          <w:rFonts w:ascii="Times New Roman" w:eastAsia="Times New Roman" w:hAnsi="Times New Roman" w:cs="Times New Roman"/>
          <w:bCs/>
          <w:sz w:val="24"/>
          <w:szCs w:val="24"/>
          <w:lang w:val="ro-MD" w:eastAsia="ru-RU"/>
        </w:rPr>
        <w:t xml:space="preserve">pentru </w:t>
      </w:r>
      <w:r w:rsidR="009B046D" w:rsidRPr="007A78B7">
        <w:rPr>
          <w:rFonts w:ascii="Times New Roman" w:eastAsia="Times New Roman" w:hAnsi="Times New Roman" w:cs="Times New Roman"/>
          <w:bCs/>
          <w:sz w:val="24"/>
          <w:szCs w:val="24"/>
          <w:lang w:val="ro-MD" w:eastAsia="ru-RU"/>
        </w:rPr>
        <w:t>alt</w:t>
      </w:r>
      <w:r w:rsidR="009B046D">
        <w:rPr>
          <w:rFonts w:ascii="Times New Roman" w:eastAsia="Times New Roman" w:hAnsi="Times New Roman" w:cs="Times New Roman"/>
          <w:bCs/>
          <w:sz w:val="24"/>
          <w:szCs w:val="24"/>
          <w:lang w:val="ro-MD" w:eastAsia="ru-RU"/>
        </w:rPr>
        <w:t>e</w:t>
      </w:r>
      <w:r w:rsidR="009B046D" w:rsidRPr="007A78B7">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întreprinderi cu care este afiliată;</w:t>
      </w:r>
    </w:p>
    <w:p w14:paraId="4DF2A3E1" w14:textId="4A383473" w:rsidR="007A78B7" w:rsidRPr="007A78B7" w:rsidRDefault="007A78B7" w:rsidP="00C57535">
      <w:pPr>
        <w:tabs>
          <w:tab w:val="left" w:pos="314"/>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c)</w:t>
      </w:r>
      <w:r w:rsidRPr="007A78B7">
        <w:rPr>
          <w:rFonts w:ascii="Times New Roman" w:eastAsia="Times New Roman" w:hAnsi="Times New Roman" w:cs="Times New Roman"/>
          <w:bCs/>
          <w:sz w:val="24"/>
          <w:szCs w:val="24"/>
          <w:lang w:val="ro-MD" w:eastAsia="ru-RU"/>
        </w:rPr>
        <w:tab/>
        <w:t xml:space="preserve">contractelor sectoriale de lucrări, cu condiția că cel puțin 80% din cifra medie de afaceri totală a întreprinderii afiliate, </w:t>
      </w:r>
      <w:proofErr w:type="spellStart"/>
      <w:r w:rsidRPr="007A78B7">
        <w:rPr>
          <w:rFonts w:ascii="Times New Roman" w:eastAsia="Times New Roman" w:hAnsi="Times New Roman" w:cs="Times New Roman"/>
          <w:bCs/>
          <w:sz w:val="24"/>
          <w:szCs w:val="24"/>
          <w:lang w:val="ro-MD" w:eastAsia="ru-RU"/>
        </w:rPr>
        <w:t>lu</w:t>
      </w:r>
      <w:r w:rsidR="00C57535">
        <w:rPr>
          <w:rFonts w:ascii="Times New Roman" w:eastAsia="Times New Roman" w:hAnsi="Times New Roman" w:cs="Times New Roman"/>
          <w:bCs/>
          <w:sz w:val="24"/>
          <w:szCs w:val="24"/>
          <w:lang w:val="ro-MD" w:eastAsia="ru-RU"/>
        </w:rPr>
        <w:t>î</w:t>
      </w:r>
      <w:r w:rsidRPr="007A78B7">
        <w:rPr>
          <w:rFonts w:ascii="Times New Roman" w:eastAsia="Times New Roman" w:hAnsi="Times New Roman" w:cs="Times New Roman"/>
          <w:bCs/>
          <w:sz w:val="24"/>
          <w:szCs w:val="24"/>
          <w:lang w:val="ro-MD" w:eastAsia="ru-RU"/>
        </w:rPr>
        <w:t>ndu</w:t>
      </w:r>
      <w:proofErr w:type="spellEnd"/>
      <w:r w:rsidRPr="007A78B7">
        <w:rPr>
          <w:rFonts w:ascii="Times New Roman" w:eastAsia="Times New Roman" w:hAnsi="Times New Roman" w:cs="Times New Roman"/>
          <w:bCs/>
          <w:sz w:val="24"/>
          <w:szCs w:val="24"/>
          <w:lang w:val="ro-MD" w:eastAsia="ru-RU"/>
        </w:rPr>
        <w:t xml:space="preserve">-se în calcul toate lucrările realizate de întreprindere în ultimii trei ani, să provină din realizarea lucrărilor pentru entitatea sectorială specifică sau alte întreprinderi cu care </w:t>
      </w:r>
      <w:r w:rsidR="002846DB">
        <w:rPr>
          <w:rFonts w:ascii="Times New Roman" w:eastAsia="Times New Roman" w:hAnsi="Times New Roman" w:cs="Times New Roman"/>
          <w:bCs/>
          <w:sz w:val="24"/>
          <w:szCs w:val="24"/>
          <w:lang w:val="ro-MD" w:eastAsia="ru-RU"/>
        </w:rPr>
        <w:t xml:space="preserve">aceasta </w:t>
      </w:r>
      <w:r w:rsidRPr="007A78B7">
        <w:rPr>
          <w:rFonts w:ascii="Times New Roman" w:eastAsia="Times New Roman" w:hAnsi="Times New Roman" w:cs="Times New Roman"/>
          <w:bCs/>
          <w:sz w:val="24"/>
          <w:szCs w:val="24"/>
          <w:lang w:val="ro-MD" w:eastAsia="ru-RU"/>
        </w:rPr>
        <w:t xml:space="preserve">este afiliată. </w:t>
      </w:r>
    </w:p>
    <w:p w14:paraId="7085C713" w14:textId="7A4DCFBE" w:rsidR="007A78B7" w:rsidRPr="007A78B7" w:rsidRDefault="007A78B7" w:rsidP="00C57535">
      <w:pPr>
        <w:tabs>
          <w:tab w:val="left" w:pos="1134"/>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(3) </w:t>
      </w:r>
      <w:r w:rsidR="00C57535">
        <w:rPr>
          <w:rFonts w:ascii="Times New Roman" w:eastAsia="Times New Roman" w:hAnsi="Times New Roman" w:cs="Times New Roman"/>
          <w:bCs/>
          <w:sz w:val="24"/>
          <w:szCs w:val="24"/>
          <w:lang w:val="ro-MD" w:eastAsia="ru-RU"/>
        </w:rPr>
        <w:t xml:space="preserve">  </w:t>
      </w:r>
      <w:r w:rsidRPr="007A78B7">
        <w:rPr>
          <w:rFonts w:ascii="Times New Roman" w:eastAsia="Times New Roman" w:hAnsi="Times New Roman" w:cs="Times New Roman"/>
          <w:bCs/>
          <w:sz w:val="24"/>
          <w:szCs w:val="24"/>
          <w:lang w:val="ro-MD" w:eastAsia="ru-RU"/>
        </w:rPr>
        <w:t>În sensul prezentului articol, întreprindere afiliată înseamnă orice întreprindere</w:t>
      </w:r>
      <w:r w:rsidR="002846DB">
        <w:rPr>
          <w:rFonts w:ascii="Times New Roman" w:eastAsia="Times New Roman" w:hAnsi="Times New Roman" w:cs="Times New Roman"/>
          <w:bCs/>
          <w:sz w:val="24"/>
          <w:szCs w:val="24"/>
          <w:lang w:val="ro-MD" w:eastAsia="ru-RU"/>
        </w:rPr>
        <w:t>,</w:t>
      </w:r>
      <w:r w:rsidRPr="007A78B7">
        <w:rPr>
          <w:rFonts w:ascii="Times New Roman" w:eastAsia="Times New Roman" w:hAnsi="Times New Roman" w:cs="Times New Roman"/>
          <w:bCs/>
          <w:sz w:val="24"/>
          <w:szCs w:val="24"/>
          <w:lang w:val="ro-MD" w:eastAsia="ru-RU"/>
        </w:rPr>
        <w:t xml:space="preserve"> ale cărei rapoarte anuale sunt consolidate cu cele ale entității sectoriale specifice</w:t>
      </w:r>
      <w:r w:rsidR="002846DB">
        <w:rPr>
          <w:rFonts w:ascii="Times New Roman" w:eastAsia="Times New Roman" w:hAnsi="Times New Roman" w:cs="Times New Roman"/>
          <w:bCs/>
          <w:sz w:val="24"/>
          <w:szCs w:val="24"/>
          <w:lang w:val="ro-MD" w:eastAsia="ru-RU"/>
        </w:rPr>
        <w:t>,</w:t>
      </w:r>
      <w:r w:rsidRPr="007A78B7">
        <w:rPr>
          <w:rFonts w:ascii="Times New Roman" w:eastAsia="Times New Roman" w:hAnsi="Times New Roman" w:cs="Times New Roman"/>
          <w:bCs/>
          <w:sz w:val="24"/>
          <w:szCs w:val="24"/>
          <w:lang w:val="ro-MD" w:eastAsia="ru-RU"/>
        </w:rPr>
        <w:t xml:space="preserve"> în conformitate cu cerințele reglementărilor de contabilitate. În cazul entităților ale căror rapoarte anuale nu sunt consolidate cu cele ale entității sectoriale specifice</w:t>
      </w:r>
      <w:r w:rsidR="001F24F4">
        <w:rPr>
          <w:rFonts w:ascii="Times New Roman" w:eastAsia="Times New Roman" w:hAnsi="Times New Roman" w:cs="Times New Roman"/>
          <w:bCs/>
          <w:sz w:val="24"/>
          <w:szCs w:val="24"/>
          <w:lang w:val="ro-MD" w:eastAsia="ru-RU"/>
        </w:rPr>
        <w:t>,</w:t>
      </w:r>
      <w:r w:rsidRPr="007A78B7">
        <w:rPr>
          <w:rFonts w:ascii="Times New Roman" w:eastAsia="Times New Roman" w:hAnsi="Times New Roman" w:cs="Times New Roman"/>
          <w:bCs/>
          <w:sz w:val="24"/>
          <w:szCs w:val="24"/>
          <w:lang w:val="ro-MD" w:eastAsia="ru-RU"/>
        </w:rPr>
        <w:t xml:space="preserve"> în conformitate cu cerințele reglementărilor de contabilitate, întreprindere afiliată înseamnă orice întreprindere care:</w:t>
      </w:r>
    </w:p>
    <w:p w14:paraId="60E00769" w14:textId="73201EC8" w:rsidR="007A78B7" w:rsidRPr="007A78B7" w:rsidRDefault="007A78B7" w:rsidP="00794A07">
      <w:pPr>
        <w:tabs>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a)</w:t>
      </w:r>
      <w:r w:rsidRPr="007A78B7">
        <w:rPr>
          <w:rFonts w:ascii="Times New Roman" w:eastAsia="Times New Roman" w:hAnsi="Times New Roman" w:cs="Times New Roman"/>
          <w:bCs/>
          <w:sz w:val="24"/>
          <w:szCs w:val="24"/>
          <w:lang w:val="ro-MD" w:eastAsia="ru-RU"/>
        </w:rPr>
        <w:tab/>
        <w:t>poate fi supusă, fie în mod direct sau indirect, unei influențe dominante exercitate de entitatea sectorială specifică;</w:t>
      </w:r>
    </w:p>
    <w:p w14:paraId="65BC9BED" w14:textId="0031E26A" w:rsidR="007A78B7" w:rsidRPr="007A78B7" w:rsidRDefault="007A78B7" w:rsidP="00794A07">
      <w:pPr>
        <w:tabs>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b)</w:t>
      </w:r>
      <w:r w:rsidRPr="007A78B7">
        <w:rPr>
          <w:rFonts w:ascii="Times New Roman" w:eastAsia="Times New Roman" w:hAnsi="Times New Roman" w:cs="Times New Roman"/>
          <w:bCs/>
          <w:sz w:val="24"/>
          <w:szCs w:val="24"/>
          <w:lang w:val="ro-MD" w:eastAsia="ru-RU"/>
        </w:rPr>
        <w:tab/>
        <w:t xml:space="preserve">poate exercita o influență dominantă asupra entității sectoriale specifice; </w:t>
      </w:r>
    </w:p>
    <w:p w14:paraId="0FB6BC4D" w14:textId="2A79D9E3" w:rsidR="007A78B7" w:rsidRPr="007A78B7" w:rsidRDefault="007A78B7" w:rsidP="00794A07">
      <w:pPr>
        <w:tabs>
          <w:tab w:val="left" w:pos="993"/>
        </w:tabs>
        <w:spacing w:after="0" w:line="240" w:lineRule="auto"/>
        <w:ind w:left="30" w:firstLine="537"/>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c)</w:t>
      </w:r>
      <w:r w:rsidRPr="007A78B7">
        <w:rPr>
          <w:rFonts w:ascii="Times New Roman" w:eastAsia="Times New Roman" w:hAnsi="Times New Roman" w:cs="Times New Roman"/>
          <w:bCs/>
          <w:sz w:val="24"/>
          <w:szCs w:val="24"/>
          <w:lang w:val="ro-MD" w:eastAsia="ru-RU"/>
        </w:rPr>
        <w:tab/>
        <w:t>în comun cu entitatea sectorială specifică este supusă influenței dominante a altei întreprinderi în virtutea dreptului de proprietate, a unei participări financiare sau a regulilor</w:t>
      </w:r>
      <w:r w:rsidR="002846DB">
        <w:rPr>
          <w:rFonts w:ascii="Times New Roman" w:eastAsia="Times New Roman" w:hAnsi="Times New Roman" w:cs="Times New Roman"/>
          <w:bCs/>
          <w:sz w:val="24"/>
          <w:szCs w:val="24"/>
          <w:lang w:val="ro-MD" w:eastAsia="ru-RU"/>
        </w:rPr>
        <w:t>,</w:t>
      </w:r>
      <w:r w:rsidRPr="007A78B7">
        <w:rPr>
          <w:rFonts w:ascii="Times New Roman" w:eastAsia="Times New Roman" w:hAnsi="Times New Roman" w:cs="Times New Roman"/>
          <w:bCs/>
          <w:sz w:val="24"/>
          <w:szCs w:val="24"/>
          <w:lang w:val="ro-MD" w:eastAsia="ru-RU"/>
        </w:rPr>
        <w:t xml:space="preserve"> pe care</w:t>
      </w:r>
      <w:r w:rsidR="002846DB">
        <w:rPr>
          <w:rFonts w:ascii="Times New Roman" w:eastAsia="Times New Roman" w:hAnsi="Times New Roman" w:cs="Times New Roman"/>
          <w:bCs/>
          <w:sz w:val="24"/>
          <w:szCs w:val="24"/>
          <w:lang w:val="ro-MD" w:eastAsia="ru-RU"/>
        </w:rPr>
        <w:t xml:space="preserve"> aceasta</w:t>
      </w:r>
      <w:r w:rsidRPr="007A78B7">
        <w:rPr>
          <w:rFonts w:ascii="Times New Roman" w:eastAsia="Times New Roman" w:hAnsi="Times New Roman" w:cs="Times New Roman"/>
          <w:bCs/>
          <w:sz w:val="24"/>
          <w:szCs w:val="24"/>
          <w:lang w:val="ro-MD" w:eastAsia="ru-RU"/>
        </w:rPr>
        <w:t xml:space="preserve"> le urmează.</w:t>
      </w:r>
    </w:p>
    <w:p w14:paraId="70628A58" w14:textId="1FA8AD63" w:rsidR="007A78B7" w:rsidRDefault="007A78B7" w:rsidP="007A78B7">
      <w:pPr>
        <w:numPr>
          <w:ilvl w:val="0"/>
          <w:numId w:val="34"/>
        </w:numPr>
        <w:tabs>
          <w:tab w:val="left" w:pos="982"/>
        </w:tabs>
        <w:spacing w:after="0" w:line="240" w:lineRule="auto"/>
        <w:ind w:firstLine="568"/>
        <w:jc w:val="both"/>
        <w:rPr>
          <w:rFonts w:ascii="Times New Roman" w:eastAsia="Times New Roman" w:hAnsi="Times New Roman" w:cs="Times New Roman"/>
          <w:bCs/>
          <w:sz w:val="24"/>
          <w:szCs w:val="24"/>
          <w:lang w:val="ro-MD" w:eastAsia="ru-RU"/>
        </w:rPr>
      </w:pPr>
      <w:r w:rsidRPr="007A78B7">
        <w:rPr>
          <w:rFonts w:ascii="Times New Roman" w:eastAsia="Times New Roman" w:hAnsi="Times New Roman" w:cs="Times New Roman"/>
          <w:bCs/>
          <w:sz w:val="24"/>
          <w:szCs w:val="24"/>
          <w:lang w:val="ro-MD" w:eastAsia="ru-RU"/>
        </w:rPr>
        <w:t xml:space="preserve">În cazul în care, în </w:t>
      </w:r>
      <w:proofErr w:type="spellStart"/>
      <w:r w:rsidRPr="007A78B7">
        <w:rPr>
          <w:rFonts w:ascii="Times New Roman" w:eastAsia="Times New Roman" w:hAnsi="Times New Roman" w:cs="Times New Roman"/>
          <w:bCs/>
          <w:sz w:val="24"/>
          <w:szCs w:val="24"/>
          <w:lang w:val="ro-MD" w:eastAsia="ru-RU"/>
        </w:rPr>
        <w:t>funcţie</w:t>
      </w:r>
      <w:proofErr w:type="spellEnd"/>
      <w:r w:rsidRPr="007A78B7">
        <w:rPr>
          <w:rFonts w:ascii="Times New Roman" w:eastAsia="Times New Roman" w:hAnsi="Times New Roman" w:cs="Times New Roman"/>
          <w:bCs/>
          <w:sz w:val="24"/>
          <w:szCs w:val="24"/>
          <w:lang w:val="ro-MD" w:eastAsia="ru-RU"/>
        </w:rPr>
        <w:t xml:space="preserve"> de data la care o întreprindere afiliată a fost </w:t>
      </w:r>
      <w:proofErr w:type="spellStart"/>
      <w:r w:rsidRPr="007A78B7">
        <w:rPr>
          <w:rFonts w:ascii="Times New Roman" w:eastAsia="Times New Roman" w:hAnsi="Times New Roman" w:cs="Times New Roman"/>
          <w:bCs/>
          <w:sz w:val="24"/>
          <w:szCs w:val="24"/>
          <w:lang w:val="ro-MD" w:eastAsia="ru-RU"/>
        </w:rPr>
        <w:t>înfiinţată</w:t>
      </w:r>
      <w:proofErr w:type="spellEnd"/>
      <w:r w:rsidRPr="007A78B7">
        <w:rPr>
          <w:rFonts w:ascii="Times New Roman" w:eastAsia="Times New Roman" w:hAnsi="Times New Roman" w:cs="Times New Roman"/>
          <w:bCs/>
          <w:sz w:val="24"/>
          <w:szCs w:val="24"/>
          <w:lang w:val="ro-MD" w:eastAsia="ru-RU"/>
        </w:rPr>
        <w:t xml:space="preserve"> sau şi-a început activitatea, cifra de afaceri nu este disponibilă pentru ultimii 3 ani, este suficient ca întreprinderea să demonstreze că cifra de afaceri</w:t>
      </w:r>
      <w:r w:rsidR="002846DB">
        <w:rPr>
          <w:rFonts w:ascii="Times New Roman" w:eastAsia="Times New Roman" w:hAnsi="Times New Roman" w:cs="Times New Roman"/>
          <w:bCs/>
          <w:sz w:val="24"/>
          <w:szCs w:val="24"/>
          <w:lang w:val="ro-MD" w:eastAsia="ru-RU"/>
        </w:rPr>
        <w:t>,</w:t>
      </w:r>
      <w:r w:rsidRPr="007A78B7">
        <w:rPr>
          <w:rFonts w:ascii="Times New Roman" w:eastAsia="Times New Roman" w:hAnsi="Times New Roman" w:cs="Times New Roman"/>
          <w:bCs/>
          <w:sz w:val="24"/>
          <w:szCs w:val="24"/>
          <w:lang w:val="ro-MD" w:eastAsia="ru-RU"/>
        </w:rPr>
        <w:t xml:space="preserve"> prevăzută la alin. (2) este credibilă, în special prin utilizarea previziunilor de afaceri.</w:t>
      </w:r>
    </w:p>
    <w:p w14:paraId="55462C96" w14:textId="14C7B9C4" w:rsidR="00E6780D" w:rsidRPr="001065AE" w:rsidRDefault="007A78B7" w:rsidP="001065AE">
      <w:pPr>
        <w:numPr>
          <w:ilvl w:val="0"/>
          <w:numId w:val="34"/>
        </w:numPr>
        <w:tabs>
          <w:tab w:val="left" w:pos="982"/>
        </w:tabs>
        <w:spacing w:line="240" w:lineRule="auto"/>
        <w:ind w:firstLine="568"/>
        <w:jc w:val="both"/>
        <w:rPr>
          <w:rFonts w:ascii="Times New Roman" w:eastAsia="Times New Roman" w:hAnsi="Times New Roman" w:cs="Times New Roman"/>
          <w:bCs/>
          <w:sz w:val="24"/>
          <w:szCs w:val="24"/>
          <w:lang w:val="ro-MD" w:eastAsia="ru-RU"/>
        </w:rPr>
      </w:pPr>
      <w:r w:rsidRPr="00794A07">
        <w:rPr>
          <w:rFonts w:ascii="Times New Roman" w:eastAsia="Times New Roman" w:hAnsi="Times New Roman" w:cs="Times New Roman"/>
          <w:bCs/>
          <w:sz w:val="24"/>
          <w:szCs w:val="24"/>
          <w:lang w:val="ro-MD" w:eastAsia="ru-RU"/>
        </w:rPr>
        <w:t xml:space="preserve">În cazul în care mai mult de o întreprindere afiliată la entitatea </w:t>
      </w:r>
      <w:r w:rsidR="001F24F4">
        <w:rPr>
          <w:rFonts w:ascii="Times New Roman" w:eastAsia="Times New Roman" w:hAnsi="Times New Roman" w:cs="Times New Roman"/>
          <w:bCs/>
          <w:sz w:val="24"/>
          <w:szCs w:val="24"/>
          <w:lang w:val="ro-MD" w:eastAsia="ru-RU"/>
        </w:rPr>
        <w:t>sectorială specifică</w:t>
      </w:r>
      <w:r w:rsidRPr="00794A07">
        <w:rPr>
          <w:rFonts w:ascii="Times New Roman" w:eastAsia="Times New Roman" w:hAnsi="Times New Roman" w:cs="Times New Roman"/>
          <w:bCs/>
          <w:sz w:val="24"/>
          <w:szCs w:val="24"/>
          <w:lang w:val="ro-MD" w:eastAsia="ru-RU"/>
        </w:rPr>
        <w:t xml:space="preserve"> furnizează servicii sau lucrări identice sau similare, procentajele prevăzute la alin. (2) se calculează </w:t>
      </w:r>
      <w:proofErr w:type="spellStart"/>
      <w:r w:rsidRPr="00794A07">
        <w:rPr>
          <w:rFonts w:ascii="Times New Roman" w:eastAsia="Times New Roman" w:hAnsi="Times New Roman" w:cs="Times New Roman"/>
          <w:bCs/>
          <w:sz w:val="24"/>
          <w:szCs w:val="24"/>
          <w:lang w:val="ro-MD" w:eastAsia="ru-RU"/>
        </w:rPr>
        <w:t>lu</w:t>
      </w:r>
      <w:r w:rsidR="00794A07">
        <w:rPr>
          <w:rFonts w:ascii="Times New Roman" w:eastAsia="Times New Roman" w:hAnsi="Times New Roman" w:cs="Times New Roman"/>
          <w:bCs/>
          <w:sz w:val="24"/>
          <w:szCs w:val="24"/>
          <w:lang w:val="ro-MD" w:eastAsia="ru-RU"/>
        </w:rPr>
        <w:t>î</w:t>
      </w:r>
      <w:r w:rsidRPr="00794A07">
        <w:rPr>
          <w:rFonts w:ascii="Times New Roman" w:eastAsia="Times New Roman" w:hAnsi="Times New Roman" w:cs="Times New Roman"/>
          <w:bCs/>
          <w:sz w:val="24"/>
          <w:szCs w:val="24"/>
          <w:lang w:val="ro-MD" w:eastAsia="ru-RU"/>
        </w:rPr>
        <w:t>nd</w:t>
      </w:r>
      <w:proofErr w:type="spellEnd"/>
      <w:r w:rsidRPr="00794A07">
        <w:rPr>
          <w:rFonts w:ascii="Times New Roman" w:eastAsia="Times New Roman" w:hAnsi="Times New Roman" w:cs="Times New Roman"/>
          <w:bCs/>
          <w:sz w:val="24"/>
          <w:szCs w:val="24"/>
          <w:lang w:val="ro-MD" w:eastAsia="ru-RU"/>
        </w:rPr>
        <w:t xml:space="preserve"> în considerare cifra totală de afaceri</w:t>
      </w:r>
      <w:r w:rsidR="002846DB">
        <w:rPr>
          <w:rFonts w:ascii="Times New Roman" w:eastAsia="Times New Roman" w:hAnsi="Times New Roman" w:cs="Times New Roman"/>
          <w:bCs/>
          <w:sz w:val="24"/>
          <w:szCs w:val="24"/>
          <w:lang w:val="ro-MD" w:eastAsia="ru-RU"/>
        </w:rPr>
        <w:t>,</w:t>
      </w:r>
      <w:r w:rsidRPr="00794A07">
        <w:rPr>
          <w:rFonts w:ascii="Times New Roman" w:eastAsia="Times New Roman" w:hAnsi="Times New Roman" w:cs="Times New Roman"/>
          <w:bCs/>
          <w:sz w:val="24"/>
          <w:szCs w:val="24"/>
          <w:lang w:val="ro-MD" w:eastAsia="ru-RU"/>
        </w:rPr>
        <w:t xml:space="preserve"> care rezultă din prestarea de servicii, furnizarea de produse sau </w:t>
      </w:r>
      <w:proofErr w:type="spellStart"/>
      <w:r w:rsidRPr="00794A07">
        <w:rPr>
          <w:rFonts w:ascii="Times New Roman" w:eastAsia="Times New Roman" w:hAnsi="Times New Roman" w:cs="Times New Roman"/>
          <w:bCs/>
          <w:sz w:val="24"/>
          <w:szCs w:val="24"/>
          <w:lang w:val="ro-MD" w:eastAsia="ru-RU"/>
        </w:rPr>
        <w:t>execuţia</w:t>
      </w:r>
      <w:proofErr w:type="spellEnd"/>
      <w:r w:rsidRPr="00794A07">
        <w:rPr>
          <w:rFonts w:ascii="Times New Roman" w:eastAsia="Times New Roman" w:hAnsi="Times New Roman" w:cs="Times New Roman"/>
          <w:bCs/>
          <w:sz w:val="24"/>
          <w:szCs w:val="24"/>
          <w:lang w:val="ro-MD" w:eastAsia="ru-RU"/>
        </w:rPr>
        <w:t xml:space="preserve"> de lucrări de către respectivele întreprinderi afiliate.</w:t>
      </w:r>
    </w:p>
    <w:p w14:paraId="45CE93DC" w14:textId="03213DC2" w:rsidR="00DC5080" w:rsidRPr="00DC5080" w:rsidRDefault="00DC5080" w:rsidP="00DC5080">
      <w:pPr>
        <w:spacing w:after="0" w:line="240" w:lineRule="auto"/>
        <w:ind w:firstLine="567"/>
        <w:jc w:val="both"/>
        <w:rPr>
          <w:rFonts w:ascii="Times New Roman" w:eastAsia="Times New Roman" w:hAnsi="Times New Roman" w:cs="Times New Roman"/>
          <w:bCs/>
          <w:sz w:val="24"/>
          <w:szCs w:val="24"/>
          <w:lang w:val="ro-MD" w:eastAsia="ru-RU"/>
        </w:rPr>
      </w:pPr>
      <w:r w:rsidRPr="00DC5080">
        <w:rPr>
          <w:rFonts w:ascii="Times New Roman" w:eastAsia="Times New Roman" w:hAnsi="Times New Roman" w:cs="Times New Roman"/>
          <w:b/>
          <w:bCs/>
          <w:sz w:val="24"/>
          <w:szCs w:val="24"/>
          <w:lang w:val="ro-MD" w:eastAsia="ru-RU"/>
        </w:rPr>
        <w:t>Articolul 74</w:t>
      </w:r>
      <w:r w:rsidRPr="00DC5080">
        <w:rPr>
          <w:rFonts w:ascii="Times New Roman" w:eastAsia="Times New Roman" w:hAnsi="Times New Roman" w:cs="Times New Roman"/>
          <w:b/>
          <w:bCs/>
          <w:sz w:val="24"/>
          <w:szCs w:val="24"/>
          <w:vertAlign w:val="superscript"/>
          <w:lang w:val="ro-MD" w:eastAsia="ru-RU"/>
        </w:rPr>
        <w:t>18</w:t>
      </w:r>
      <w:r>
        <w:rPr>
          <w:rFonts w:ascii="Times New Roman" w:eastAsia="Times New Roman" w:hAnsi="Times New Roman" w:cs="Times New Roman"/>
          <w:b/>
          <w:bCs/>
          <w:sz w:val="24"/>
          <w:szCs w:val="24"/>
          <w:lang w:val="ro-MD" w:eastAsia="ru-RU"/>
        </w:rPr>
        <w:t>.</w:t>
      </w:r>
      <w:r w:rsidRPr="00DC5080">
        <w:rPr>
          <w:rFonts w:ascii="Times New Roman" w:eastAsia="Times New Roman" w:hAnsi="Times New Roman" w:cs="Times New Roman"/>
          <w:bCs/>
          <w:sz w:val="24"/>
          <w:szCs w:val="24"/>
          <w:lang w:val="ro-MD" w:eastAsia="ru-RU"/>
        </w:rPr>
        <w:t xml:space="preserve"> Contracte</w:t>
      </w:r>
      <w:r w:rsidR="002846DB">
        <w:rPr>
          <w:rFonts w:ascii="Times New Roman" w:eastAsia="Times New Roman" w:hAnsi="Times New Roman" w:cs="Times New Roman"/>
          <w:bCs/>
          <w:sz w:val="24"/>
          <w:szCs w:val="24"/>
          <w:lang w:val="ro-MD" w:eastAsia="ru-RU"/>
        </w:rPr>
        <w:t>le</w:t>
      </w:r>
      <w:r w:rsidRPr="00DC5080">
        <w:rPr>
          <w:rFonts w:ascii="Times New Roman" w:eastAsia="Times New Roman" w:hAnsi="Times New Roman" w:cs="Times New Roman"/>
          <w:bCs/>
          <w:sz w:val="24"/>
          <w:szCs w:val="24"/>
          <w:lang w:val="ro-MD" w:eastAsia="ru-RU"/>
        </w:rPr>
        <w:t xml:space="preserve"> sectoriale atribuite unei asociații în participațiune sau unei entități sectoriale specifice</w:t>
      </w:r>
      <w:r w:rsidR="001F24F4">
        <w:rPr>
          <w:rFonts w:ascii="Times New Roman" w:eastAsia="Times New Roman" w:hAnsi="Times New Roman" w:cs="Times New Roman"/>
          <w:bCs/>
          <w:sz w:val="24"/>
          <w:szCs w:val="24"/>
          <w:lang w:val="ro-MD" w:eastAsia="ru-RU"/>
        </w:rPr>
        <w:t>,</w:t>
      </w:r>
      <w:r w:rsidRPr="00DC5080">
        <w:rPr>
          <w:rFonts w:ascii="Times New Roman" w:eastAsia="Times New Roman" w:hAnsi="Times New Roman" w:cs="Times New Roman"/>
          <w:bCs/>
          <w:sz w:val="24"/>
          <w:szCs w:val="24"/>
          <w:lang w:val="ro-MD" w:eastAsia="ru-RU"/>
        </w:rPr>
        <w:t xml:space="preserve"> care face parte dintr-o asociație în participațiune </w:t>
      </w:r>
    </w:p>
    <w:p w14:paraId="210B2DAC" w14:textId="4D2E4758" w:rsidR="00DC5080" w:rsidRPr="00DC5080" w:rsidRDefault="00DC5080" w:rsidP="00DC5080">
      <w:p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DC5080">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DC5080">
        <w:rPr>
          <w:rFonts w:ascii="Times New Roman" w:eastAsia="Times New Roman" w:hAnsi="Times New Roman" w:cs="Times New Roman"/>
          <w:bCs/>
          <w:sz w:val="24"/>
          <w:szCs w:val="24"/>
          <w:lang w:val="ro-MD" w:eastAsia="ru-RU"/>
        </w:rPr>
        <w:t>Prezentul capitol nu se aplică contractelor sectoriale atribuite</w:t>
      </w:r>
      <w:r w:rsidR="003F46A6">
        <w:rPr>
          <w:rFonts w:ascii="Times New Roman" w:eastAsia="Times New Roman" w:hAnsi="Times New Roman" w:cs="Times New Roman"/>
          <w:bCs/>
          <w:sz w:val="24"/>
          <w:szCs w:val="24"/>
          <w:lang w:val="ro-MD" w:eastAsia="ru-RU"/>
        </w:rPr>
        <w:t xml:space="preserve"> </w:t>
      </w:r>
      <w:r w:rsidRPr="00DC5080">
        <w:rPr>
          <w:rFonts w:ascii="Times New Roman" w:eastAsia="Times New Roman" w:hAnsi="Times New Roman" w:cs="Times New Roman"/>
          <w:bCs/>
          <w:sz w:val="24"/>
          <w:szCs w:val="24"/>
          <w:lang w:val="ro-MD" w:eastAsia="ru-RU"/>
        </w:rPr>
        <w:t xml:space="preserve">: </w:t>
      </w:r>
    </w:p>
    <w:p w14:paraId="44E3F5A7" w14:textId="78CB5327" w:rsidR="00DC5080" w:rsidRPr="00DC5080" w:rsidRDefault="00DC5080" w:rsidP="00DC5080">
      <w:pPr>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3F46A6">
        <w:rPr>
          <w:rFonts w:ascii="Times New Roman" w:eastAsia="Times New Roman" w:hAnsi="Times New Roman" w:cs="Times New Roman"/>
          <w:bCs/>
          <w:sz w:val="24"/>
          <w:szCs w:val="24"/>
          <w:lang w:val="ro-MD" w:eastAsia="ru-RU"/>
        </w:rPr>
        <w:lastRenderedPageBreak/>
        <w:t xml:space="preserve">a)     </w:t>
      </w:r>
      <w:r w:rsidR="003F46A6" w:rsidRPr="003F46A6">
        <w:rPr>
          <w:rFonts w:ascii="Times New Roman" w:eastAsia="Times New Roman" w:hAnsi="Times New Roman" w:cs="Times New Roman"/>
          <w:bCs/>
          <w:sz w:val="24"/>
          <w:szCs w:val="24"/>
          <w:lang w:val="ro-MD" w:eastAsia="ru-RU"/>
        </w:rPr>
        <w:t>uneia dintre entități</w:t>
      </w:r>
      <w:r w:rsidR="003F46A6">
        <w:rPr>
          <w:rFonts w:ascii="Times New Roman" w:eastAsia="Times New Roman" w:hAnsi="Times New Roman" w:cs="Times New Roman"/>
          <w:bCs/>
          <w:sz w:val="24"/>
          <w:szCs w:val="24"/>
          <w:lang w:val="ro-MD" w:eastAsia="ru-RU"/>
        </w:rPr>
        <w:t>le</w:t>
      </w:r>
      <w:r w:rsidR="003F46A6" w:rsidRPr="003F46A6">
        <w:rPr>
          <w:rFonts w:ascii="Times New Roman" w:eastAsia="Times New Roman" w:hAnsi="Times New Roman" w:cs="Times New Roman"/>
          <w:bCs/>
          <w:sz w:val="24"/>
          <w:szCs w:val="24"/>
          <w:lang w:val="ro-MD" w:eastAsia="ru-RU"/>
        </w:rPr>
        <w:t xml:space="preserve"> sectoriale specifice</w:t>
      </w:r>
      <w:r w:rsidR="003F46A6">
        <w:rPr>
          <w:rFonts w:ascii="Times New Roman" w:eastAsia="Times New Roman" w:hAnsi="Times New Roman" w:cs="Times New Roman"/>
          <w:bCs/>
          <w:sz w:val="24"/>
          <w:szCs w:val="24"/>
          <w:lang w:val="ro-MD" w:eastAsia="ru-RU"/>
        </w:rPr>
        <w:t>, care face parte dintr-</w:t>
      </w:r>
      <w:r w:rsidRPr="003F46A6">
        <w:rPr>
          <w:rFonts w:ascii="Times New Roman" w:eastAsia="Times New Roman" w:hAnsi="Times New Roman" w:cs="Times New Roman"/>
          <w:bCs/>
          <w:sz w:val="24"/>
          <w:szCs w:val="24"/>
          <w:lang w:val="ro-MD" w:eastAsia="ru-RU"/>
        </w:rPr>
        <w:t xml:space="preserve">o asociație în participațiune, formată exclusiv din mai multe entități sectoriale </w:t>
      </w:r>
      <w:proofErr w:type="spellStart"/>
      <w:r w:rsidRPr="003F46A6">
        <w:rPr>
          <w:rFonts w:ascii="Times New Roman" w:eastAsia="Times New Roman" w:hAnsi="Times New Roman" w:cs="Times New Roman"/>
          <w:bCs/>
          <w:sz w:val="24"/>
          <w:szCs w:val="24"/>
          <w:lang w:val="ro-MD" w:eastAsia="ru-RU"/>
        </w:rPr>
        <w:t>specificeîn</w:t>
      </w:r>
      <w:proofErr w:type="spellEnd"/>
      <w:r w:rsidRPr="003F46A6">
        <w:rPr>
          <w:rFonts w:ascii="Times New Roman" w:eastAsia="Times New Roman" w:hAnsi="Times New Roman" w:cs="Times New Roman"/>
          <w:bCs/>
          <w:sz w:val="24"/>
          <w:szCs w:val="24"/>
          <w:lang w:val="ro-MD" w:eastAsia="ru-RU"/>
        </w:rPr>
        <w:t xml:space="preserve"> scopul desfășurării unor activități </w:t>
      </w:r>
      <w:r w:rsidR="00B83EC3" w:rsidRPr="003F46A6">
        <w:rPr>
          <w:rFonts w:ascii="Times New Roman" w:eastAsia="Times New Roman" w:hAnsi="Times New Roman" w:cs="Times New Roman"/>
          <w:bCs/>
          <w:sz w:val="24"/>
          <w:szCs w:val="24"/>
          <w:lang w:val="ro-MD" w:eastAsia="ru-RU"/>
        </w:rPr>
        <w:t xml:space="preserve">sectoriale specifice </w:t>
      </w:r>
      <w:r w:rsidRPr="003F46A6">
        <w:rPr>
          <w:rFonts w:ascii="Times New Roman" w:eastAsia="Times New Roman" w:hAnsi="Times New Roman" w:cs="Times New Roman"/>
          <w:bCs/>
          <w:sz w:val="24"/>
          <w:szCs w:val="24"/>
          <w:lang w:val="ro-MD" w:eastAsia="ru-RU"/>
        </w:rPr>
        <w:t>prevăzute la art.74</w:t>
      </w:r>
      <w:r w:rsidRPr="003F46A6">
        <w:rPr>
          <w:rFonts w:ascii="Times New Roman" w:eastAsia="Times New Roman" w:hAnsi="Times New Roman" w:cs="Times New Roman"/>
          <w:bCs/>
          <w:sz w:val="24"/>
          <w:szCs w:val="24"/>
          <w:vertAlign w:val="superscript"/>
          <w:lang w:val="ro-MD" w:eastAsia="ru-RU"/>
        </w:rPr>
        <w:t>5</w:t>
      </w:r>
      <w:r w:rsidRPr="003F46A6">
        <w:rPr>
          <w:rFonts w:ascii="Times New Roman" w:eastAsia="Times New Roman" w:hAnsi="Times New Roman" w:cs="Times New Roman"/>
          <w:bCs/>
          <w:sz w:val="24"/>
          <w:szCs w:val="24"/>
          <w:lang w:val="ro-MD" w:eastAsia="ru-RU"/>
        </w:rPr>
        <w:t xml:space="preserve"> – 74</w:t>
      </w:r>
      <w:r w:rsidRPr="003F46A6">
        <w:rPr>
          <w:rFonts w:ascii="Times New Roman" w:eastAsia="Times New Roman" w:hAnsi="Times New Roman" w:cs="Times New Roman"/>
          <w:bCs/>
          <w:sz w:val="24"/>
          <w:szCs w:val="24"/>
          <w:vertAlign w:val="superscript"/>
          <w:lang w:val="ro-MD" w:eastAsia="ru-RU"/>
        </w:rPr>
        <w:t>11</w:t>
      </w:r>
      <w:r w:rsidRPr="003F46A6">
        <w:rPr>
          <w:rFonts w:ascii="Times New Roman" w:eastAsia="Times New Roman" w:hAnsi="Times New Roman" w:cs="Times New Roman"/>
          <w:bCs/>
          <w:sz w:val="24"/>
          <w:szCs w:val="24"/>
          <w:lang w:val="ro-MD" w:eastAsia="ru-RU"/>
        </w:rPr>
        <w:t xml:space="preserve">,; </w:t>
      </w:r>
    </w:p>
    <w:p w14:paraId="7853DD28" w14:textId="5514CD58" w:rsidR="00DC5080" w:rsidRPr="00DC5080" w:rsidRDefault="00DC5080" w:rsidP="00DC5080">
      <w:pPr>
        <w:tabs>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DC5080">
        <w:rPr>
          <w:rFonts w:ascii="Times New Roman" w:eastAsia="Times New Roman" w:hAnsi="Times New Roman" w:cs="Times New Roman"/>
          <w:bCs/>
          <w:sz w:val="24"/>
          <w:szCs w:val="24"/>
          <w:lang w:val="ro-MD" w:eastAsia="ru-RU"/>
        </w:rPr>
        <w:t xml:space="preserve">b) </w:t>
      </w:r>
      <w:r>
        <w:rPr>
          <w:rFonts w:ascii="Times New Roman" w:eastAsia="Times New Roman" w:hAnsi="Times New Roman" w:cs="Times New Roman"/>
          <w:bCs/>
          <w:sz w:val="24"/>
          <w:szCs w:val="24"/>
          <w:lang w:val="ro-MD" w:eastAsia="ru-RU"/>
        </w:rPr>
        <w:t xml:space="preserve">  </w:t>
      </w:r>
      <w:r w:rsidR="001462B4">
        <w:rPr>
          <w:rFonts w:ascii="Times New Roman" w:eastAsia="Times New Roman" w:hAnsi="Times New Roman" w:cs="Times New Roman"/>
          <w:bCs/>
          <w:sz w:val="24"/>
          <w:szCs w:val="24"/>
          <w:lang w:val="ro-MD" w:eastAsia="ru-RU"/>
        </w:rPr>
        <w:t>de</w:t>
      </w:r>
      <w:r>
        <w:rPr>
          <w:rFonts w:ascii="Times New Roman" w:eastAsia="Times New Roman" w:hAnsi="Times New Roman" w:cs="Times New Roman"/>
          <w:bCs/>
          <w:sz w:val="24"/>
          <w:szCs w:val="24"/>
          <w:lang w:val="ro-MD" w:eastAsia="ru-RU"/>
        </w:rPr>
        <w:t xml:space="preserve">  </w:t>
      </w:r>
      <w:r w:rsidRPr="00DC5080">
        <w:rPr>
          <w:rFonts w:ascii="Times New Roman" w:eastAsia="Times New Roman" w:hAnsi="Times New Roman" w:cs="Times New Roman"/>
          <w:bCs/>
          <w:sz w:val="24"/>
          <w:szCs w:val="24"/>
          <w:lang w:val="ro-MD" w:eastAsia="ru-RU"/>
        </w:rPr>
        <w:t>o entitate sectorială specifică unei astfel de asociații în participațiune din care face parte.</w:t>
      </w:r>
    </w:p>
    <w:p w14:paraId="773388B5" w14:textId="2DEB1316" w:rsidR="00E6780D" w:rsidRPr="00DC5080" w:rsidRDefault="00DC5080" w:rsidP="00367937">
      <w:pPr>
        <w:tabs>
          <w:tab w:val="left" w:pos="993"/>
        </w:tabs>
        <w:autoSpaceDE w:val="0"/>
        <w:autoSpaceDN w:val="0"/>
        <w:adjustRightInd w:val="0"/>
        <w:spacing w:line="240" w:lineRule="auto"/>
        <w:ind w:firstLine="567"/>
        <w:jc w:val="both"/>
        <w:rPr>
          <w:rFonts w:ascii="Times New Roman" w:eastAsia="Times New Roman" w:hAnsi="Times New Roman" w:cs="Times New Roman"/>
          <w:bCs/>
          <w:sz w:val="24"/>
          <w:szCs w:val="24"/>
          <w:lang w:val="ro-MD" w:eastAsia="ru-RU"/>
        </w:rPr>
      </w:pPr>
      <w:r w:rsidRPr="00DC5080">
        <w:rPr>
          <w:rFonts w:ascii="Times New Roman" w:eastAsia="Times New Roman" w:hAnsi="Times New Roman" w:cs="Times New Roman"/>
          <w:bCs/>
          <w:sz w:val="24"/>
          <w:szCs w:val="24"/>
          <w:lang w:val="ro-MD" w:eastAsia="ru-RU"/>
        </w:rPr>
        <w:t xml:space="preserve">(2) </w:t>
      </w:r>
      <w:r>
        <w:rPr>
          <w:rFonts w:ascii="Times New Roman" w:eastAsia="Times New Roman" w:hAnsi="Times New Roman" w:cs="Times New Roman"/>
          <w:bCs/>
          <w:sz w:val="24"/>
          <w:szCs w:val="24"/>
          <w:lang w:val="ro-MD" w:eastAsia="ru-RU"/>
        </w:rPr>
        <w:t xml:space="preserve">  </w:t>
      </w:r>
      <w:r w:rsidRPr="00DC5080">
        <w:rPr>
          <w:rFonts w:ascii="Times New Roman" w:eastAsia="Times New Roman" w:hAnsi="Times New Roman" w:cs="Times New Roman"/>
          <w:bCs/>
          <w:sz w:val="24"/>
          <w:szCs w:val="24"/>
          <w:lang w:val="ro-MD" w:eastAsia="ru-RU"/>
        </w:rPr>
        <w:t>Prevederile alin.(1) sunt aplicabile numai</w:t>
      </w:r>
      <w:r>
        <w:rPr>
          <w:rFonts w:ascii="Times New Roman" w:eastAsia="Times New Roman" w:hAnsi="Times New Roman" w:cs="Times New Roman"/>
          <w:bCs/>
          <w:sz w:val="24"/>
          <w:szCs w:val="24"/>
          <w:lang w:val="ro-MD" w:eastAsia="ru-RU"/>
        </w:rPr>
        <w:t xml:space="preserve"> </w:t>
      </w:r>
      <w:r w:rsidRPr="00DC5080">
        <w:rPr>
          <w:rFonts w:ascii="Times New Roman" w:eastAsia="Times New Roman" w:hAnsi="Times New Roman" w:cs="Times New Roman"/>
          <w:bCs/>
          <w:sz w:val="24"/>
          <w:szCs w:val="24"/>
          <w:lang w:val="ro-MD" w:eastAsia="ru-RU"/>
        </w:rPr>
        <w:t>dacă asociația în participațiune a fost înființată pentru a desfășura activitatea în cauză pe o perioadă de cel puțin trei ani</w:t>
      </w:r>
      <w:r w:rsidR="008C3BB6">
        <w:rPr>
          <w:rFonts w:ascii="Times New Roman" w:eastAsia="Times New Roman" w:hAnsi="Times New Roman" w:cs="Times New Roman"/>
          <w:bCs/>
          <w:sz w:val="24"/>
          <w:szCs w:val="24"/>
          <w:lang w:val="ro-MD" w:eastAsia="ru-RU"/>
        </w:rPr>
        <w:t>, iar</w:t>
      </w:r>
      <w:r w:rsidRPr="00DC5080">
        <w:rPr>
          <w:rFonts w:ascii="Times New Roman" w:eastAsia="Times New Roman" w:hAnsi="Times New Roman" w:cs="Times New Roman"/>
          <w:bCs/>
          <w:sz w:val="24"/>
          <w:szCs w:val="24"/>
          <w:lang w:val="ro-MD" w:eastAsia="ru-RU"/>
        </w:rPr>
        <w:t xml:space="preserve"> actul de constituire a asociației în participațiune prev</w:t>
      </w:r>
      <w:r w:rsidR="008C3BB6">
        <w:rPr>
          <w:rFonts w:ascii="Times New Roman" w:eastAsia="Times New Roman" w:hAnsi="Times New Roman" w:cs="Times New Roman"/>
          <w:bCs/>
          <w:sz w:val="24"/>
          <w:szCs w:val="24"/>
          <w:lang w:val="ro-MD" w:eastAsia="ru-RU"/>
        </w:rPr>
        <w:t>e</w:t>
      </w:r>
      <w:r w:rsidRPr="00DC5080">
        <w:rPr>
          <w:rFonts w:ascii="Times New Roman" w:eastAsia="Times New Roman" w:hAnsi="Times New Roman" w:cs="Times New Roman"/>
          <w:bCs/>
          <w:sz w:val="24"/>
          <w:szCs w:val="24"/>
          <w:lang w:val="ro-MD" w:eastAsia="ru-RU"/>
        </w:rPr>
        <w:t>d</w:t>
      </w:r>
      <w:r w:rsidR="008C3BB6">
        <w:rPr>
          <w:rFonts w:ascii="Times New Roman" w:eastAsia="Times New Roman" w:hAnsi="Times New Roman" w:cs="Times New Roman"/>
          <w:bCs/>
          <w:sz w:val="24"/>
          <w:szCs w:val="24"/>
          <w:lang w:val="ro-MD" w:eastAsia="ru-RU"/>
        </w:rPr>
        <w:t>e</w:t>
      </w:r>
      <w:r w:rsidRPr="00DC5080">
        <w:rPr>
          <w:rFonts w:ascii="Times New Roman" w:eastAsia="Times New Roman" w:hAnsi="Times New Roman" w:cs="Times New Roman"/>
          <w:bCs/>
          <w:sz w:val="24"/>
          <w:szCs w:val="24"/>
          <w:lang w:val="ro-MD" w:eastAsia="ru-RU"/>
        </w:rPr>
        <w:t xml:space="preserve"> că entitățile sectoriale specifice</w:t>
      </w:r>
      <w:r w:rsidR="00E364F3">
        <w:rPr>
          <w:rFonts w:ascii="Times New Roman" w:eastAsia="Times New Roman" w:hAnsi="Times New Roman" w:cs="Times New Roman"/>
          <w:bCs/>
          <w:sz w:val="24"/>
          <w:szCs w:val="24"/>
          <w:lang w:val="ro-MD" w:eastAsia="ru-RU"/>
        </w:rPr>
        <w:t>,</w:t>
      </w:r>
      <w:r w:rsidRPr="00DC5080">
        <w:rPr>
          <w:rFonts w:ascii="Times New Roman" w:eastAsia="Times New Roman" w:hAnsi="Times New Roman" w:cs="Times New Roman"/>
          <w:bCs/>
          <w:sz w:val="24"/>
          <w:szCs w:val="24"/>
          <w:lang w:val="ro-MD" w:eastAsia="ru-RU"/>
        </w:rPr>
        <w:t xml:space="preserve"> care o formează</w:t>
      </w:r>
      <w:r w:rsidR="00E364F3">
        <w:rPr>
          <w:rFonts w:ascii="Times New Roman" w:eastAsia="Times New Roman" w:hAnsi="Times New Roman" w:cs="Times New Roman"/>
          <w:bCs/>
          <w:sz w:val="24"/>
          <w:szCs w:val="24"/>
          <w:lang w:val="ro-MD" w:eastAsia="ru-RU"/>
        </w:rPr>
        <w:t>,</w:t>
      </w:r>
      <w:r w:rsidRPr="00DC5080">
        <w:rPr>
          <w:rFonts w:ascii="Times New Roman" w:eastAsia="Times New Roman" w:hAnsi="Times New Roman" w:cs="Times New Roman"/>
          <w:bCs/>
          <w:sz w:val="24"/>
          <w:szCs w:val="24"/>
          <w:lang w:val="ro-MD" w:eastAsia="ru-RU"/>
        </w:rPr>
        <w:t xml:space="preserve"> vor face parte din aceasta cel puțin acea perioadă.</w:t>
      </w:r>
    </w:p>
    <w:p w14:paraId="6A7B621A" w14:textId="2E47F78E" w:rsidR="00367937" w:rsidRPr="00367937" w:rsidRDefault="00367937" w:rsidP="00367937">
      <w:pPr>
        <w:spacing w:after="0" w:line="240" w:lineRule="auto"/>
        <w:ind w:firstLine="567"/>
        <w:jc w:val="both"/>
        <w:rPr>
          <w:rFonts w:ascii="Times New Roman" w:eastAsia="Times New Roman" w:hAnsi="Times New Roman" w:cs="Times New Roman"/>
          <w:bCs/>
          <w:sz w:val="24"/>
          <w:szCs w:val="24"/>
          <w:lang w:val="ro-MD" w:eastAsia="ru-RU"/>
        </w:rPr>
      </w:pPr>
      <w:r w:rsidRPr="00367937">
        <w:rPr>
          <w:rFonts w:ascii="Times New Roman" w:eastAsia="Times New Roman" w:hAnsi="Times New Roman" w:cs="Times New Roman"/>
          <w:b/>
          <w:bCs/>
          <w:sz w:val="24"/>
          <w:szCs w:val="24"/>
          <w:lang w:val="ro-MD" w:eastAsia="ru-RU"/>
        </w:rPr>
        <w:t>Articolul 74</w:t>
      </w:r>
      <w:r w:rsidRPr="00367937">
        <w:rPr>
          <w:rFonts w:ascii="Times New Roman" w:eastAsia="Times New Roman" w:hAnsi="Times New Roman" w:cs="Times New Roman"/>
          <w:b/>
          <w:bCs/>
          <w:sz w:val="24"/>
          <w:szCs w:val="24"/>
          <w:vertAlign w:val="superscript"/>
          <w:lang w:val="ro-MD" w:eastAsia="ru-RU"/>
        </w:rPr>
        <w:t>19</w:t>
      </w:r>
      <w:r>
        <w:rPr>
          <w:rFonts w:ascii="Times New Roman" w:eastAsia="Times New Roman" w:hAnsi="Times New Roman" w:cs="Times New Roman"/>
          <w:b/>
          <w:bCs/>
          <w:sz w:val="24"/>
          <w:szCs w:val="24"/>
          <w:lang w:val="ro-MD" w:eastAsia="ru-RU"/>
        </w:rPr>
        <w:t>.</w:t>
      </w:r>
      <w:r w:rsidRPr="00367937" w:rsidDel="00DC17F7">
        <w:rPr>
          <w:rFonts w:ascii="Times New Roman" w:eastAsia="Times New Roman" w:hAnsi="Times New Roman" w:cs="Times New Roman"/>
          <w:bCs/>
          <w:sz w:val="24"/>
          <w:szCs w:val="24"/>
          <w:lang w:val="ro-MD" w:eastAsia="ru-RU"/>
        </w:rPr>
        <w:t xml:space="preserve"> </w:t>
      </w:r>
      <w:r w:rsidRPr="00367937">
        <w:rPr>
          <w:rFonts w:ascii="Times New Roman" w:eastAsia="Times New Roman" w:hAnsi="Times New Roman" w:cs="Times New Roman"/>
          <w:bCs/>
          <w:sz w:val="24"/>
          <w:szCs w:val="24"/>
          <w:lang w:val="ro-MD" w:eastAsia="ru-RU"/>
        </w:rPr>
        <w:t xml:space="preserve">Folosirea procedurii de negociere fără publicarea </w:t>
      </w:r>
      <w:r w:rsidR="008C3BB6" w:rsidRPr="00367937">
        <w:rPr>
          <w:rFonts w:ascii="Times New Roman" w:eastAsia="Times New Roman" w:hAnsi="Times New Roman" w:cs="Times New Roman"/>
          <w:bCs/>
          <w:sz w:val="24"/>
          <w:szCs w:val="24"/>
          <w:lang w:val="ro-MD" w:eastAsia="ru-RU"/>
        </w:rPr>
        <w:t>preal</w:t>
      </w:r>
      <w:r w:rsidR="008C3BB6">
        <w:rPr>
          <w:rFonts w:ascii="Times New Roman" w:eastAsia="Times New Roman" w:hAnsi="Times New Roman" w:cs="Times New Roman"/>
          <w:bCs/>
          <w:sz w:val="24"/>
          <w:szCs w:val="24"/>
          <w:lang w:val="ro-MD" w:eastAsia="ru-RU"/>
        </w:rPr>
        <w:t>a</w:t>
      </w:r>
      <w:r w:rsidR="008C3BB6" w:rsidRPr="00367937">
        <w:rPr>
          <w:rFonts w:ascii="Times New Roman" w:eastAsia="Times New Roman" w:hAnsi="Times New Roman" w:cs="Times New Roman"/>
          <w:bCs/>
          <w:sz w:val="24"/>
          <w:szCs w:val="24"/>
          <w:lang w:val="ro-MD" w:eastAsia="ru-RU"/>
        </w:rPr>
        <w:t xml:space="preserve">bilă </w:t>
      </w:r>
      <w:r w:rsidRPr="00367937">
        <w:rPr>
          <w:rFonts w:ascii="Times New Roman" w:eastAsia="Times New Roman" w:hAnsi="Times New Roman" w:cs="Times New Roman"/>
          <w:bCs/>
          <w:sz w:val="24"/>
          <w:szCs w:val="24"/>
          <w:lang w:val="ro-MD" w:eastAsia="ru-RU"/>
        </w:rPr>
        <w:t>a unui anunț de participare</w:t>
      </w:r>
    </w:p>
    <w:p w14:paraId="1A6F6F51" w14:textId="19F0BDC8" w:rsidR="00367937" w:rsidRPr="00367937" w:rsidRDefault="00367937" w:rsidP="00367937">
      <w:pPr>
        <w:numPr>
          <w:ilvl w:val="0"/>
          <w:numId w:val="35"/>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67937">
        <w:rPr>
          <w:rFonts w:ascii="Times New Roman" w:eastAsia="Times New Roman" w:hAnsi="Times New Roman" w:cs="Times New Roman"/>
          <w:bCs/>
          <w:sz w:val="24"/>
          <w:szCs w:val="24"/>
          <w:lang w:val="ro-MD" w:eastAsia="ru-RU"/>
        </w:rPr>
        <w:t xml:space="preserve">Entitățile sectoriale specifice pot utiliza procedura de negociere fără publicarea </w:t>
      </w:r>
      <w:r w:rsidR="008C3BB6" w:rsidRPr="00367937">
        <w:rPr>
          <w:rFonts w:ascii="Times New Roman" w:eastAsia="Times New Roman" w:hAnsi="Times New Roman" w:cs="Times New Roman"/>
          <w:bCs/>
          <w:sz w:val="24"/>
          <w:szCs w:val="24"/>
          <w:lang w:val="ro-MD" w:eastAsia="ru-RU"/>
        </w:rPr>
        <w:t>preal</w:t>
      </w:r>
      <w:r w:rsidR="008C3BB6">
        <w:rPr>
          <w:rFonts w:ascii="Times New Roman" w:eastAsia="Times New Roman" w:hAnsi="Times New Roman" w:cs="Times New Roman"/>
          <w:bCs/>
          <w:sz w:val="24"/>
          <w:szCs w:val="24"/>
          <w:lang w:val="ro-MD" w:eastAsia="ru-RU"/>
        </w:rPr>
        <w:t>a</w:t>
      </w:r>
      <w:r w:rsidR="008C3BB6" w:rsidRPr="00367937">
        <w:rPr>
          <w:rFonts w:ascii="Times New Roman" w:eastAsia="Times New Roman" w:hAnsi="Times New Roman" w:cs="Times New Roman"/>
          <w:bCs/>
          <w:sz w:val="24"/>
          <w:szCs w:val="24"/>
          <w:lang w:val="ro-MD" w:eastAsia="ru-RU"/>
        </w:rPr>
        <w:t xml:space="preserve">bilă </w:t>
      </w:r>
      <w:r w:rsidRPr="00367937">
        <w:rPr>
          <w:rFonts w:ascii="Times New Roman" w:eastAsia="Times New Roman" w:hAnsi="Times New Roman" w:cs="Times New Roman"/>
          <w:bCs/>
          <w:sz w:val="24"/>
          <w:szCs w:val="24"/>
          <w:lang w:val="ro-MD" w:eastAsia="ru-RU"/>
        </w:rPr>
        <w:t>a unui anunț de participare în următoarele cazuri:</w:t>
      </w:r>
    </w:p>
    <w:p w14:paraId="400E312B" w14:textId="43AD682A" w:rsidR="00367937" w:rsidRPr="00367937" w:rsidRDefault="00367937" w:rsidP="00367937">
      <w:pPr>
        <w:pStyle w:val="ListParagraph"/>
        <w:numPr>
          <w:ilvl w:val="0"/>
          <w:numId w:val="36"/>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n</w:t>
      </w:r>
      <w:r w:rsidRPr="00367937">
        <w:rPr>
          <w:rFonts w:ascii="Times New Roman" w:eastAsia="Times New Roman" w:hAnsi="Times New Roman" w:cs="Times New Roman"/>
          <w:bCs/>
          <w:sz w:val="24"/>
          <w:szCs w:val="24"/>
          <w:lang w:val="ro-MD" w:eastAsia="ru-RU"/>
        </w:rPr>
        <w:t>ici</w:t>
      </w:r>
      <w:r>
        <w:rPr>
          <w:rFonts w:ascii="Times New Roman" w:eastAsia="Times New Roman" w:hAnsi="Times New Roman" w:cs="Times New Roman"/>
          <w:bCs/>
          <w:sz w:val="24"/>
          <w:szCs w:val="24"/>
          <w:lang w:val="ro-MD" w:eastAsia="ru-RU"/>
        </w:rPr>
        <w:t xml:space="preserve"> </w:t>
      </w:r>
      <w:r w:rsidRPr="00367937">
        <w:rPr>
          <w:rFonts w:ascii="Times New Roman" w:eastAsia="Times New Roman" w:hAnsi="Times New Roman" w:cs="Times New Roman"/>
          <w:bCs/>
          <w:sz w:val="24"/>
          <w:szCs w:val="24"/>
          <w:lang w:val="ro-MD" w:eastAsia="ru-RU"/>
        </w:rPr>
        <w:t>o ofertă sau nici</w:t>
      </w:r>
      <w:r>
        <w:rPr>
          <w:rFonts w:ascii="Times New Roman" w:eastAsia="Times New Roman" w:hAnsi="Times New Roman" w:cs="Times New Roman"/>
          <w:bCs/>
          <w:sz w:val="24"/>
          <w:szCs w:val="24"/>
          <w:lang w:val="ro-MD" w:eastAsia="ru-RU"/>
        </w:rPr>
        <w:t xml:space="preserve"> </w:t>
      </w:r>
      <w:r w:rsidRPr="00367937">
        <w:rPr>
          <w:rFonts w:ascii="Times New Roman" w:eastAsia="Times New Roman" w:hAnsi="Times New Roman" w:cs="Times New Roman"/>
          <w:bCs/>
          <w:sz w:val="24"/>
          <w:szCs w:val="24"/>
          <w:lang w:val="ro-MD" w:eastAsia="ru-RU"/>
        </w:rPr>
        <w:t>o ofertă adecvată</w:t>
      </w:r>
      <w:r w:rsidR="008C3BB6">
        <w:rPr>
          <w:rFonts w:ascii="Times New Roman" w:eastAsia="Times New Roman" w:hAnsi="Times New Roman" w:cs="Times New Roman"/>
          <w:bCs/>
          <w:sz w:val="24"/>
          <w:szCs w:val="24"/>
          <w:lang w:val="ro-MD" w:eastAsia="ru-RU"/>
        </w:rPr>
        <w:t>,</w:t>
      </w:r>
      <w:r w:rsidRPr="00367937">
        <w:rPr>
          <w:rFonts w:ascii="Times New Roman" w:eastAsia="Times New Roman" w:hAnsi="Times New Roman" w:cs="Times New Roman"/>
          <w:bCs/>
          <w:sz w:val="24"/>
          <w:szCs w:val="24"/>
          <w:lang w:val="ro-MD" w:eastAsia="ru-RU"/>
        </w:rPr>
        <w:t xml:space="preserve"> ori nici</w:t>
      </w:r>
      <w:r>
        <w:rPr>
          <w:rFonts w:ascii="Times New Roman" w:eastAsia="Times New Roman" w:hAnsi="Times New Roman" w:cs="Times New Roman"/>
          <w:bCs/>
          <w:sz w:val="24"/>
          <w:szCs w:val="24"/>
          <w:lang w:val="ro-MD" w:eastAsia="ru-RU"/>
        </w:rPr>
        <w:t xml:space="preserve"> </w:t>
      </w:r>
      <w:r w:rsidRPr="00367937">
        <w:rPr>
          <w:rFonts w:ascii="Times New Roman" w:eastAsia="Times New Roman" w:hAnsi="Times New Roman" w:cs="Times New Roman"/>
          <w:bCs/>
          <w:sz w:val="24"/>
          <w:szCs w:val="24"/>
          <w:lang w:val="ro-MD" w:eastAsia="ru-RU"/>
        </w:rPr>
        <w:t>o candidatură</w:t>
      </w:r>
      <w:r w:rsidR="008C3BB6">
        <w:rPr>
          <w:rFonts w:ascii="Times New Roman" w:eastAsia="Times New Roman" w:hAnsi="Times New Roman" w:cs="Times New Roman"/>
          <w:bCs/>
          <w:sz w:val="24"/>
          <w:szCs w:val="24"/>
          <w:lang w:val="ro-MD" w:eastAsia="ru-RU"/>
        </w:rPr>
        <w:t>,</w:t>
      </w:r>
      <w:r w:rsidRPr="00367937">
        <w:rPr>
          <w:rFonts w:ascii="Times New Roman" w:eastAsia="Times New Roman" w:hAnsi="Times New Roman" w:cs="Times New Roman"/>
          <w:bCs/>
          <w:sz w:val="24"/>
          <w:szCs w:val="24"/>
          <w:lang w:val="ro-MD" w:eastAsia="ru-RU"/>
        </w:rPr>
        <w:t xml:space="preserve"> nu a fost depusă ca răspuns la un anunț de participare, </w:t>
      </w:r>
      <w:proofErr w:type="spellStart"/>
      <w:r w:rsidRPr="00367937">
        <w:rPr>
          <w:rFonts w:ascii="Times New Roman" w:eastAsia="Times New Roman" w:hAnsi="Times New Roman" w:cs="Times New Roman"/>
          <w:bCs/>
          <w:sz w:val="24"/>
          <w:szCs w:val="24"/>
          <w:lang w:val="ro-MD" w:eastAsia="ru-RU"/>
        </w:rPr>
        <w:t>atît</w:t>
      </w:r>
      <w:proofErr w:type="spellEnd"/>
      <w:r w:rsidRPr="00367937">
        <w:rPr>
          <w:rFonts w:ascii="Times New Roman" w:eastAsia="Times New Roman" w:hAnsi="Times New Roman" w:cs="Times New Roman"/>
          <w:bCs/>
          <w:sz w:val="24"/>
          <w:szCs w:val="24"/>
          <w:lang w:val="ro-MD" w:eastAsia="ru-RU"/>
        </w:rPr>
        <w:t xml:space="preserve"> timp</w:t>
      </w:r>
      <w:r w:rsidR="008C3BB6">
        <w:rPr>
          <w:rFonts w:ascii="Times New Roman" w:eastAsia="Times New Roman" w:hAnsi="Times New Roman" w:cs="Times New Roman"/>
          <w:bCs/>
          <w:sz w:val="24"/>
          <w:szCs w:val="24"/>
          <w:lang w:val="ro-MD" w:eastAsia="ru-RU"/>
        </w:rPr>
        <w:t>,</w:t>
      </w:r>
      <w:r w:rsidRPr="00367937">
        <w:rPr>
          <w:rFonts w:ascii="Times New Roman" w:eastAsia="Times New Roman" w:hAnsi="Times New Roman" w:cs="Times New Roman"/>
          <w:bCs/>
          <w:sz w:val="24"/>
          <w:szCs w:val="24"/>
          <w:lang w:val="ro-MD" w:eastAsia="ru-RU"/>
        </w:rPr>
        <w:t xml:space="preserve"> </w:t>
      </w:r>
      <w:proofErr w:type="spellStart"/>
      <w:r w:rsidRPr="00367937">
        <w:rPr>
          <w:rFonts w:ascii="Times New Roman" w:eastAsia="Times New Roman" w:hAnsi="Times New Roman" w:cs="Times New Roman"/>
          <w:bCs/>
          <w:sz w:val="24"/>
          <w:szCs w:val="24"/>
          <w:lang w:val="ro-MD" w:eastAsia="ru-RU"/>
        </w:rPr>
        <w:t>cît</w:t>
      </w:r>
      <w:proofErr w:type="spellEnd"/>
      <w:r w:rsidRPr="00367937">
        <w:rPr>
          <w:rFonts w:ascii="Times New Roman" w:eastAsia="Times New Roman" w:hAnsi="Times New Roman" w:cs="Times New Roman"/>
          <w:bCs/>
          <w:sz w:val="24"/>
          <w:szCs w:val="24"/>
          <w:lang w:val="ro-MD" w:eastAsia="ru-RU"/>
        </w:rPr>
        <w:t xml:space="preserve"> </w:t>
      </w:r>
      <w:proofErr w:type="spellStart"/>
      <w:r w:rsidRPr="00367937">
        <w:rPr>
          <w:rFonts w:ascii="Times New Roman" w:eastAsia="Times New Roman" w:hAnsi="Times New Roman" w:cs="Times New Roman"/>
          <w:bCs/>
          <w:sz w:val="24"/>
          <w:szCs w:val="24"/>
          <w:lang w:val="ro-MD" w:eastAsia="ru-RU"/>
        </w:rPr>
        <w:t>condiţiile</w:t>
      </w:r>
      <w:proofErr w:type="spellEnd"/>
      <w:r w:rsidRPr="00367937">
        <w:rPr>
          <w:rFonts w:ascii="Times New Roman" w:eastAsia="Times New Roman" w:hAnsi="Times New Roman" w:cs="Times New Roman"/>
          <w:bCs/>
          <w:sz w:val="24"/>
          <w:szCs w:val="24"/>
          <w:lang w:val="ro-MD" w:eastAsia="ru-RU"/>
        </w:rPr>
        <w:t xml:space="preserve"> </w:t>
      </w:r>
      <w:proofErr w:type="spellStart"/>
      <w:r w:rsidRPr="00367937">
        <w:rPr>
          <w:rFonts w:ascii="Times New Roman" w:eastAsia="Times New Roman" w:hAnsi="Times New Roman" w:cs="Times New Roman"/>
          <w:bCs/>
          <w:sz w:val="24"/>
          <w:szCs w:val="24"/>
          <w:lang w:val="ro-MD" w:eastAsia="ru-RU"/>
        </w:rPr>
        <w:t>iniţiale</w:t>
      </w:r>
      <w:proofErr w:type="spellEnd"/>
      <w:r w:rsidRPr="00367937">
        <w:rPr>
          <w:rFonts w:ascii="Times New Roman" w:eastAsia="Times New Roman" w:hAnsi="Times New Roman" w:cs="Times New Roman"/>
          <w:bCs/>
          <w:sz w:val="24"/>
          <w:szCs w:val="24"/>
          <w:lang w:val="ro-MD" w:eastAsia="ru-RU"/>
        </w:rPr>
        <w:t xml:space="preserve"> ale contractului nu s</w:t>
      </w:r>
      <w:r>
        <w:rPr>
          <w:rFonts w:ascii="Times New Roman" w:eastAsia="Times New Roman" w:hAnsi="Times New Roman" w:cs="Times New Roman"/>
          <w:bCs/>
          <w:sz w:val="24"/>
          <w:szCs w:val="24"/>
          <w:lang w:val="ro-MD" w:eastAsia="ru-RU"/>
        </w:rPr>
        <w:t>u</w:t>
      </w:r>
      <w:r w:rsidRPr="00367937">
        <w:rPr>
          <w:rFonts w:ascii="Times New Roman" w:eastAsia="Times New Roman" w:hAnsi="Times New Roman" w:cs="Times New Roman"/>
          <w:bCs/>
          <w:sz w:val="24"/>
          <w:szCs w:val="24"/>
          <w:lang w:val="ro-MD" w:eastAsia="ru-RU"/>
        </w:rPr>
        <w:t xml:space="preserve">nt modificate în mod </w:t>
      </w:r>
      <w:proofErr w:type="spellStart"/>
      <w:r w:rsidRPr="00367937">
        <w:rPr>
          <w:rFonts w:ascii="Times New Roman" w:eastAsia="Times New Roman" w:hAnsi="Times New Roman" w:cs="Times New Roman"/>
          <w:bCs/>
          <w:sz w:val="24"/>
          <w:szCs w:val="24"/>
          <w:lang w:val="ro-MD" w:eastAsia="ru-RU"/>
        </w:rPr>
        <w:t>substanţial</w:t>
      </w:r>
      <w:proofErr w:type="spellEnd"/>
      <w:r w:rsidRPr="00367937">
        <w:rPr>
          <w:rFonts w:ascii="Times New Roman" w:eastAsia="Times New Roman" w:hAnsi="Times New Roman" w:cs="Times New Roman"/>
          <w:bCs/>
          <w:sz w:val="24"/>
          <w:szCs w:val="24"/>
          <w:lang w:val="ro-MD" w:eastAsia="ru-RU"/>
        </w:rPr>
        <w:t>;</w:t>
      </w:r>
    </w:p>
    <w:p w14:paraId="7B81280B" w14:textId="6E81EA2C" w:rsidR="00367937" w:rsidRPr="00367937" w:rsidRDefault="00367937" w:rsidP="00367937">
      <w:pPr>
        <w:pStyle w:val="ListParagraph"/>
        <w:numPr>
          <w:ilvl w:val="0"/>
          <w:numId w:val="36"/>
        </w:numPr>
        <w:tabs>
          <w:tab w:val="left" w:pos="597"/>
          <w:tab w:val="left" w:pos="851"/>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67937">
        <w:rPr>
          <w:rFonts w:ascii="Times New Roman" w:eastAsia="Times New Roman" w:hAnsi="Times New Roman" w:cs="Times New Roman"/>
          <w:bCs/>
          <w:sz w:val="24"/>
          <w:szCs w:val="24"/>
          <w:lang w:val="ro-MD" w:eastAsia="ru-RU"/>
        </w:rPr>
        <w:tab/>
        <w:t xml:space="preserve">conform condițiilor stabilite </w:t>
      </w:r>
      <w:r w:rsidR="008C3BB6">
        <w:rPr>
          <w:rFonts w:ascii="Times New Roman" w:eastAsia="Times New Roman" w:hAnsi="Times New Roman" w:cs="Times New Roman"/>
          <w:bCs/>
          <w:sz w:val="24"/>
          <w:szCs w:val="24"/>
          <w:lang w:val="ro-MD" w:eastAsia="ru-RU"/>
        </w:rPr>
        <w:t>în</w:t>
      </w:r>
      <w:r w:rsidR="008C3BB6" w:rsidRPr="00367937">
        <w:rPr>
          <w:rFonts w:ascii="Times New Roman" w:eastAsia="Times New Roman" w:hAnsi="Times New Roman" w:cs="Times New Roman"/>
          <w:bCs/>
          <w:sz w:val="24"/>
          <w:szCs w:val="24"/>
          <w:lang w:val="ro-MD" w:eastAsia="ru-RU"/>
        </w:rPr>
        <w:t xml:space="preserve"> </w:t>
      </w:r>
      <w:r w:rsidRPr="00367937">
        <w:rPr>
          <w:rFonts w:ascii="Times New Roman" w:eastAsia="Times New Roman" w:hAnsi="Times New Roman" w:cs="Times New Roman"/>
          <w:bCs/>
          <w:sz w:val="24"/>
          <w:szCs w:val="24"/>
          <w:lang w:val="ro-MD" w:eastAsia="ru-RU"/>
        </w:rPr>
        <w:t>art</w:t>
      </w:r>
      <w:r>
        <w:rPr>
          <w:rFonts w:ascii="Times New Roman" w:eastAsia="Times New Roman" w:hAnsi="Times New Roman" w:cs="Times New Roman"/>
          <w:bCs/>
          <w:sz w:val="24"/>
          <w:szCs w:val="24"/>
          <w:lang w:val="ro-MD" w:eastAsia="ru-RU"/>
        </w:rPr>
        <w:t>.</w:t>
      </w:r>
      <w:r w:rsidRPr="00367937">
        <w:rPr>
          <w:rFonts w:ascii="Times New Roman" w:eastAsia="Times New Roman" w:hAnsi="Times New Roman" w:cs="Times New Roman"/>
          <w:bCs/>
          <w:sz w:val="24"/>
          <w:szCs w:val="24"/>
          <w:lang w:val="ro-MD" w:eastAsia="ru-RU"/>
        </w:rPr>
        <w:t xml:space="preserve"> 54</w:t>
      </w:r>
      <w:r>
        <w:rPr>
          <w:rFonts w:ascii="Times New Roman" w:eastAsia="Times New Roman" w:hAnsi="Times New Roman" w:cs="Times New Roman"/>
          <w:bCs/>
          <w:sz w:val="24"/>
          <w:szCs w:val="24"/>
          <w:lang w:val="ro-MD" w:eastAsia="ru-RU"/>
        </w:rPr>
        <w:t>,</w:t>
      </w:r>
      <w:r w:rsidRPr="00367937">
        <w:rPr>
          <w:rFonts w:ascii="Times New Roman" w:eastAsia="Times New Roman" w:hAnsi="Times New Roman" w:cs="Times New Roman"/>
          <w:bCs/>
          <w:sz w:val="24"/>
          <w:szCs w:val="24"/>
          <w:lang w:val="ro-MD" w:eastAsia="ru-RU"/>
        </w:rPr>
        <w:t xml:space="preserve"> cu excepția alin. (1), pct. a);</w:t>
      </w:r>
    </w:p>
    <w:p w14:paraId="24EA1DA4" w14:textId="3B694715" w:rsidR="00367937" w:rsidRPr="00367937" w:rsidRDefault="00367937" w:rsidP="00A92BC7">
      <w:pPr>
        <w:pStyle w:val="ListParagraph"/>
        <w:numPr>
          <w:ilvl w:val="0"/>
          <w:numId w:val="36"/>
        </w:numPr>
        <w:tabs>
          <w:tab w:val="left" w:pos="993"/>
        </w:tabs>
        <w:spacing w:line="240" w:lineRule="auto"/>
        <w:ind w:left="0" w:firstLine="567"/>
        <w:jc w:val="both"/>
        <w:rPr>
          <w:rFonts w:ascii="Times New Roman" w:eastAsia="Times New Roman" w:hAnsi="Times New Roman" w:cs="Times New Roman"/>
          <w:bCs/>
          <w:sz w:val="24"/>
          <w:szCs w:val="24"/>
          <w:lang w:val="ro-MD" w:eastAsia="ru-RU"/>
        </w:rPr>
      </w:pPr>
      <w:r w:rsidRPr="00367937">
        <w:rPr>
          <w:rFonts w:ascii="Times New Roman" w:eastAsia="Times New Roman" w:hAnsi="Times New Roman" w:cs="Times New Roman"/>
          <w:bCs/>
          <w:sz w:val="24"/>
          <w:szCs w:val="24"/>
          <w:lang w:val="ro-MD" w:eastAsia="ru-RU"/>
        </w:rPr>
        <w:t xml:space="preserve">pentru achizițiile de oportunitate, </w:t>
      </w:r>
      <w:proofErr w:type="spellStart"/>
      <w:r w:rsidRPr="00367937">
        <w:rPr>
          <w:rFonts w:ascii="Times New Roman" w:eastAsia="Times New Roman" w:hAnsi="Times New Roman" w:cs="Times New Roman"/>
          <w:bCs/>
          <w:sz w:val="24"/>
          <w:szCs w:val="24"/>
          <w:lang w:val="ro-MD" w:eastAsia="ru-RU"/>
        </w:rPr>
        <w:t>c</w:t>
      </w:r>
      <w:r>
        <w:rPr>
          <w:rFonts w:ascii="Times New Roman" w:eastAsia="Times New Roman" w:hAnsi="Times New Roman" w:cs="Times New Roman"/>
          <w:bCs/>
          <w:sz w:val="24"/>
          <w:szCs w:val="24"/>
          <w:lang w:val="ro-MD" w:eastAsia="ru-RU"/>
        </w:rPr>
        <w:t>î</w:t>
      </w:r>
      <w:r w:rsidRPr="00367937">
        <w:rPr>
          <w:rFonts w:ascii="Times New Roman" w:eastAsia="Times New Roman" w:hAnsi="Times New Roman" w:cs="Times New Roman"/>
          <w:bCs/>
          <w:sz w:val="24"/>
          <w:szCs w:val="24"/>
          <w:lang w:val="ro-MD" w:eastAsia="ru-RU"/>
        </w:rPr>
        <w:t>nd</w:t>
      </w:r>
      <w:proofErr w:type="spellEnd"/>
      <w:r w:rsidRPr="00367937">
        <w:rPr>
          <w:rFonts w:ascii="Times New Roman" w:eastAsia="Times New Roman" w:hAnsi="Times New Roman" w:cs="Times New Roman"/>
          <w:bCs/>
          <w:sz w:val="24"/>
          <w:szCs w:val="24"/>
          <w:lang w:val="ro-MD" w:eastAsia="ru-RU"/>
        </w:rPr>
        <w:t xml:space="preserve"> este posibil să se achiziționeze bunuri </w:t>
      </w:r>
      <w:proofErr w:type="spellStart"/>
      <w:r w:rsidRPr="00367937">
        <w:rPr>
          <w:rFonts w:ascii="Times New Roman" w:eastAsia="Times New Roman" w:hAnsi="Times New Roman" w:cs="Times New Roman"/>
          <w:bCs/>
          <w:sz w:val="24"/>
          <w:szCs w:val="24"/>
          <w:lang w:val="ro-MD" w:eastAsia="ru-RU"/>
        </w:rPr>
        <w:t>profit</w:t>
      </w:r>
      <w:r>
        <w:rPr>
          <w:rFonts w:ascii="Times New Roman" w:eastAsia="Times New Roman" w:hAnsi="Times New Roman" w:cs="Times New Roman"/>
          <w:bCs/>
          <w:sz w:val="24"/>
          <w:szCs w:val="24"/>
          <w:lang w:val="ro-MD" w:eastAsia="ru-RU"/>
        </w:rPr>
        <w:t>î</w:t>
      </w:r>
      <w:r w:rsidRPr="00367937">
        <w:rPr>
          <w:rFonts w:ascii="Times New Roman" w:eastAsia="Times New Roman" w:hAnsi="Times New Roman" w:cs="Times New Roman"/>
          <w:bCs/>
          <w:sz w:val="24"/>
          <w:szCs w:val="24"/>
          <w:lang w:val="ro-MD" w:eastAsia="ru-RU"/>
        </w:rPr>
        <w:t>nd</w:t>
      </w:r>
      <w:proofErr w:type="spellEnd"/>
      <w:r w:rsidRPr="00367937">
        <w:rPr>
          <w:rFonts w:ascii="Times New Roman" w:eastAsia="Times New Roman" w:hAnsi="Times New Roman" w:cs="Times New Roman"/>
          <w:bCs/>
          <w:sz w:val="24"/>
          <w:szCs w:val="24"/>
          <w:lang w:val="ro-MD" w:eastAsia="ru-RU"/>
        </w:rPr>
        <w:t xml:space="preserve"> de o ocazie deosebit de avantajoasă, disponibilă pentru un timp foarte scurt, la un preț considerabil mai scăzut dec</w:t>
      </w:r>
      <w:r>
        <w:rPr>
          <w:rFonts w:ascii="Times New Roman" w:eastAsia="Times New Roman" w:hAnsi="Times New Roman" w:cs="Times New Roman"/>
          <w:bCs/>
          <w:sz w:val="24"/>
          <w:szCs w:val="24"/>
          <w:lang w:val="ro-MD" w:eastAsia="ru-RU"/>
        </w:rPr>
        <w:t>î</w:t>
      </w:r>
      <w:r w:rsidRPr="00367937">
        <w:rPr>
          <w:rFonts w:ascii="Times New Roman" w:eastAsia="Times New Roman" w:hAnsi="Times New Roman" w:cs="Times New Roman"/>
          <w:bCs/>
          <w:sz w:val="24"/>
          <w:szCs w:val="24"/>
          <w:lang w:val="ro-MD" w:eastAsia="ru-RU"/>
        </w:rPr>
        <w:t>t prețurile pr</w:t>
      </w:r>
      <w:r>
        <w:rPr>
          <w:rFonts w:ascii="Times New Roman" w:eastAsia="Times New Roman" w:hAnsi="Times New Roman" w:cs="Times New Roman"/>
          <w:bCs/>
          <w:sz w:val="24"/>
          <w:szCs w:val="24"/>
          <w:lang w:val="ro-MD" w:eastAsia="ru-RU"/>
        </w:rPr>
        <w:t>acticate în mod normal pe piață.</w:t>
      </w:r>
    </w:p>
    <w:p w14:paraId="0E8D7932" w14:textId="64FB7C8E" w:rsidR="000C5F78" w:rsidRPr="000C5F78" w:rsidRDefault="000C5F78" w:rsidP="00D1599E">
      <w:pPr>
        <w:spacing w:after="0" w:line="240" w:lineRule="auto"/>
        <w:ind w:firstLine="567"/>
        <w:rPr>
          <w:rFonts w:ascii="Times New Roman" w:eastAsia="Times New Roman" w:hAnsi="Times New Roman" w:cs="Times New Roman"/>
          <w:bCs/>
          <w:sz w:val="24"/>
          <w:szCs w:val="24"/>
          <w:lang w:val="ro-MD" w:eastAsia="ru-RU"/>
        </w:rPr>
      </w:pPr>
      <w:r w:rsidRPr="00D1599E">
        <w:rPr>
          <w:rFonts w:ascii="Times New Roman" w:eastAsia="Times New Roman" w:hAnsi="Times New Roman" w:cs="Times New Roman"/>
          <w:b/>
          <w:bCs/>
          <w:sz w:val="24"/>
          <w:szCs w:val="24"/>
          <w:lang w:val="ro-MD" w:eastAsia="ru-RU"/>
        </w:rPr>
        <w:t>Articolul 74</w:t>
      </w:r>
      <w:r w:rsidRPr="00D1599E">
        <w:rPr>
          <w:rFonts w:ascii="Times New Roman" w:eastAsia="Times New Roman" w:hAnsi="Times New Roman" w:cs="Times New Roman"/>
          <w:b/>
          <w:bCs/>
          <w:sz w:val="24"/>
          <w:szCs w:val="24"/>
          <w:vertAlign w:val="superscript"/>
          <w:lang w:val="ro-MD" w:eastAsia="ru-RU"/>
        </w:rPr>
        <w:t>20</w:t>
      </w:r>
      <w:r w:rsidR="00D1599E">
        <w:rPr>
          <w:rFonts w:ascii="Times New Roman" w:eastAsia="Times New Roman" w:hAnsi="Times New Roman" w:cs="Times New Roman"/>
          <w:b/>
          <w:bCs/>
          <w:sz w:val="24"/>
          <w:szCs w:val="24"/>
          <w:lang w:val="ro-MD" w:eastAsia="ru-RU"/>
        </w:rPr>
        <w:t>.</w:t>
      </w:r>
      <w:r w:rsidRPr="000C5F78">
        <w:rPr>
          <w:rFonts w:ascii="Times New Roman" w:eastAsia="Times New Roman" w:hAnsi="Times New Roman" w:cs="Times New Roman"/>
          <w:bCs/>
          <w:sz w:val="24"/>
          <w:szCs w:val="24"/>
          <w:lang w:val="ro-MD" w:eastAsia="ru-RU"/>
        </w:rPr>
        <w:t xml:space="preserve"> Anunțul de atribuire </w:t>
      </w:r>
      <w:r w:rsidRPr="000C5F78" w:rsidDel="00DC17F7">
        <w:rPr>
          <w:rFonts w:ascii="Times New Roman" w:eastAsia="Times New Roman" w:hAnsi="Times New Roman" w:cs="Times New Roman"/>
          <w:bCs/>
          <w:sz w:val="24"/>
          <w:szCs w:val="24"/>
          <w:lang w:val="ro-MD" w:eastAsia="ru-RU"/>
        </w:rPr>
        <w:t xml:space="preserve"> </w:t>
      </w:r>
    </w:p>
    <w:p w14:paraId="646F2284" w14:textId="1231899C" w:rsidR="000C5F78" w:rsidRPr="000C5F78" w:rsidRDefault="000C5F78" w:rsidP="00D1599E">
      <w:pPr>
        <w:numPr>
          <w:ilvl w:val="0"/>
          <w:numId w:val="37"/>
        </w:numPr>
        <w:tabs>
          <w:tab w:val="left" w:pos="993"/>
        </w:tabs>
        <w:spacing w:after="0" w:line="240" w:lineRule="auto"/>
        <w:ind w:left="35" w:firstLine="532"/>
        <w:jc w:val="both"/>
        <w:rPr>
          <w:rFonts w:ascii="Times New Roman" w:eastAsia="Times New Roman" w:hAnsi="Times New Roman" w:cs="Times New Roman"/>
          <w:bCs/>
          <w:sz w:val="24"/>
          <w:szCs w:val="24"/>
          <w:lang w:val="ro-MD" w:eastAsia="ru-RU"/>
        </w:rPr>
      </w:pPr>
      <w:r w:rsidRPr="000C5F78">
        <w:rPr>
          <w:rFonts w:ascii="Times New Roman" w:eastAsia="Times New Roman" w:hAnsi="Times New Roman" w:cs="Times New Roman"/>
          <w:bCs/>
          <w:sz w:val="24"/>
          <w:szCs w:val="24"/>
          <w:lang w:val="ro-MD" w:eastAsia="ru-RU"/>
        </w:rPr>
        <w:t xml:space="preserve">În cazul contractelor </w:t>
      </w:r>
      <w:r w:rsidR="00D1599E">
        <w:rPr>
          <w:rFonts w:ascii="Times New Roman" w:eastAsia="Times New Roman" w:hAnsi="Times New Roman" w:cs="Times New Roman"/>
          <w:bCs/>
          <w:sz w:val="24"/>
          <w:szCs w:val="24"/>
          <w:lang w:val="ro-MD" w:eastAsia="ru-RU"/>
        </w:rPr>
        <w:t xml:space="preserve">sectoriale </w:t>
      </w:r>
      <w:r w:rsidRPr="000C5F78">
        <w:rPr>
          <w:rFonts w:ascii="Times New Roman" w:eastAsia="Times New Roman" w:hAnsi="Times New Roman" w:cs="Times New Roman"/>
          <w:bCs/>
          <w:sz w:val="24"/>
          <w:szCs w:val="24"/>
          <w:lang w:val="ro-MD" w:eastAsia="ru-RU"/>
        </w:rPr>
        <w:t>de servicii de cercetare și dezvoltare, informați</w:t>
      </w:r>
      <w:r w:rsidR="008C3BB6">
        <w:rPr>
          <w:rFonts w:ascii="Times New Roman" w:eastAsia="Times New Roman" w:hAnsi="Times New Roman" w:cs="Times New Roman"/>
          <w:bCs/>
          <w:sz w:val="24"/>
          <w:szCs w:val="24"/>
          <w:lang w:val="ro-MD" w:eastAsia="ru-RU"/>
        </w:rPr>
        <w:t>i</w:t>
      </w:r>
      <w:r w:rsidRPr="000C5F78">
        <w:rPr>
          <w:rFonts w:ascii="Times New Roman" w:eastAsia="Times New Roman" w:hAnsi="Times New Roman" w:cs="Times New Roman"/>
          <w:bCs/>
          <w:sz w:val="24"/>
          <w:szCs w:val="24"/>
          <w:lang w:val="ro-MD" w:eastAsia="ru-RU"/>
        </w:rPr>
        <w:t xml:space="preserve">le ce țin de natura și cantitatea serviciilor pot fi </w:t>
      </w:r>
      <w:r w:rsidR="008C3BB6" w:rsidRPr="000C5F78">
        <w:rPr>
          <w:rFonts w:ascii="Times New Roman" w:eastAsia="Times New Roman" w:hAnsi="Times New Roman" w:cs="Times New Roman"/>
          <w:bCs/>
          <w:sz w:val="24"/>
          <w:szCs w:val="24"/>
          <w:lang w:val="ro-MD" w:eastAsia="ru-RU"/>
        </w:rPr>
        <w:t>limitat</w:t>
      </w:r>
      <w:r w:rsidR="008C3BB6">
        <w:rPr>
          <w:rFonts w:ascii="Times New Roman" w:eastAsia="Times New Roman" w:hAnsi="Times New Roman" w:cs="Times New Roman"/>
          <w:bCs/>
          <w:sz w:val="24"/>
          <w:szCs w:val="24"/>
          <w:lang w:val="ro-MD" w:eastAsia="ru-RU"/>
        </w:rPr>
        <w:t>e</w:t>
      </w:r>
      <w:r w:rsidR="008C3BB6" w:rsidRPr="000C5F78">
        <w:rPr>
          <w:rFonts w:ascii="Times New Roman" w:eastAsia="Times New Roman" w:hAnsi="Times New Roman" w:cs="Times New Roman"/>
          <w:bCs/>
          <w:sz w:val="24"/>
          <w:szCs w:val="24"/>
          <w:lang w:val="ro-MD" w:eastAsia="ru-RU"/>
        </w:rPr>
        <w:t xml:space="preserve"> </w:t>
      </w:r>
      <w:r w:rsidRPr="000C5F78">
        <w:rPr>
          <w:rFonts w:ascii="Times New Roman" w:eastAsia="Times New Roman" w:hAnsi="Times New Roman" w:cs="Times New Roman"/>
          <w:bCs/>
          <w:sz w:val="24"/>
          <w:szCs w:val="24"/>
          <w:lang w:val="ro-MD" w:eastAsia="ru-RU"/>
        </w:rPr>
        <w:t>la:</w:t>
      </w:r>
    </w:p>
    <w:p w14:paraId="168C1A5E" w14:textId="1178F001" w:rsidR="000C5F78" w:rsidRPr="000C5F78" w:rsidRDefault="000C5F78" w:rsidP="00D1599E">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0C5F78">
        <w:rPr>
          <w:rFonts w:ascii="Times New Roman" w:eastAsia="Times New Roman" w:hAnsi="Times New Roman" w:cs="Times New Roman"/>
          <w:bCs/>
          <w:sz w:val="24"/>
          <w:szCs w:val="24"/>
          <w:lang w:val="ro-MD" w:eastAsia="ru-RU"/>
        </w:rPr>
        <w:t>a)</w:t>
      </w:r>
      <w:r w:rsidRPr="000C5F78">
        <w:rPr>
          <w:rFonts w:ascii="Times New Roman" w:eastAsia="Times New Roman" w:hAnsi="Times New Roman" w:cs="Times New Roman"/>
          <w:bCs/>
          <w:sz w:val="24"/>
          <w:szCs w:val="24"/>
          <w:lang w:val="ro-MD" w:eastAsia="ru-RU"/>
        </w:rPr>
        <w:tab/>
      </w:r>
      <w:r w:rsidR="00D1599E">
        <w:rPr>
          <w:rFonts w:ascii="Times New Roman" w:eastAsia="Times New Roman" w:hAnsi="Times New Roman" w:cs="Times New Roman"/>
          <w:bCs/>
          <w:sz w:val="24"/>
          <w:szCs w:val="24"/>
          <w:lang w:val="ro-MD" w:eastAsia="ru-RU"/>
        </w:rPr>
        <w:t>mențiunea „</w:t>
      </w:r>
      <w:r w:rsidRPr="000C5F78">
        <w:rPr>
          <w:rFonts w:ascii="Times New Roman" w:eastAsia="Times New Roman" w:hAnsi="Times New Roman" w:cs="Times New Roman"/>
          <w:bCs/>
          <w:sz w:val="24"/>
          <w:szCs w:val="24"/>
          <w:lang w:val="ro-MD" w:eastAsia="ru-RU"/>
        </w:rPr>
        <w:t>serv</w:t>
      </w:r>
      <w:r w:rsidR="00D1599E">
        <w:rPr>
          <w:rFonts w:ascii="Times New Roman" w:eastAsia="Times New Roman" w:hAnsi="Times New Roman" w:cs="Times New Roman"/>
          <w:bCs/>
          <w:sz w:val="24"/>
          <w:szCs w:val="24"/>
          <w:lang w:val="ro-MD" w:eastAsia="ru-RU"/>
        </w:rPr>
        <w:t>icii de cercetare și dezvoltare”</w:t>
      </w:r>
      <w:r w:rsidR="00E364F3">
        <w:rPr>
          <w:rFonts w:ascii="Times New Roman" w:eastAsia="Times New Roman" w:hAnsi="Times New Roman" w:cs="Times New Roman"/>
          <w:bCs/>
          <w:sz w:val="24"/>
          <w:szCs w:val="24"/>
          <w:lang w:val="ro-MD" w:eastAsia="ru-RU"/>
        </w:rPr>
        <w:t>,</w:t>
      </w:r>
      <w:r w:rsidRPr="000C5F78">
        <w:rPr>
          <w:rFonts w:ascii="Times New Roman" w:eastAsia="Times New Roman" w:hAnsi="Times New Roman" w:cs="Times New Roman"/>
          <w:bCs/>
          <w:sz w:val="24"/>
          <w:szCs w:val="24"/>
          <w:lang w:val="ro-MD" w:eastAsia="ru-RU"/>
        </w:rPr>
        <w:t xml:space="preserve"> </w:t>
      </w:r>
      <w:r w:rsidR="008C3BB6">
        <w:rPr>
          <w:rFonts w:ascii="Times New Roman" w:eastAsia="Times New Roman" w:hAnsi="Times New Roman" w:cs="Times New Roman"/>
          <w:bCs/>
          <w:sz w:val="24"/>
          <w:szCs w:val="24"/>
          <w:lang w:val="ro-MD" w:eastAsia="ru-RU"/>
        </w:rPr>
        <w:t xml:space="preserve">în cazul </w:t>
      </w:r>
      <w:proofErr w:type="spellStart"/>
      <w:r w:rsidRPr="000C5F78">
        <w:rPr>
          <w:rFonts w:ascii="Times New Roman" w:eastAsia="Times New Roman" w:hAnsi="Times New Roman" w:cs="Times New Roman"/>
          <w:bCs/>
          <w:sz w:val="24"/>
          <w:szCs w:val="24"/>
          <w:lang w:val="ro-MD" w:eastAsia="ru-RU"/>
        </w:rPr>
        <w:t>c</w:t>
      </w:r>
      <w:r w:rsidR="00D1599E">
        <w:rPr>
          <w:rFonts w:ascii="Times New Roman" w:eastAsia="Times New Roman" w:hAnsi="Times New Roman" w:cs="Times New Roman"/>
          <w:bCs/>
          <w:sz w:val="24"/>
          <w:szCs w:val="24"/>
          <w:lang w:val="ro-MD" w:eastAsia="ru-RU"/>
        </w:rPr>
        <w:t>î</w:t>
      </w:r>
      <w:r w:rsidRPr="000C5F78">
        <w:rPr>
          <w:rFonts w:ascii="Times New Roman" w:eastAsia="Times New Roman" w:hAnsi="Times New Roman" w:cs="Times New Roman"/>
          <w:bCs/>
          <w:sz w:val="24"/>
          <w:szCs w:val="24"/>
          <w:lang w:val="ro-MD" w:eastAsia="ru-RU"/>
        </w:rPr>
        <w:t>nd</w:t>
      </w:r>
      <w:proofErr w:type="spellEnd"/>
      <w:r w:rsidRPr="000C5F78">
        <w:rPr>
          <w:rFonts w:ascii="Times New Roman" w:eastAsia="Times New Roman" w:hAnsi="Times New Roman" w:cs="Times New Roman"/>
          <w:bCs/>
          <w:sz w:val="24"/>
          <w:szCs w:val="24"/>
          <w:lang w:val="ro-MD" w:eastAsia="ru-RU"/>
        </w:rPr>
        <w:t xml:space="preserve"> contractul a fost atribuit prin procedura de negociere fără publicarea </w:t>
      </w:r>
      <w:r w:rsidR="008C3BB6" w:rsidRPr="000C5F78">
        <w:rPr>
          <w:rFonts w:ascii="Times New Roman" w:eastAsia="Times New Roman" w:hAnsi="Times New Roman" w:cs="Times New Roman"/>
          <w:bCs/>
          <w:sz w:val="24"/>
          <w:szCs w:val="24"/>
          <w:lang w:val="ro-MD" w:eastAsia="ru-RU"/>
        </w:rPr>
        <w:t>preal</w:t>
      </w:r>
      <w:r w:rsidR="008C3BB6">
        <w:rPr>
          <w:rFonts w:ascii="Times New Roman" w:eastAsia="Times New Roman" w:hAnsi="Times New Roman" w:cs="Times New Roman"/>
          <w:bCs/>
          <w:sz w:val="24"/>
          <w:szCs w:val="24"/>
          <w:lang w:val="ro-MD" w:eastAsia="ru-RU"/>
        </w:rPr>
        <w:t>a</w:t>
      </w:r>
      <w:r w:rsidR="008C3BB6" w:rsidRPr="000C5F78">
        <w:rPr>
          <w:rFonts w:ascii="Times New Roman" w:eastAsia="Times New Roman" w:hAnsi="Times New Roman" w:cs="Times New Roman"/>
          <w:bCs/>
          <w:sz w:val="24"/>
          <w:szCs w:val="24"/>
          <w:lang w:val="ro-MD" w:eastAsia="ru-RU"/>
        </w:rPr>
        <w:t xml:space="preserve">bilă </w:t>
      </w:r>
      <w:r w:rsidRPr="000C5F78">
        <w:rPr>
          <w:rFonts w:ascii="Times New Roman" w:eastAsia="Times New Roman" w:hAnsi="Times New Roman" w:cs="Times New Roman"/>
          <w:bCs/>
          <w:sz w:val="24"/>
          <w:szCs w:val="24"/>
          <w:lang w:val="ro-MD" w:eastAsia="ru-RU"/>
        </w:rPr>
        <w:t>a unui anunț de participare conform art.74</w:t>
      </w:r>
      <w:r w:rsidRPr="00D1599E">
        <w:rPr>
          <w:rFonts w:ascii="Times New Roman" w:eastAsia="Times New Roman" w:hAnsi="Times New Roman" w:cs="Times New Roman"/>
          <w:bCs/>
          <w:sz w:val="24"/>
          <w:szCs w:val="24"/>
          <w:vertAlign w:val="superscript"/>
          <w:lang w:val="ro-MD" w:eastAsia="ru-RU"/>
        </w:rPr>
        <w:t>19</w:t>
      </w:r>
      <w:r w:rsidRPr="000C5F78">
        <w:rPr>
          <w:rFonts w:ascii="Times New Roman" w:eastAsia="Times New Roman" w:hAnsi="Times New Roman" w:cs="Times New Roman"/>
          <w:bCs/>
          <w:sz w:val="24"/>
          <w:szCs w:val="24"/>
          <w:lang w:val="ro-MD" w:eastAsia="ru-RU"/>
        </w:rPr>
        <w:t>;</w:t>
      </w:r>
    </w:p>
    <w:p w14:paraId="17DC37A8" w14:textId="625754CD" w:rsidR="000C5F78" w:rsidRPr="000C5F78" w:rsidRDefault="000C5F78" w:rsidP="00D1599E">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0C5F78">
        <w:rPr>
          <w:rFonts w:ascii="Times New Roman" w:eastAsia="Times New Roman" w:hAnsi="Times New Roman" w:cs="Times New Roman"/>
          <w:bCs/>
          <w:sz w:val="24"/>
          <w:szCs w:val="24"/>
          <w:lang w:val="ro-MD" w:eastAsia="ru-RU"/>
        </w:rPr>
        <w:t>b)</w:t>
      </w:r>
      <w:r w:rsidRPr="000C5F78">
        <w:rPr>
          <w:rFonts w:ascii="Times New Roman" w:eastAsia="Times New Roman" w:hAnsi="Times New Roman" w:cs="Times New Roman"/>
          <w:bCs/>
          <w:sz w:val="24"/>
          <w:szCs w:val="24"/>
          <w:lang w:val="ro-MD" w:eastAsia="ru-RU"/>
        </w:rPr>
        <w:tab/>
        <w:t>informații cel puțin la fel de detaliate</w:t>
      </w:r>
      <w:r w:rsidR="00E364F3">
        <w:rPr>
          <w:rFonts w:ascii="Times New Roman" w:eastAsia="Times New Roman" w:hAnsi="Times New Roman" w:cs="Times New Roman"/>
          <w:bCs/>
          <w:sz w:val="24"/>
          <w:szCs w:val="24"/>
          <w:lang w:val="ro-MD" w:eastAsia="ru-RU"/>
        </w:rPr>
        <w:t>,</w:t>
      </w:r>
      <w:r w:rsidRPr="000C5F78">
        <w:rPr>
          <w:rFonts w:ascii="Times New Roman" w:eastAsia="Times New Roman" w:hAnsi="Times New Roman" w:cs="Times New Roman"/>
          <w:bCs/>
          <w:sz w:val="24"/>
          <w:szCs w:val="24"/>
          <w:lang w:val="ro-MD" w:eastAsia="ru-RU"/>
        </w:rPr>
        <w:t xml:space="preserve"> după cum a fost indicat în anunțul de participare. </w:t>
      </w:r>
    </w:p>
    <w:p w14:paraId="764FE1A6" w14:textId="476CB730" w:rsidR="000C5F78" w:rsidRPr="000C5F78" w:rsidRDefault="000C5F78" w:rsidP="001065AE">
      <w:pPr>
        <w:tabs>
          <w:tab w:val="left" w:pos="1134"/>
        </w:tabs>
        <w:spacing w:line="240" w:lineRule="auto"/>
        <w:ind w:firstLine="567"/>
        <w:jc w:val="both"/>
        <w:rPr>
          <w:rFonts w:ascii="Times New Roman" w:eastAsia="Times New Roman" w:hAnsi="Times New Roman" w:cs="Times New Roman"/>
          <w:bCs/>
          <w:sz w:val="24"/>
          <w:szCs w:val="24"/>
          <w:lang w:val="ro-MD" w:eastAsia="ru-RU"/>
        </w:rPr>
      </w:pPr>
      <w:r w:rsidRPr="000C5F78">
        <w:rPr>
          <w:rFonts w:ascii="Times New Roman" w:eastAsia="Times New Roman" w:hAnsi="Times New Roman" w:cs="Times New Roman"/>
          <w:bCs/>
          <w:sz w:val="24"/>
          <w:szCs w:val="24"/>
          <w:lang w:val="ro-MD" w:eastAsia="ru-RU"/>
        </w:rPr>
        <w:t xml:space="preserve">(2) </w:t>
      </w:r>
      <w:r w:rsidR="00D1599E">
        <w:rPr>
          <w:rFonts w:ascii="Times New Roman" w:eastAsia="Times New Roman" w:hAnsi="Times New Roman" w:cs="Times New Roman"/>
          <w:bCs/>
          <w:sz w:val="24"/>
          <w:szCs w:val="24"/>
          <w:lang w:val="ro-MD" w:eastAsia="ru-RU"/>
        </w:rPr>
        <w:t xml:space="preserve"> </w:t>
      </w:r>
      <w:r w:rsidRPr="000C5F78">
        <w:rPr>
          <w:rFonts w:ascii="Times New Roman" w:eastAsia="Times New Roman" w:hAnsi="Times New Roman" w:cs="Times New Roman"/>
          <w:bCs/>
          <w:sz w:val="24"/>
          <w:szCs w:val="24"/>
          <w:lang w:val="ro-MD" w:eastAsia="ru-RU"/>
        </w:rPr>
        <w:t>Informația oferită în conformitate</w:t>
      </w:r>
      <w:r w:rsidR="008C3BB6">
        <w:rPr>
          <w:rFonts w:ascii="Times New Roman" w:eastAsia="Times New Roman" w:hAnsi="Times New Roman" w:cs="Times New Roman"/>
          <w:bCs/>
          <w:sz w:val="24"/>
          <w:szCs w:val="24"/>
          <w:lang w:val="ro-MD" w:eastAsia="ru-RU"/>
        </w:rPr>
        <w:t xml:space="preserve"> cu</w:t>
      </w:r>
      <w:r w:rsidRPr="000C5F78">
        <w:rPr>
          <w:rFonts w:ascii="Times New Roman" w:eastAsia="Times New Roman" w:hAnsi="Times New Roman" w:cs="Times New Roman"/>
          <w:bCs/>
          <w:sz w:val="24"/>
          <w:szCs w:val="24"/>
          <w:lang w:val="ro-MD" w:eastAsia="ru-RU"/>
        </w:rPr>
        <w:t xml:space="preserve"> art. 20 și</w:t>
      </w:r>
      <w:r w:rsidR="00D1599E">
        <w:rPr>
          <w:rFonts w:ascii="Times New Roman" w:eastAsia="Times New Roman" w:hAnsi="Times New Roman" w:cs="Times New Roman"/>
          <w:bCs/>
          <w:sz w:val="24"/>
          <w:szCs w:val="24"/>
          <w:lang w:val="ro-MD" w:eastAsia="ru-RU"/>
        </w:rPr>
        <w:t xml:space="preserve"> art.</w:t>
      </w:r>
      <w:r w:rsidRPr="000C5F78">
        <w:rPr>
          <w:rFonts w:ascii="Times New Roman" w:eastAsia="Times New Roman" w:hAnsi="Times New Roman" w:cs="Times New Roman"/>
          <w:bCs/>
          <w:sz w:val="24"/>
          <w:szCs w:val="24"/>
          <w:lang w:val="ro-MD" w:eastAsia="ru-RU"/>
        </w:rPr>
        <w:t xml:space="preserve"> 21</w:t>
      </w:r>
      <w:r w:rsidR="008C3BB6">
        <w:rPr>
          <w:rFonts w:ascii="Times New Roman" w:eastAsia="Times New Roman" w:hAnsi="Times New Roman" w:cs="Times New Roman"/>
          <w:bCs/>
          <w:sz w:val="24"/>
          <w:szCs w:val="24"/>
          <w:lang w:val="ro-MD" w:eastAsia="ru-RU"/>
        </w:rPr>
        <w:t xml:space="preserve"> </w:t>
      </w:r>
      <w:r w:rsidRPr="000C5F78">
        <w:rPr>
          <w:rFonts w:ascii="Times New Roman" w:eastAsia="Times New Roman" w:hAnsi="Times New Roman" w:cs="Times New Roman"/>
          <w:bCs/>
          <w:sz w:val="24"/>
          <w:szCs w:val="24"/>
          <w:lang w:val="ro-MD" w:eastAsia="ru-RU"/>
        </w:rPr>
        <w:t>și marcată ca nefiind destinată pentru publicare</w:t>
      </w:r>
      <w:r w:rsidR="00D1599E">
        <w:rPr>
          <w:rFonts w:ascii="Times New Roman" w:eastAsia="Times New Roman" w:hAnsi="Times New Roman" w:cs="Times New Roman"/>
          <w:bCs/>
          <w:sz w:val="24"/>
          <w:szCs w:val="24"/>
          <w:lang w:val="ro-MD" w:eastAsia="ru-RU"/>
        </w:rPr>
        <w:t>,</w:t>
      </w:r>
      <w:r w:rsidRPr="000C5F78">
        <w:rPr>
          <w:rFonts w:ascii="Times New Roman" w:eastAsia="Times New Roman" w:hAnsi="Times New Roman" w:cs="Times New Roman"/>
          <w:bCs/>
          <w:sz w:val="24"/>
          <w:szCs w:val="24"/>
          <w:lang w:val="ro-MD" w:eastAsia="ru-RU"/>
        </w:rPr>
        <w:t xml:space="preserve"> se publică doar în formă simplificată</w:t>
      </w:r>
      <w:r w:rsidR="004E1ACC">
        <w:rPr>
          <w:rFonts w:ascii="Times New Roman" w:eastAsia="Times New Roman" w:hAnsi="Times New Roman" w:cs="Times New Roman"/>
          <w:bCs/>
          <w:sz w:val="24"/>
          <w:szCs w:val="24"/>
          <w:lang w:val="ro-MD" w:eastAsia="ru-RU"/>
        </w:rPr>
        <w:t>, precum</w:t>
      </w:r>
      <w:r w:rsidRPr="000C5F78">
        <w:rPr>
          <w:rFonts w:ascii="Times New Roman" w:eastAsia="Times New Roman" w:hAnsi="Times New Roman" w:cs="Times New Roman"/>
          <w:bCs/>
          <w:sz w:val="24"/>
          <w:szCs w:val="24"/>
          <w:lang w:val="ro-MD" w:eastAsia="ru-RU"/>
        </w:rPr>
        <w:t xml:space="preserve"> și în scopuri statistice. </w:t>
      </w:r>
    </w:p>
    <w:p w14:paraId="684E5E71" w14:textId="037F7792" w:rsidR="001065AE" w:rsidRPr="001065AE" w:rsidRDefault="001065AE" w:rsidP="001065AE">
      <w:pPr>
        <w:spacing w:after="0" w:line="240" w:lineRule="auto"/>
        <w:ind w:firstLine="567"/>
        <w:rPr>
          <w:rFonts w:ascii="Times New Roman" w:eastAsia="Times New Roman" w:hAnsi="Times New Roman" w:cs="Times New Roman"/>
          <w:bCs/>
          <w:sz w:val="24"/>
          <w:szCs w:val="24"/>
          <w:lang w:val="ro-MD" w:eastAsia="ru-RU"/>
        </w:rPr>
      </w:pPr>
      <w:r w:rsidRPr="001065AE">
        <w:rPr>
          <w:rFonts w:ascii="Times New Roman" w:eastAsia="Times New Roman" w:hAnsi="Times New Roman" w:cs="Times New Roman"/>
          <w:b/>
          <w:bCs/>
          <w:sz w:val="24"/>
          <w:szCs w:val="24"/>
          <w:lang w:val="ro-MD" w:eastAsia="ru-RU"/>
        </w:rPr>
        <w:t>Articolul 74</w:t>
      </w:r>
      <w:r w:rsidRPr="001065AE">
        <w:rPr>
          <w:rFonts w:ascii="Times New Roman" w:eastAsia="Times New Roman" w:hAnsi="Times New Roman" w:cs="Times New Roman"/>
          <w:b/>
          <w:bCs/>
          <w:sz w:val="24"/>
          <w:szCs w:val="24"/>
          <w:vertAlign w:val="superscript"/>
          <w:lang w:val="ro-MD" w:eastAsia="ru-RU"/>
        </w:rPr>
        <w:t>21</w:t>
      </w:r>
      <w:r>
        <w:rPr>
          <w:rFonts w:ascii="Times New Roman" w:eastAsia="Times New Roman" w:hAnsi="Times New Roman" w:cs="Times New Roman"/>
          <w:b/>
          <w:bCs/>
          <w:sz w:val="24"/>
          <w:szCs w:val="24"/>
          <w:lang w:val="ro-MD" w:eastAsia="ru-RU"/>
        </w:rPr>
        <w:t>.</w:t>
      </w:r>
      <w:r w:rsidRPr="001065AE" w:rsidDel="00B92F5C">
        <w:rPr>
          <w:rFonts w:ascii="Times New Roman" w:eastAsia="Times New Roman" w:hAnsi="Times New Roman" w:cs="Times New Roman"/>
          <w:bCs/>
          <w:sz w:val="24"/>
          <w:szCs w:val="24"/>
          <w:lang w:val="ro-MD" w:eastAsia="ru-RU"/>
        </w:rPr>
        <w:t xml:space="preserve"> </w:t>
      </w:r>
      <w:r w:rsidRPr="001065AE">
        <w:rPr>
          <w:rFonts w:ascii="Times New Roman" w:eastAsia="Times New Roman" w:hAnsi="Times New Roman" w:cs="Times New Roman"/>
          <w:bCs/>
          <w:sz w:val="24"/>
          <w:szCs w:val="24"/>
          <w:lang w:val="ro-MD" w:eastAsia="ru-RU"/>
        </w:rPr>
        <w:t>Criteriile pentru selecția calitativă</w:t>
      </w:r>
    </w:p>
    <w:p w14:paraId="218A0465" w14:textId="5B12A02C" w:rsidR="001065AE" w:rsidRPr="001065AE" w:rsidRDefault="001065AE" w:rsidP="001065AE">
      <w:p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val="ro-MD" w:eastAsia="ru-RU"/>
        </w:rPr>
      </w:pPr>
      <w:r w:rsidRPr="001065AE">
        <w:rPr>
          <w:rFonts w:ascii="Times New Roman" w:eastAsia="Times New Roman" w:hAnsi="Times New Roman" w:cs="Times New Roman"/>
          <w:bCs/>
          <w:sz w:val="24"/>
          <w:szCs w:val="24"/>
          <w:lang w:val="ro-MD" w:eastAsia="ru-RU"/>
        </w:rPr>
        <w:t xml:space="preserve">(1) </w:t>
      </w:r>
      <w:r>
        <w:rPr>
          <w:rFonts w:ascii="Times New Roman" w:eastAsia="Times New Roman" w:hAnsi="Times New Roman" w:cs="Times New Roman"/>
          <w:bCs/>
          <w:sz w:val="24"/>
          <w:szCs w:val="24"/>
          <w:lang w:val="ro-MD" w:eastAsia="ru-RU"/>
        </w:rPr>
        <w:t xml:space="preserve"> </w:t>
      </w:r>
      <w:r w:rsidRPr="001065AE">
        <w:rPr>
          <w:rFonts w:ascii="Times New Roman" w:eastAsia="Times New Roman" w:hAnsi="Times New Roman" w:cs="Times New Roman"/>
          <w:bCs/>
          <w:sz w:val="24"/>
          <w:szCs w:val="24"/>
          <w:lang w:val="ro-MD" w:eastAsia="ru-RU"/>
        </w:rPr>
        <w:t xml:space="preserve">Entitățile sectoriale specifice pot stabili norme și criterii obiective pentru excluderea și selectarea ofertanților sau candidaților. Aceste norme și criterii sunt puse la dispoziția operatorilor economici interesați. </w:t>
      </w:r>
    </w:p>
    <w:p w14:paraId="46D76D62" w14:textId="0531D307" w:rsidR="001065AE" w:rsidRPr="001065AE" w:rsidRDefault="001065AE" w:rsidP="00EB5867">
      <w:pPr>
        <w:tabs>
          <w:tab w:val="left" w:pos="993"/>
        </w:tabs>
        <w:spacing w:line="240" w:lineRule="auto"/>
        <w:ind w:firstLine="567"/>
        <w:jc w:val="both"/>
        <w:rPr>
          <w:rFonts w:ascii="Times New Roman" w:eastAsia="Times New Roman" w:hAnsi="Times New Roman" w:cs="Times New Roman"/>
          <w:bCs/>
          <w:sz w:val="24"/>
          <w:szCs w:val="24"/>
          <w:lang w:val="ro-MD" w:eastAsia="ru-RU"/>
        </w:rPr>
      </w:pPr>
      <w:r w:rsidRPr="001065AE">
        <w:rPr>
          <w:rFonts w:ascii="Times New Roman" w:eastAsia="Times New Roman" w:hAnsi="Times New Roman" w:cs="Times New Roman"/>
          <w:bCs/>
          <w:sz w:val="24"/>
          <w:szCs w:val="24"/>
          <w:lang w:val="ro-MD" w:eastAsia="ru-RU"/>
        </w:rPr>
        <w:t xml:space="preserve">(2) </w:t>
      </w:r>
      <w:r>
        <w:rPr>
          <w:rFonts w:ascii="Times New Roman" w:eastAsia="Times New Roman" w:hAnsi="Times New Roman" w:cs="Times New Roman"/>
          <w:bCs/>
          <w:sz w:val="24"/>
          <w:szCs w:val="24"/>
          <w:lang w:val="ro-MD" w:eastAsia="ru-RU"/>
        </w:rPr>
        <w:t xml:space="preserve"> </w:t>
      </w:r>
      <w:r w:rsidRPr="001065AE">
        <w:rPr>
          <w:rFonts w:ascii="Times New Roman" w:eastAsia="Times New Roman" w:hAnsi="Times New Roman" w:cs="Times New Roman"/>
          <w:bCs/>
          <w:sz w:val="24"/>
          <w:szCs w:val="24"/>
          <w:lang w:val="ro-MD" w:eastAsia="ru-RU"/>
        </w:rPr>
        <w:t>În măsura în care este necesar pentru a asigura un echilibru adecvat între caracteristicile speciale ale procedurii de achiziții și resursele necesare pentru realizarea sa, entitățile sectoriale specifice pot stabili, în cadrul procedurilor restr</w:t>
      </w:r>
      <w:r w:rsidR="00EB5867">
        <w:rPr>
          <w:rFonts w:ascii="Times New Roman" w:eastAsia="Times New Roman" w:hAnsi="Times New Roman" w:cs="Times New Roman"/>
          <w:bCs/>
          <w:sz w:val="24"/>
          <w:szCs w:val="24"/>
          <w:lang w:val="ro-MD" w:eastAsia="ru-RU"/>
        </w:rPr>
        <w:t>î</w:t>
      </w:r>
      <w:r w:rsidRPr="001065AE">
        <w:rPr>
          <w:rFonts w:ascii="Times New Roman" w:eastAsia="Times New Roman" w:hAnsi="Times New Roman" w:cs="Times New Roman"/>
          <w:bCs/>
          <w:sz w:val="24"/>
          <w:szCs w:val="24"/>
          <w:lang w:val="ro-MD" w:eastAsia="ru-RU"/>
        </w:rPr>
        <w:t>nse sau de negociere, în dialogurile competitive sau în parteneriatele pentru inovare, norme și criterii obiective care reflectă această necesitate și permit entității sectoriale specifice să reducă numărul candidaților</w:t>
      </w:r>
      <w:r w:rsidR="004E1ACC">
        <w:rPr>
          <w:rFonts w:ascii="Times New Roman" w:eastAsia="Times New Roman" w:hAnsi="Times New Roman" w:cs="Times New Roman"/>
          <w:bCs/>
          <w:sz w:val="24"/>
          <w:szCs w:val="24"/>
          <w:lang w:val="ro-MD" w:eastAsia="ru-RU"/>
        </w:rPr>
        <w:t>,</w:t>
      </w:r>
      <w:r w:rsidRPr="001065AE">
        <w:rPr>
          <w:rFonts w:ascii="Times New Roman" w:eastAsia="Times New Roman" w:hAnsi="Times New Roman" w:cs="Times New Roman"/>
          <w:bCs/>
          <w:sz w:val="24"/>
          <w:szCs w:val="24"/>
          <w:lang w:val="ro-MD" w:eastAsia="ru-RU"/>
        </w:rPr>
        <w:t xml:space="preserve"> care vor fi invitați să depună ofertele</w:t>
      </w:r>
      <w:r w:rsidR="009F35EB">
        <w:rPr>
          <w:rFonts w:ascii="Times New Roman" w:eastAsia="Times New Roman" w:hAnsi="Times New Roman" w:cs="Times New Roman"/>
          <w:bCs/>
          <w:sz w:val="24"/>
          <w:szCs w:val="24"/>
          <w:lang w:val="ro-MD" w:eastAsia="ru-RU"/>
        </w:rPr>
        <w:t>,</w:t>
      </w:r>
      <w:r w:rsidRPr="001065AE">
        <w:rPr>
          <w:rFonts w:ascii="Times New Roman" w:eastAsia="Times New Roman" w:hAnsi="Times New Roman" w:cs="Times New Roman"/>
          <w:bCs/>
          <w:sz w:val="24"/>
          <w:szCs w:val="24"/>
          <w:lang w:val="ro-MD" w:eastAsia="ru-RU"/>
        </w:rPr>
        <w:t xml:space="preserve"> să </w:t>
      </w:r>
      <w:proofErr w:type="spellStart"/>
      <w:r w:rsidRPr="001065AE">
        <w:rPr>
          <w:rFonts w:ascii="Times New Roman" w:eastAsia="Times New Roman" w:hAnsi="Times New Roman" w:cs="Times New Roman"/>
          <w:bCs/>
          <w:sz w:val="24"/>
          <w:szCs w:val="24"/>
          <w:lang w:val="ro-MD" w:eastAsia="ru-RU"/>
        </w:rPr>
        <w:t>participle</w:t>
      </w:r>
      <w:proofErr w:type="spellEnd"/>
      <w:r w:rsidRPr="001065AE">
        <w:rPr>
          <w:rFonts w:ascii="Times New Roman" w:eastAsia="Times New Roman" w:hAnsi="Times New Roman" w:cs="Times New Roman"/>
          <w:bCs/>
          <w:sz w:val="24"/>
          <w:szCs w:val="24"/>
          <w:lang w:val="ro-MD" w:eastAsia="ru-RU"/>
        </w:rPr>
        <w:t xml:space="preserve"> la </w:t>
      </w:r>
      <w:r w:rsidR="009F35EB">
        <w:rPr>
          <w:rFonts w:ascii="Times New Roman" w:eastAsia="Times New Roman" w:hAnsi="Times New Roman" w:cs="Times New Roman"/>
          <w:bCs/>
          <w:sz w:val="24"/>
          <w:szCs w:val="24"/>
          <w:lang w:val="ro-MD" w:eastAsia="ru-RU"/>
        </w:rPr>
        <w:t xml:space="preserve">dialog sau </w:t>
      </w:r>
      <w:r w:rsidRPr="001065AE">
        <w:rPr>
          <w:rFonts w:ascii="Times New Roman" w:eastAsia="Times New Roman" w:hAnsi="Times New Roman" w:cs="Times New Roman"/>
          <w:bCs/>
          <w:sz w:val="24"/>
          <w:szCs w:val="24"/>
          <w:lang w:val="ro-MD" w:eastAsia="ru-RU"/>
        </w:rPr>
        <w:t>negociere. Numărul candidaților selectați trebuie să ia în considerație necesitatea de a asigura o concurență adecvată.</w:t>
      </w:r>
    </w:p>
    <w:p w14:paraId="1FFDFA5B" w14:textId="785F82CB" w:rsidR="00EB5867" w:rsidRPr="00EB5867" w:rsidRDefault="00EB5867" w:rsidP="00EB5867">
      <w:pPr>
        <w:spacing w:after="0" w:line="240" w:lineRule="auto"/>
        <w:ind w:firstLine="567"/>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
          <w:bCs/>
          <w:sz w:val="24"/>
          <w:szCs w:val="24"/>
          <w:lang w:val="ro-MD" w:eastAsia="ru-RU"/>
        </w:rPr>
        <w:t>Articolul 74</w:t>
      </w:r>
      <w:r w:rsidRPr="00EB5867">
        <w:rPr>
          <w:rFonts w:ascii="Times New Roman" w:eastAsia="Times New Roman" w:hAnsi="Times New Roman" w:cs="Times New Roman"/>
          <w:b/>
          <w:bCs/>
          <w:sz w:val="24"/>
          <w:szCs w:val="24"/>
          <w:vertAlign w:val="superscript"/>
          <w:lang w:val="ro-MD" w:eastAsia="ru-RU"/>
        </w:rPr>
        <w:t>22</w:t>
      </w:r>
      <w:r>
        <w:rPr>
          <w:rFonts w:ascii="Times New Roman" w:eastAsia="Times New Roman" w:hAnsi="Times New Roman" w:cs="Times New Roman"/>
          <w:b/>
          <w:bCs/>
          <w:sz w:val="24"/>
          <w:szCs w:val="24"/>
          <w:lang w:val="ro-MD" w:eastAsia="ru-RU"/>
        </w:rPr>
        <w:t>.</w:t>
      </w:r>
      <w:r w:rsidRPr="00EB5867" w:rsidDel="00B92F5C">
        <w:rPr>
          <w:rFonts w:ascii="Times New Roman" w:eastAsia="Times New Roman" w:hAnsi="Times New Roman" w:cs="Times New Roman"/>
          <w:bCs/>
          <w:sz w:val="24"/>
          <w:szCs w:val="24"/>
          <w:lang w:val="ro-MD" w:eastAsia="ru-RU"/>
        </w:rPr>
        <w:t xml:space="preserve"> </w:t>
      </w:r>
      <w:r w:rsidRPr="00EB5867">
        <w:rPr>
          <w:rFonts w:ascii="Times New Roman" w:eastAsia="Times New Roman" w:hAnsi="Times New Roman" w:cs="Times New Roman"/>
          <w:bCs/>
          <w:sz w:val="24"/>
          <w:szCs w:val="24"/>
          <w:lang w:val="ro-MD" w:eastAsia="ru-RU"/>
        </w:rPr>
        <w:t xml:space="preserve">Utilizarea motivelor de excludere și a criteriilor de selecție </w:t>
      </w:r>
    </w:p>
    <w:p w14:paraId="6D7A260F" w14:textId="01272DAA" w:rsidR="00EB5867" w:rsidRPr="00EB5867" w:rsidRDefault="00EB5867" w:rsidP="00EB5867">
      <w:pPr>
        <w:pStyle w:val="ListParagraph"/>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Normele și criteriile obiective de excludere și selectare a candidaților și ofertanților în cadrul procedurilor deschise, restr</w:t>
      </w:r>
      <w:r>
        <w:rPr>
          <w:rFonts w:ascii="Times New Roman" w:eastAsia="Times New Roman" w:hAnsi="Times New Roman" w:cs="Times New Roman"/>
          <w:bCs/>
          <w:sz w:val="24"/>
          <w:szCs w:val="24"/>
          <w:lang w:val="ro-MD" w:eastAsia="ru-RU"/>
        </w:rPr>
        <w:t>î</w:t>
      </w:r>
      <w:r w:rsidRPr="00EB5867">
        <w:rPr>
          <w:rFonts w:ascii="Times New Roman" w:eastAsia="Times New Roman" w:hAnsi="Times New Roman" w:cs="Times New Roman"/>
          <w:bCs/>
          <w:sz w:val="24"/>
          <w:szCs w:val="24"/>
          <w:lang w:val="ro-MD" w:eastAsia="ru-RU"/>
        </w:rPr>
        <w:t>nse sau de negociere, a dialogurilor competitive sau a parteneriatelor pentru inovare</w:t>
      </w:r>
      <w:r w:rsidR="009F35EB">
        <w:rPr>
          <w:rFonts w:ascii="Times New Roman" w:eastAsia="Times New Roman" w:hAnsi="Times New Roman" w:cs="Times New Roman"/>
          <w:bCs/>
          <w:sz w:val="24"/>
          <w:szCs w:val="24"/>
          <w:lang w:val="ro-MD" w:eastAsia="ru-RU"/>
        </w:rPr>
        <w:t>,</w:t>
      </w:r>
      <w:r w:rsidRPr="00EB5867">
        <w:rPr>
          <w:rFonts w:ascii="Times New Roman" w:eastAsia="Times New Roman" w:hAnsi="Times New Roman" w:cs="Times New Roman"/>
          <w:bCs/>
          <w:sz w:val="24"/>
          <w:szCs w:val="24"/>
          <w:lang w:val="ro-MD" w:eastAsia="ru-RU"/>
        </w:rPr>
        <w:t xml:space="preserve"> pot include motivele de excludere prevăzute </w:t>
      </w:r>
      <w:r w:rsidR="004E1ACC">
        <w:rPr>
          <w:rFonts w:ascii="Times New Roman" w:eastAsia="Times New Roman" w:hAnsi="Times New Roman" w:cs="Times New Roman"/>
          <w:bCs/>
          <w:sz w:val="24"/>
          <w:szCs w:val="24"/>
          <w:lang w:val="ro-MD" w:eastAsia="ru-RU"/>
        </w:rPr>
        <w:t xml:space="preserve">în </w:t>
      </w:r>
      <w:r w:rsidRPr="00EB5867">
        <w:rPr>
          <w:rFonts w:ascii="Times New Roman" w:eastAsia="Times New Roman" w:hAnsi="Times New Roman" w:cs="Times New Roman"/>
          <w:bCs/>
          <w:sz w:val="24"/>
          <w:szCs w:val="24"/>
          <w:lang w:val="ro-MD" w:eastAsia="ru-RU"/>
        </w:rPr>
        <w:t>art.18, în termenii și condițiile prevăzute la prezentul articol.</w:t>
      </w:r>
    </w:p>
    <w:p w14:paraId="021305B7" w14:textId="0A10784D" w:rsidR="00EB5867" w:rsidRPr="00EB5867" w:rsidRDefault="00EB5867" w:rsidP="00EB5867">
      <w:pPr>
        <w:pStyle w:val="ListParagraph"/>
        <w:numPr>
          <w:ilvl w:val="0"/>
          <w:numId w:val="38"/>
        </w:numPr>
        <w:tabs>
          <w:tab w:val="left" w:pos="993"/>
        </w:tabs>
        <w:autoSpaceDE w:val="0"/>
        <w:autoSpaceDN w:val="0"/>
        <w:adjustRightInd w:val="0"/>
        <w:spacing w:before="60" w:after="60" w:line="240" w:lineRule="auto"/>
        <w:ind w:left="0"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 xml:space="preserve">În cazul în care entitatea sectorială specifică este o autoritate contractantă, aceste criterii și norme includ motivele de excludere enumerate </w:t>
      </w:r>
      <w:r w:rsidR="004E1ACC">
        <w:rPr>
          <w:rFonts w:ascii="Times New Roman" w:eastAsia="Times New Roman" w:hAnsi="Times New Roman" w:cs="Times New Roman"/>
          <w:bCs/>
          <w:sz w:val="24"/>
          <w:szCs w:val="24"/>
          <w:lang w:val="ro-MD" w:eastAsia="ru-RU"/>
        </w:rPr>
        <w:t>în</w:t>
      </w:r>
      <w:r w:rsidR="004E1ACC" w:rsidRPr="00EB5867">
        <w:rPr>
          <w:rFonts w:ascii="Times New Roman" w:eastAsia="Times New Roman" w:hAnsi="Times New Roman" w:cs="Times New Roman"/>
          <w:bCs/>
          <w:sz w:val="24"/>
          <w:szCs w:val="24"/>
          <w:lang w:val="ro-MD" w:eastAsia="ru-RU"/>
        </w:rPr>
        <w:t xml:space="preserve"> </w:t>
      </w:r>
      <w:r w:rsidRPr="00EB5867">
        <w:rPr>
          <w:rFonts w:ascii="Times New Roman" w:eastAsia="Times New Roman" w:hAnsi="Times New Roman" w:cs="Times New Roman"/>
          <w:bCs/>
          <w:sz w:val="24"/>
          <w:szCs w:val="24"/>
          <w:lang w:val="ro-MD" w:eastAsia="ru-RU"/>
        </w:rPr>
        <w:t>art.18, alin. (1) și (2), în termenii și condițiile prevăzute la prezentul articol.</w:t>
      </w:r>
    </w:p>
    <w:p w14:paraId="2ECEDF20" w14:textId="23720F19" w:rsidR="00EB5867" w:rsidRPr="00EB5867" w:rsidRDefault="00EB5867" w:rsidP="00EB5867">
      <w:pPr>
        <w:pStyle w:val="ListParagraph"/>
        <w:numPr>
          <w:ilvl w:val="0"/>
          <w:numId w:val="38"/>
        </w:numPr>
        <w:tabs>
          <w:tab w:val="left" w:pos="993"/>
        </w:tabs>
        <w:autoSpaceDE w:val="0"/>
        <w:autoSpaceDN w:val="0"/>
        <w:adjustRightInd w:val="0"/>
        <w:spacing w:before="60" w:after="60" w:line="240" w:lineRule="auto"/>
        <w:ind w:left="0"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 xml:space="preserve">Criteriile și normele menționate la alin. (1) pot include criteriile de selectare prevăzute la capitolul IV, în termenii și condițiile prevăzute, în special în ceea ce privește limitele cerințelor referitoare la cifra de afaceri, prevăzută la art.20, alin (1), </w:t>
      </w:r>
      <w:proofErr w:type="spellStart"/>
      <w:r w:rsidRPr="00EB5867">
        <w:rPr>
          <w:rFonts w:ascii="Times New Roman" w:eastAsia="Times New Roman" w:hAnsi="Times New Roman" w:cs="Times New Roman"/>
          <w:bCs/>
          <w:sz w:val="24"/>
          <w:szCs w:val="24"/>
          <w:lang w:val="ro-MD" w:eastAsia="ru-RU"/>
        </w:rPr>
        <w:t>lit.c</w:t>
      </w:r>
      <w:proofErr w:type="spellEnd"/>
      <w:r w:rsidRPr="00EB5867">
        <w:rPr>
          <w:rFonts w:ascii="Times New Roman" w:eastAsia="Times New Roman" w:hAnsi="Times New Roman" w:cs="Times New Roman"/>
          <w:bCs/>
          <w:sz w:val="24"/>
          <w:szCs w:val="24"/>
          <w:lang w:val="ro-MD" w:eastAsia="ru-RU"/>
        </w:rPr>
        <w:t xml:space="preserve">). </w:t>
      </w:r>
    </w:p>
    <w:p w14:paraId="51529775" w14:textId="77777777" w:rsidR="00EB5867" w:rsidRPr="00EB5867" w:rsidRDefault="00EB5867" w:rsidP="00EB5867">
      <w:pPr>
        <w:pStyle w:val="ListParagraph"/>
        <w:numPr>
          <w:ilvl w:val="0"/>
          <w:numId w:val="3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lastRenderedPageBreak/>
        <w:t>În scopul aplicării alin. (1) și (2) din prezentul articol, dispozițiile prezentei legi referitoare la Documentul unic de achiziţii european (DUAE) și mijloacele de probă se aplică în mod corespunzător.</w:t>
      </w:r>
    </w:p>
    <w:p w14:paraId="293883A2" w14:textId="1AA5ECED" w:rsidR="00EB5867" w:rsidRPr="00EB5867" w:rsidRDefault="00EB5867" w:rsidP="009F3BC2">
      <w:pPr>
        <w:spacing w:before="240" w:after="0" w:line="240" w:lineRule="auto"/>
        <w:ind w:firstLine="567"/>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
          <w:bCs/>
          <w:sz w:val="24"/>
          <w:szCs w:val="24"/>
          <w:lang w:val="ro-MD" w:eastAsia="ru-RU"/>
        </w:rPr>
        <w:t>Articolul 74</w:t>
      </w:r>
      <w:r w:rsidRPr="00EB5867">
        <w:rPr>
          <w:rFonts w:ascii="Times New Roman" w:eastAsia="Times New Roman" w:hAnsi="Times New Roman" w:cs="Times New Roman"/>
          <w:b/>
          <w:bCs/>
          <w:sz w:val="24"/>
          <w:szCs w:val="24"/>
          <w:vertAlign w:val="superscript"/>
          <w:lang w:val="ro-MD" w:eastAsia="ru-RU"/>
        </w:rPr>
        <w:t>2</w:t>
      </w:r>
      <w:r w:rsidR="00120B2A">
        <w:rPr>
          <w:rFonts w:ascii="Times New Roman" w:eastAsia="Times New Roman" w:hAnsi="Times New Roman" w:cs="Times New Roman"/>
          <w:b/>
          <w:bCs/>
          <w:sz w:val="24"/>
          <w:szCs w:val="24"/>
          <w:vertAlign w:val="superscript"/>
          <w:lang w:val="ro-MD" w:eastAsia="ru-RU"/>
        </w:rPr>
        <w:t>3</w:t>
      </w:r>
      <w:r>
        <w:rPr>
          <w:rFonts w:ascii="Times New Roman" w:eastAsia="Times New Roman" w:hAnsi="Times New Roman" w:cs="Times New Roman"/>
          <w:b/>
          <w:bCs/>
          <w:sz w:val="24"/>
          <w:szCs w:val="24"/>
          <w:lang w:val="ro-MD" w:eastAsia="ru-RU"/>
        </w:rPr>
        <w:t>.</w:t>
      </w:r>
      <w:r w:rsidRPr="00EB5867" w:rsidDel="00B92F5C">
        <w:rPr>
          <w:rFonts w:ascii="Times New Roman" w:eastAsia="Times New Roman" w:hAnsi="Times New Roman" w:cs="Times New Roman"/>
          <w:bCs/>
          <w:sz w:val="24"/>
          <w:szCs w:val="24"/>
          <w:lang w:val="ro-MD" w:eastAsia="ru-RU"/>
        </w:rPr>
        <w:t xml:space="preserve"> </w:t>
      </w:r>
      <w:r w:rsidRPr="00EB5867">
        <w:rPr>
          <w:rFonts w:ascii="Times New Roman" w:eastAsia="Times New Roman" w:hAnsi="Times New Roman" w:cs="Times New Roman"/>
          <w:bCs/>
          <w:sz w:val="24"/>
          <w:szCs w:val="24"/>
          <w:lang w:val="ro-MD" w:eastAsia="ru-RU"/>
        </w:rPr>
        <w:t>Calificarea și selecția participanților</w:t>
      </w:r>
    </w:p>
    <w:p w14:paraId="781EA328" w14:textId="77777777" w:rsidR="00EB5867" w:rsidRPr="00EB5867" w:rsidRDefault="00EB5867" w:rsidP="003879D9">
      <w:pPr>
        <w:numPr>
          <w:ilvl w:val="0"/>
          <w:numId w:val="39"/>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În scopul calificării participanților în cadrul procedurilor de achiziții se aplică următoarele reguli:</w:t>
      </w:r>
    </w:p>
    <w:p w14:paraId="4A663668" w14:textId="07F2A1BE" w:rsidR="00EB5867" w:rsidRPr="00EB5867" w:rsidRDefault="00EB5867" w:rsidP="003879D9">
      <w:pPr>
        <w:tabs>
          <w:tab w:val="left" w:pos="993"/>
        </w:tabs>
        <w:spacing w:after="0" w:line="240" w:lineRule="auto"/>
        <w:ind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a)</w:t>
      </w:r>
      <w:r w:rsidRPr="00EB5867">
        <w:rPr>
          <w:rFonts w:ascii="Times New Roman" w:eastAsia="Times New Roman" w:hAnsi="Times New Roman" w:cs="Times New Roman"/>
          <w:bCs/>
          <w:sz w:val="24"/>
          <w:szCs w:val="24"/>
          <w:lang w:val="ro-MD" w:eastAsia="ru-RU"/>
        </w:rPr>
        <w:tab/>
        <w:t>entitățile sectoriale specifice care au prevăzut norme și criterii de excludere a ofertanților/candidaților în conformitate cu art. 18, exclud operatorii economici care corespund acestor criterii;</w:t>
      </w:r>
    </w:p>
    <w:p w14:paraId="4E421DCE" w14:textId="14D78FB5" w:rsidR="00EB5867" w:rsidRPr="00EB5867" w:rsidRDefault="003879D9" w:rsidP="003879D9">
      <w:pPr>
        <w:tabs>
          <w:tab w:val="left" w:pos="1033"/>
          <w:tab w:val="left" w:pos="1134"/>
        </w:tabs>
        <w:spacing w:after="0" w:line="240" w:lineRule="auto"/>
        <w:ind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b)    </w:t>
      </w:r>
      <w:r w:rsidR="00EB5867" w:rsidRPr="00EB5867">
        <w:rPr>
          <w:rFonts w:ascii="Times New Roman" w:eastAsia="Times New Roman" w:hAnsi="Times New Roman" w:cs="Times New Roman"/>
          <w:bCs/>
          <w:sz w:val="24"/>
          <w:szCs w:val="24"/>
          <w:lang w:val="ro-MD" w:eastAsia="ru-RU"/>
        </w:rPr>
        <w:t>entitățile sectoriale specifice selectează ofertanții/candidații în conformitate cu normele și criteriile obiective stabilite conform art. 17 și art.19-23;</w:t>
      </w:r>
    </w:p>
    <w:p w14:paraId="6518560C" w14:textId="77D4C1E2" w:rsidR="000B315A" w:rsidRDefault="00EB5867" w:rsidP="000B315A">
      <w:pPr>
        <w:tabs>
          <w:tab w:val="left" w:pos="993"/>
        </w:tabs>
        <w:spacing w:line="240" w:lineRule="auto"/>
        <w:ind w:firstLine="567"/>
        <w:jc w:val="both"/>
        <w:rPr>
          <w:rFonts w:ascii="Times New Roman" w:eastAsia="Times New Roman" w:hAnsi="Times New Roman" w:cs="Times New Roman"/>
          <w:bCs/>
          <w:sz w:val="24"/>
          <w:szCs w:val="24"/>
          <w:lang w:val="ro-MD" w:eastAsia="ru-RU"/>
        </w:rPr>
      </w:pPr>
      <w:r w:rsidRPr="00EB5867">
        <w:rPr>
          <w:rFonts w:ascii="Times New Roman" w:eastAsia="Times New Roman" w:hAnsi="Times New Roman" w:cs="Times New Roman"/>
          <w:bCs/>
          <w:sz w:val="24"/>
          <w:szCs w:val="24"/>
          <w:lang w:val="ro-MD" w:eastAsia="ru-RU"/>
        </w:rPr>
        <w:t xml:space="preserve">c) </w:t>
      </w:r>
      <w:r w:rsidR="00120B2A">
        <w:rPr>
          <w:rFonts w:ascii="Times New Roman" w:eastAsia="Times New Roman" w:hAnsi="Times New Roman" w:cs="Times New Roman"/>
          <w:bCs/>
          <w:sz w:val="24"/>
          <w:szCs w:val="24"/>
          <w:lang w:val="ro-MD" w:eastAsia="ru-RU"/>
        </w:rPr>
        <w:t xml:space="preserve">   </w:t>
      </w:r>
      <w:r w:rsidRPr="00EB5867">
        <w:rPr>
          <w:rFonts w:ascii="Times New Roman" w:eastAsia="Times New Roman" w:hAnsi="Times New Roman" w:cs="Times New Roman"/>
          <w:bCs/>
          <w:sz w:val="24"/>
          <w:szCs w:val="24"/>
          <w:lang w:val="ro-MD" w:eastAsia="ru-RU"/>
        </w:rPr>
        <w:t>în cadrul procedurii restr</w:t>
      </w:r>
      <w:r w:rsidR="00120B2A">
        <w:rPr>
          <w:rFonts w:ascii="Times New Roman" w:eastAsia="Times New Roman" w:hAnsi="Times New Roman" w:cs="Times New Roman"/>
          <w:bCs/>
          <w:sz w:val="24"/>
          <w:szCs w:val="24"/>
          <w:lang w:val="ro-MD" w:eastAsia="ru-RU"/>
        </w:rPr>
        <w:t>î</w:t>
      </w:r>
      <w:r w:rsidRPr="00EB5867">
        <w:rPr>
          <w:rFonts w:ascii="Times New Roman" w:eastAsia="Times New Roman" w:hAnsi="Times New Roman" w:cs="Times New Roman"/>
          <w:bCs/>
          <w:sz w:val="24"/>
          <w:szCs w:val="24"/>
          <w:lang w:val="ro-MD" w:eastAsia="ru-RU"/>
        </w:rPr>
        <w:t>nse, dialogului competitiv, parteneriatului pentru inovare și a procedurii de negoc</w:t>
      </w:r>
      <w:r w:rsidR="00120B2A">
        <w:rPr>
          <w:rFonts w:ascii="Times New Roman" w:eastAsia="Times New Roman" w:hAnsi="Times New Roman" w:cs="Times New Roman"/>
          <w:bCs/>
          <w:sz w:val="24"/>
          <w:szCs w:val="24"/>
          <w:lang w:val="ro-MD" w:eastAsia="ru-RU"/>
        </w:rPr>
        <w:t>i</w:t>
      </w:r>
      <w:r w:rsidRPr="00EB5867">
        <w:rPr>
          <w:rFonts w:ascii="Times New Roman" w:eastAsia="Times New Roman" w:hAnsi="Times New Roman" w:cs="Times New Roman"/>
          <w:bCs/>
          <w:sz w:val="24"/>
          <w:szCs w:val="24"/>
          <w:lang w:val="ro-MD" w:eastAsia="ru-RU"/>
        </w:rPr>
        <w:t xml:space="preserve">ere cu publicarea prealabilă a unui anunţ de participare, entitățile sectoriale specifice, după caz, reduc numărul candidaților selectați în baza </w:t>
      </w:r>
      <w:r w:rsidR="00120B2A">
        <w:rPr>
          <w:rFonts w:ascii="Times New Roman" w:eastAsia="Times New Roman" w:hAnsi="Times New Roman" w:cs="Times New Roman"/>
          <w:bCs/>
          <w:sz w:val="24"/>
          <w:szCs w:val="24"/>
          <w:lang w:val="ro-MD" w:eastAsia="ru-RU"/>
        </w:rPr>
        <w:t xml:space="preserve">lit. a) și </w:t>
      </w:r>
      <w:r w:rsidRPr="00EB5867">
        <w:rPr>
          <w:rFonts w:ascii="Times New Roman" w:eastAsia="Times New Roman" w:hAnsi="Times New Roman" w:cs="Times New Roman"/>
          <w:bCs/>
          <w:sz w:val="24"/>
          <w:szCs w:val="24"/>
          <w:lang w:val="ro-MD" w:eastAsia="ru-RU"/>
        </w:rPr>
        <w:t>b).</w:t>
      </w:r>
    </w:p>
    <w:p w14:paraId="1ECFBF46" w14:textId="563235E4" w:rsidR="000B315A" w:rsidRPr="000B315A" w:rsidRDefault="000B315A" w:rsidP="000B315A">
      <w:pPr>
        <w:spacing w:after="0" w:line="240" w:lineRule="auto"/>
        <w:ind w:firstLine="567"/>
        <w:jc w:val="both"/>
        <w:rPr>
          <w:rFonts w:ascii="Times New Roman" w:eastAsia="Times New Roman" w:hAnsi="Times New Roman" w:cs="Times New Roman"/>
          <w:bCs/>
          <w:sz w:val="24"/>
          <w:szCs w:val="24"/>
          <w:lang w:val="ro-MD" w:eastAsia="ru-RU"/>
        </w:rPr>
      </w:pPr>
      <w:r w:rsidRPr="000B315A">
        <w:rPr>
          <w:rFonts w:ascii="Times New Roman" w:eastAsia="Times New Roman" w:hAnsi="Times New Roman" w:cs="Times New Roman"/>
          <w:b/>
          <w:bCs/>
          <w:sz w:val="24"/>
          <w:szCs w:val="24"/>
          <w:lang w:val="ro-MD" w:eastAsia="ru-RU"/>
        </w:rPr>
        <w:t>Articolul 74</w:t>
      </w:r>
      <w:r w:rsidRPr="000B315A">
        <w:rPr>
          <w:rFonts w:ascii="Times New Roman" w:eastAsia="Times New Roman" w:hAnsi="Times New Roman" w:cs="Times New Roman"/>
          <w:b/>
          <w:bCs/>
          <w:sz w:val="24"/>
          <w:szCs w:val="24"/>
          <w:vertAlign w:val="superscript"/>
          <w:lang w:val="ro-MD" w:eastAsia="ru-RU"/>
        </w:rPr>
        <w:t>24</w:t>
      </w:r>
      <w:r>
        <w:rPr>
          <w:rFonts w:ascii="Times New Roman" w:eastAsia="Times New Roman" w:hAnsi="Times New Roman" w:cs="Times New Roman"/>
          <w:b/>
          <w:bCs/>
          <w:sz w:val="24"/>
          <w:szCs w:val="24"/>
          <w:lang w:val="ro-MD" w:eastAsia="ru-RU"/>
        </w:rPr>
        <w:t>.</w:t>
      </w:r>
      <w:r w:rsidRPr="000B315A">
        <w:rPr>
          <w:rFonts w:ascii="Times New Roman" w:eastAsia="Times New Roman" w:hAnsi="Times New Roman" w:cs="Times New Roman"/>
          <w:bCs/>
          <w:sz w:val="24"/>
          <w:szCs w:val="24"/>
          <w:lang w:val="ro-MD" w:eastAsia="ru-RU"/>
        </w:rPr>
        <w:t xml:space="preserve"> Activități</w:t>
      </w:r>
      <w:r w:rsidR="00A579E2">
        <w:rPr>
          <w:rFonts w:ascii="Times New Roman" w:eastAsia="Times New Roman" w:hAnsi="Times New Roman" w:cs="Times New Roman"/>
          <w:bCs/>
          <w:sz w:val="24"/>
          <w:szCs w:val="24"/>
          <w:lang w:val="ro-MD" w:eastAsia="ru-RU"/>
        </w:rPr>
        <w:t>le</w:t>
      </w:r>
      <w:r w:rsidRPr="000B315A">
        <w:rPr>
          <w:rFonts w:ascii="Times New Roman" w:eastAsia="Times New Roman" w:hAnsi="Times New Roman" w:cs="Times New Roman"/>
          <w:bCs/>
          <w:sz w:val="24"/>
          <w:szCs w:val="24"/>
          <w:lang w:val="ro-MD" w:eastAsia="ru-RU"/>
        </w:rPr>
        <w:t xml:space="preserve"> sectoriale specific</w:t>
      </w:r>
      <w:r>
        <w:rPr>
          <w:rFonts w:ascii="Times New Roman" w:eastAsia="Times New Roman" w:hAnsi="Times New Roman" w:cs="Times New Roman"/>
          <w:bCs/>
          <w:sz w:val="24"/>
          <w:szCs w:val="24"/>
          <w:lang w:val="ro-MD" w:eastAsia="ru-RU"/>
        </w:rPr>
        <w:t>e</w:t>
      </w:r>
      <w:r w:rsidRPr="000B315A">
        <w:rPr>
          <w:rFonts w:ascii="Times New Roman" w:eastAsia="Times New Roman" w:hAnsi="Times New Roman" w:cs="Times New Roman"/>
          <w:bCs/>
          <w:sz w:val="24"/>
          <w:szCs w:val="24"/>
          <w:lang w:val="ro-MD" w:eastAsia="ru-RU"/>
        </w:rPr>
        <w:t xml:space="preserve"> expuse direct concurenței </w:t>
      </w:r>
    </w:p>
    <w:p w14:paraId="22E99DB9" w14:textId="2CB0CC3A" w:rsidR="000B315A" w:rsidRPr="000B315A" w:rsidRDefault="000B315A" w:rsidP="000B315A">
      <w:pPr>
        <w:numPr>
          <w:ilvl w:val="0"/>
          <w:numId w:val="40"/>
        </w:numPr>
        <w:tabs>
          <w:tab w:val="left" w:pos="993"/>
        </w:tabs>
        <w:spacing w:after="0" w:line="240" w:lineRule="auto"/>
        <w:ind w:left="34" w:firstLine="533"/>
        <w:jc w:val="both"/>
        <w:rPr>
          <w:rFonts w:ascii="Times New Roman" w:eastAsia="Times New Roman" w:hAnsi="Times New Roman" w:cs="Times New Roman"/>
          <w:bCs/>
          <w:sz w:val="24"/>
          <w:szCs w:val="24"/>
          <w:lang w:val="ro-MD" w:eastAsia="ru-RU"/>
        </w:rPr>
      </w:pPr>
      <w:r w:rsidRPr="000B315A">
        <w:rPr>
          <w:rFonts w:ascii="Times New Roman" w:eastAsia="Times New Roman" w:hAnsi="Times New Roman" w:cs="Times New Roman"/>
          <w:bCs/>
          <w:sz w:val="24"/>
          <w:szCs w:val="24"/>
          <w:lang w:val="ro-MD" w:eastAsia="ru-RU"/>
        </w:rPr>
        <w:t xml:space="preserve">Contractele </w:t>
      </w:r>
      <w:r>
        <w:rPr>
          <w:rFonts w:ascii="Times New Roman" w:eastAsia="Times New Roman" w:hAnsi="Times New Roman" w:cs="Times New Roman"/>
          <w:bCs/>
          <w:sz w:val="24"/>
          <w:szCs w:val="24"/>
          <w:lang w:val="ro-MD" w:eastAsia="ru-RU"/>
        </w:rPr>
        <w:t>subsec</w:t>
      </w:r>
      <w:r w:rsidRPr="000B315A">
        <w:rPr>
          <w:rFonts w:ascii="Times New Roman" w:eastAsia="Times New Roman" w:hAnsi="Times New Roman" w:cs="Times New Roman"/>
          <w:bCs/>
          <w:sz w:val="24"/>
          <w:szCs w:val="24"/>
          <w:lang w:val="ro-MD" w:eastAsia="ru-RU"/>
        </w:rPr>
        <w:t>vente</w:t>
      </w:r>
      <w:r w:rsidR="009F35EB">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destinate pentru a permite desfășurarea unei activități menționate în art.74</w:t>
      </w:r>
      <w:r w:rsidRPr="000B315A">
        <w:rPr>
          <w:rFonts w:ascii="Times New Roman" w:eastAsia="Times New Roman" w:hAnsi="Times New Roman" w:cs="Times New Roman"/>
          <w:bCs/>
          <w:sz w:val="24"/>
          <w:szCs w:val="24"/>
          <w:vertAlign w:val="superscript"/>
          <w:lang w:val="ro-MD" w:eastAsia="ru-RU"/>
        </w:rPr>
        <w:t>5</w:t>
      </w:r>
      <w:r w:rsidRPr="000B315A">
        <w:rPr>
          <w:rFonts w:ascii="Times New Roman" w:eastAsia="Times New Roman" w:hAnsi="Times New Roman" w:cs="Times New Roman"/>
          <w:bCs/>
          <w:sz w:val="24"/>
          <w:szCs w:val="24"/>
          <w:lang w:val="ro-MD" w:eastAsia="ru-RU"/>
        </w:rPr>
        <w:t xml:space="preserve"> – 74</w:t>
      </w:r>
      <w:r w:rsidRPr="000B315A">
        <w:rPr>
          <w:rFonts w:ascii="Times New Roman" w:eastAsia="Times New Roman" w:hAnsi="Times New Roman" w:cs="Times New Roman"/>
          <w:bCs/>
          <w:sz w:val="24"/>
          <w:szCs w:val="24"/>
          <w:vertAlign w:val="superscript"/>
          <w:lang w:val="ro-MD" w:eastAsia="ru-RU"/>
        </w:rPr>
        <w:t>11</w:t>
      </w:r>
      <w:r w:rsidRPr="000B315A">
        <w:rPr>
          <w:rFonts w:ascii="Times New Roman" w:eastAsia="Times New Roman" w:hAnsi="Times New Roman" w:cs="Times New Roman"/>
          <w:bCs/>
          <w:sz w:val="24"/>
          <w:szCs w:val="24"/>
          <w:lang w:val="ro-MD" w:eastAsia="ru-RU"/>
        </w:rPr>
        <w:t>, nu fac obiectul prezentului capitol, dacă Republica Moldova sau entitățile sectoriale speciale, care au prezentat o cerere conform art.74</w:t>
      </w:r>
      <w:r w:rsidRPr="000B315A">
        <w:rPr>
          <w:rFonts w:ascii="Times New Roman" w:eastAsia="Times New Roman" w:hAnsi="Times New Roman" w:cs="Times New Roman"/>
          <w:bCs/>
          <w:sz w:val="24"/>
          <w:szCs w:val="24"/>
          <w:vertAlign w:val="superscript"/>
          <w:lang w:val="ro-MD" w:eastAsia="ru-RU"/>
        </w:rPr>
        <w:t>25</w:t>
      </w:r>
      <w:r>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alin. (1), pot demonstra că în Republica Moldova activitatea este expusă direct concurenței pe </w:t>
      </w:r>
      <w:r w:rsidR="00A579E2">
        <w:rPr>
          <w:rFonts w:ascii="Times New Roman" w:eastAsia="Times New Roman" w:hAnsi="Times New Roman" w:cs="Times New Roman"/>
          <w:bCs/>
          <w:sz w:val="24"/>
          <w:szCs w:val="24"/>
          <w:lang w:val="ro-MD" w:eastAsia="ru-RU"/>
        </w:rPr>
        <w:t xml:space="preserve">astfel de </w:t>
      </w:r>
      <w:r w:rsidRPr="000B315A">
        <w:rPr>
          <w:rFonts w:ascii="Times New Roman" w:eastAsia="Times New Roman" w:hAnsi="Times New Roman" w:cs="Times New Roman"/>
          <w:bCs/>
          <w:sz w:val="24"/>
          <w:szCs w:val="24"/>
          <w:lang w:val="ro-MD" w:eastAsia="ru-RU"/>
        </w:rPr>
        <w:t>piețe</w:t>
      </w:r>
      <w:r w:rsidR="00630383">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la care accesul nu este restricționat. Concursurile de soluții, care sunt organizate pentru desfășurarea unei astfel de activități în zona geografică respectivă nu constituie obiectul acestui </w:t>
      </w:r>
      <w:r>
        <w:rPr>
          <w:rFonts w:ascii="Times New Roman" w:eastAsia="Times New Roman" w:hAnsi="Times New Roman" w:cs="Times New Roman"/>
          <w:bCs/>
          <w:sz w:val="24"/>
          <w:szCs w:val="24"/>
          <w:lang w:val="ro-MD" w:eastAsia="ru-RU"/>
        </w:rPr>
        <w:t>c</w:t>
      </w:r>
      <w:r w:rsidRPr="000B315A">
        <w:rPr>
          <w:rFonts w:ascii="Times New Roman" w:eastAsia="Times New Roman" w:hAnsi="Times New Roman" w:cs="Times New Roman"/>
          <w:bCs/>
          <w:sz w:val="24"/>
          <w:szCs w:val="24"/>
          <w:lang w:val="ro-MD" w:eastAsia="ru-RU"/>
        </w:rPr>
        <w:t xml:space="preserve">apitol. </w:t>
      </w:r>
    </w:p>
    <w:p w14:paraId="77548C02" w14:textId="3D6A3F68" w:rsidR="000B315A" w:rsidRPr="000B315A" w:rsidRDefault="000B315A" w:rsidP="000B315A">
      <w:pPr>
        <w:pStyle w:val="ListParagraph"/>
        <w:numPr>
          <w:ilvl w:val="0"/>
          <w:numId w:val="40"/>
        </w:numPr>
        <w:tabs>
          <w:tab w:val="left" w:pos="993"/>
        </w:tabs>
        <w:autoSpaceDE w:val="0"/>
        <w:autoSpaceDN w:val="0"/>
        <w:adjustRightInd w:val="0"/>
        <w:spacing w:after="0" w:line="240" w:lineRule="auto"/>
        <w:ind w:left="34" w:firstLine="533"/>
        <w:jc w:val="both"/>
        <w:rPr>
          <w:rFonts w:ascii="Times New Roman" w:eastAsia="Times New Roman" w:hAnsi="Times New Roman" w:cs="Times New Roman"/>
          <w:bCs/>
          <w:sz w:val="24"/>
          <w:szCs w:val="24"/>
          <w:lang w:val="ro-MD" w:eastAsia="ru-RU"/>
        </w:rPr>
      </w:pPr>
      <w:r w:rsidRPr="000B315A">
        <w:rPr>
          <w:rFonts w:ascii="Times New Roman" w:eastAsia="Times New Roman" w:hAnsi="Times New Roman" w:cs="Times New Roman"/>
          <w:bCs/>
          <w:sz w:val="24"/>
          <w:szCs w:val="24"/>
          <w:lang w:val="ro-MD" w:eastAsia="ru-RU"/>
        </w:rPr>
        <w:t xml:space="preserve">Activitatea menționată </w:t>
      </w:r>
      <w:r w:rsidR="00630383">
        <w:rPr>
          <w:rFonts w:ascii="Times New Roman" w:eastAsia="Times New Roman" w:hAnsi="Times New Roman" w:cs="Times New Roman"/>
          <w:bCs/>
          <w:sz w:val="24"/>
          <w:szCs w:val="24"/>
          <w:lang w:val="ro-MD" w:eastAsia="ru-RU"/>
        </w:rPr>
        <w:t>în</w:t>
      </w:r>
      <w:r w:rsidR="00630383" w:rsidRPr="000B315A">
        <w:rPr>
          <w:rFonts w:ascii="Times New Roman" w:eastAsia="Times New Roman" w:hAnsi="Times New Roman" w:cs="Times New Roman"/>
          <w:bCs/>
          <w:sz w:val="24"/>
          <w:szCs w:val="24"/>
          <w:lang w:val="ro-MD" w:eastAsia="ru-RU"/>
        </w:rPr>
        <w:t xml:space="preserve"> </w:t>
      </w:r>
      <w:r w:rsidRPr="000B315A">
        <w:rPr>
          <w:rFonts w:ascii="Times New Roman" w:eastAsia="Times New Roman" w:hAnsi="Times New Roman" w:cs="Times New Roman"/>
          <w:bCs/>
          <w:sz w:val="24"/>
          <w:szCs w:val="24"/>
          <w:lang w:val="ro-MD" w:eastAsia="ru-RU"/>
        </w:rPr>
        <w:t>alin.(1), poate face parte dintr-un sector mai larg sau poate fi exercitată doar în anumite părți ale Republicii Moldova. Evaluarea expunerii la concurență</w:t>
      </w:r>
      <w:r>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menționată </w:t>
      </w:r>
      <w:r w:rsidR="00630383">
        <w:rPr>
          <w:rFonts w:ascii="Times New Roman" w:eastAsia="Times New Roman" w:hAnsi="Times New Roman" w:cs="Times New Roman"/>
          <w:bCs/>
          <w:sz w:val="24"/>
          <w:szCs w:val="24"/>
          <w:lang w:val="ro-MD" w:eastAsia="ru-RU"/>
        </w:rPr>
        <w:t>în</w:t>
      </w:r>
      <w:r w:rsidR="00630383" w:rsidRPr="000B315A">
        <w:rPr>
          <w:rFonts w:ascii="Times New Roman" w:eastAsia="Times New Roman" w:hAnsi="Times New Roman" w:cs="Times New Roman"/>
          <w:bCs/>
          <w:sz w:val="24"/>
          <w:szCs w:val="24"/>
          <w:lang w:val="ro-MD" w:eastAsia="ru-RU"/>
        </w:rPr>
        <w:t xml:space="preserve"> </w:t>
      </w:r>
      <w:r w:rsidRPr="000B315A">
        <w:rPr>
          <w:rFonts w:ascii="Times New Roman" w:eastAsia="Times New Roman" w:hAnsi="Times New Roman" w:cs="Times New Roman"/>
          <w:bCs/>
          <w:sz w:val="24"/>
          <w:szCs w:val="24"/>
          <w:lang w:val="ro-MD" w:eastAsia="ru-RU"/>
        </w:rPr>
        <w:t>alin. (1)</w:t>
      </w:r>
      <w:r>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este </w:t>
      </w:r>
      <w:r w:rsidR="00630383">
        <w:rPr>
          <w:rFonts w:ascii="Times New Roman" w:eastAsia="Times New Roman" w:hAnsi="Times New Roman" w:cs="Times New Roman"/>
          <w:bCs/>
          <w:sz w:val="24"/>
          <w:szCs w:val="24"/>
          <w:lang w:val="ro-MD" w:eastAsia="ru-RU"/>
        </w:rPr>
        <w:t>realizată</w:t>
      </w:r>
      <w:r w:rsidR="00630383" w:rsidRPr="000B315A">
        <w:rPr>
          <w:rFonts w:ascii="Times New Roman" w:eastAsia="Times New Roman" w:hAnsi="Times New Roman" w:cs="Times New Roman"/>
          <w:bCs/>
          <w:sz w:val="24"/>
          <w:szCs w:val="24"/>
          <w:lang w:val="ro-MD" w:eastAsia="ru-RU"/>
        </w:rPr>
        <w:t xml:space="preserve"> </w:t>
      </w:r>
      <w:proofErr w:type="spellStart"/>
      <w:r w:rsidRPr="000B315A">
        <w:rPr>
          <w:rFonts w:ascii="Times New Roman" w:eastAsia="Times New Roman" w:hAnsi="Times New Roman" w:cs="Times New Roman"/>
          <w:bCs/>
          <w:sz w:val="24"/>
          <w:szCs w:val="24"/>
          <w:lang w:val="ro-MD" w:eastAsia="ru-RU"/>
        </w:rPr>
        <w:t>țin</w:t>
      </w:r>
      <w:r>
        <w:rPr>
          <w:rFonts w:ascii="Times New Roman" w:eastAsia="Times New Roman" w:hAnsi="Times New Roman" w:cs="Times New Roman"/>
          <w:bCs/>
          <w:sz w:val="24"/>
          <w:szCs w:val="24"/>
          <w:lang w:val="ro-MD" w:eastAsia="ru-RU"/>
        </w:rPr>
        <w:t>î</w:t>
      </w:r>
      <w:r w:rsidRPr="000B315A">
        <w:rPr>
          <w:rFonts w:ascii="Times New Roman" w:eastAsia="Times New Roman" w:hAnsi="Times New Roman" w:cs="Times New Roman"/>
          <w:bCs/>
          <w:sz w:val="24"/>
          <w:szCs w:val="24"/>
          <w:lang w:val="ro-MD" w:eastAsia="ru-RU"/>
        </w:rPr>
        <w:t>nd</w:t>
      </w:r>
      <w:proofErr w:type="spellEnd"/>
      <w:r w:rsidRPr="000B315A">
        <w:rPr>
          <w:rFonts w:ascii="Times New Roman" w:eastAsia="Times New Roman" w:hAnsi="Times New Roman" w:cs="Times New Roman"/>
          <w:bCs/>
          <w:sz w:val="24"/>
          <w:szCs w:val="24"/>
          <w:lang w:val="ro-MD" w:eastAsia="ru-RU"/>
        </w:rPr>
        <w:t xml:space="preserve"> cont de piața activităților vizate și piața geografică de referință în sensul alin. (3).</w:t>
      </w:r>
    </w:p>
    <w:p w14:paraId="018C25B6" w14:textId="34316EB7" w:rsidR="000B315A" w:rsidRPr="000B315A" w:rsidRDefault="000B315A" w:rsidP="000B315A">
      <w:pPr>
        <w:pStyle w:val="ListParagraph"/>
        <w:numPr>
          <w:ilvl w:val="0"/>
          <w:numId w:val="40"/>
        </w:numPr>
        <w:tabs>
          <w:tab w:val="left" w:pos="993"/>
        </w:tabs>
        <w:autoSpaceDE w:val="0"/>
        <w:autoSpaceDN w:val="0"/>
        <w:adjustRightInd w:val="0"/>
        <w:spacing w:before="60" w:after="60" w:line="240" w:lineRule="auto"/>
        <w:ind w:left="34" w:firstLine="533"/>
        <w:jc w:val="both"/>
        <w:rPr>
          <w:rFonts w:ascii="Times New Roman" w:eastAsia="Times New Roman" w:hAnsi="Times New Roman" w:cs="Times New Roman"/>
          <w:bCs/>
          <w:sz w:val="24"/>
          <w:szCs w:val="24"/>
          <w:lang w:val="ro-MD" w:eastAsia="ru-RU"/>
        </w:rPr>
      </w:pPr>
      <w:r w:rsidRPr="000B315A">
        <w:rPr>
          <w:rFonts w:ascii="Times New Roman" w:eastAsia="Times New Roman" w:hAnsi="Times New Roman" w:cs="Times New Roman"/>
          <w:bCs/>
          <w:sz w:val="24"/>
          <w:szCs w:val="24"/>
          <w:lang w:val="ro-MD" w:eastAsia="ru-RU"/>
        </w:rPr>
        <w:t xml:space="preserve">În sensul alin. (1) și (2), pentru a stabili dacă o activitate este expusă direct concurenței, se aplică criterii conforme cu dispozițiile privind concurența prevăzute în Tratatul pentru Funcționarea Uniunii Europene. Acestea </w:t>
      </w:r>
      <w:r w:rsidR="005B2340">
        <w:rPr>
          <w:rFonts w:ascii="Times New Roman" w:eastAsia="Times New Roman" w:hAnsi="Times New Roman" w:cs="Times New Roman"/>
          <w:bCs/>
          <w:sz w:val="24"/>
          <w:szCs w:val="24"/>
          <w:lang w:val="ro-MD" w:eastAsia="ru-RU"/>
        </w:rPr>
        <w:t>pot include</w:t>
      </w:r>
      <w:r w:rsidRPr="000B315A">
        <w:rPr>
          <w:rFonts w:ascii="Times New Roman" w:eastAsia="Times New Roman" w:hAnsi="Times New Roman" w:cs="Times New Roman"/>
          <w:bCs/>
          <w:sz w:val="24"/>
          <w:szCs w:val="24"/>
          <w:lang w:val="ro-MD" w:eastAsia="ru-RU"/>
        </w:rPr>
        <w:t xml:space="preserve"> caracteristicile produselor sau serviciilor respective, existența de produse sau servicii alternative</w:t>
      </w:r>
      <w:r w:rsidR="005B2340">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considerate substituibile din punctul de vedere al ofertei sau a cererii, preţurile și prezența efectivă sau potențială a cel puțin doi furnizori </w:t>
      </w:r>
      <w:r w:rsidR="00630383">
        <w:rPr>
          <w:rFonts w:ascii="Times New Roman" w:eastAsia="Times New Roman" w:hAnsi="Times New Roman" w:cs="Times New Roman"/>
          <w:bCs/>
          <w:sz w:val="24"/>
          <w:szCs w:val="24"/>
          <w:lang w:val="ro-MD" w:eastAsia="ru-RU"/>
        </w:rPr>
        <w:t>pentru</w:t>
      </w:r>
      <w:r w:rsidR="00630383" w:rsidRPr="000B315A">
        <w:rPr>
          <w:rFonts w:ascii="Times New Roman" w:eastAsia="Times New Roman" w:hAnsi="Times New Roman" w:cs="Times New Roman"/>
          <w:bCs/>
          <w:sz w:val="24"/>
          <w:szCs w:val="24"/>
          <w:lang w:val="ro-MD" w:eastAsia="ru-RU"/>
        </w:rPr>
        <w:t xml:space="preserve"> produsel</w:t>
      </w:r>
      <w:r w:rsidR="00630383">
        <w:rPr>
          <w:rFonts w:ascii="Times New Roman" w:eastAsia="Times New Roman" w:hAnsi="Times New Roman" w:cs="Times New Roman"/>
          <w:bCs/>
          <w:sz w:val="24"/>
          <w:szCs w:val="24"/>
          <w:lang w:val="ro-MD" w:eastAsia="ru-RU"/>
        </w:rPr>
        <w:t>e</w:t>
      </w:r>
      <w:r w:rsidR="00630383" w:rsidRPr="000B315A">
        <w:rPr>
          <w:rFonts w:ascii="Times New Roman" w:eastAsia="Times New Roman" w:hAnsi="Times New Roman" w:cs="Times New Roman"/>
          <w:bCs/>
          <w:sz w:val="24"/>
          <w:szCs w:val="24"/>
          <w:lang w:val="ro-MD" w:eastAsia="ru-RU"/>
        </w:rPr>
        <w:t xml:space="preserve"> </w:t>
      </w:r>
      <w:r w:rsidRPr="000B315A">
        <w:rPr>
          <w:rFonts w:ascii="Times New Roman" w:eastAsia="Times New Roman" w:hAnsi="Times New Roman" w:cs="Times New Roman"/>
          <w:bCs/>
          <w:sz w:val="24"/>
          <w:szCs w:val="24"/>
          <w:lang w:val="ro-MD" w:eastAsia="ru-RU"/>
        </w:rPr>
        <w:t xml:space="preserve">sau </w:t>
      </w:r>
      <w:r w:rsidR="00630383" w:rsidRPr="000B315A">
        <w:rPr>
          <w:rFonts w:ascii="Times New Roman" w:eastAsia="Times New Roman" w:hAnsi="Times New Roman" w:cs="Times New Roman"/>
          <w:bCs/>
          <w:sz w:val="24"/>
          <w:szCs w:val="24"/>
          <w:lang w:val="ro-MD" w:eastAsia="ru-RU"/>
        </w:rPr>
        <w:t>serviciil</w:t>
      </w:r>
      <w:r w:rsidR="00630383">
        <w:rPr>
          <w:rFonts w:ascii="Times New Roman" w:eastAsia="Times New Roman" w:hAnsi="Times New Roman" w:cs="Times New Roman"/>
          <w:bCs/>
          <w:sz w:val="24"/>
          <w:szCs w:val="24"/>
          <w:lang w:val="ro-MD" w:eastAsia="ru-RU"/>
        </w:rPr>
        <w:t>e</w:t>
      </w:r>
      <w:r w:rsidR="00630383" w:rsidRPr="000B315A">
        <w:rPr>
          <w:rFonts w:ascii="Times New Roman" w:eastAsia="Times New Roman" w:hAnsi="Times New Roman" w:cs="Times New Roman"/>
          <w:bCs/>
          <w:sz w:val="24"/>
          <w:szCs w:val="24"/>
          <w:lang w:val="ro-MD" w:eastAsia="ru-RU"/>
        </w:rPr>
        <w:t xml:space="preserve"> </w:t>
      </w:r>
      <w:r w:rsidRPr="000B315A">
        <w:rPr>
          <w:rFonts w:ascii="Times New Roman" w:eastAsia="Times New Roman" w:hAnsi="Times New Roman" w:cs="Times New Roman"/>
          <w:bCs/>
          <w:sz w:val="24"/>
          <w:szCs w:val="24"/>
          <w:lang w:val="ro-MD" w:eastAsia="ru-RU"/>
        </w:rPr>
        <w:t xml:space="preserve">respective. </w:t>
      </w:r>
    </w:p>
    <w:p w14:paraId="788F69B1" w14:textId="190D60A3" w:rsidR="000B315A" w:rsidRDefault="000B315A" w:rsidP="00001857">
      <w:pPr>
        <w:pStyle w:val="ListParagraph"/>
        <w:numPr>
          <w:ilvl w:val="0"/>
          <w:numId w:val="40"/>
        </w:numPr>
        <w:tabs>
          <w:tab w:val="left" w:pos="993"/>
        </w:tabs>
        <w:autoSpaceDE w:val="0"/>
        <w:autoSpaceDN w:val="0"/>
        <w:adjustRightInd w:val="0"/>
        <w:spacing w:after="0" w:line="240" w:lineRule="auto"/>
        <w:ind w:left="34" w:firstLine="533"/>
        <w:jc w:val="both"/>
        <w:rPr>
          <w:rFonts w:ascii="Times New Roman" w:eastAsia="Times New Roman" w:hAnsi="Times New Roman" w:cs="Times New Roman"/>
          <w:bCs/>
          <w:sz w:val="24"/>
          <w:szCs w:val="24"/>
          <w:lang w:val="ro-MD" w:eastAsia="ru-RU"/>
        </w:rPr>
      </w:pPr>
      <w:r w:rsidRPr="000B315A">
        <w:rPr>
          <w:rFonts w:ascii="Times New Roman" w:eastAsia="Times New Roman" w:hAnsi="Times New Roman" w:cs="Times New Roman"/>
          <w:bCs/>
          <w:sz w:val="24"/>
          <w:szCs w:val="24"/>
          <w:lang w:val="ro-MD" w:eastAsia="ru-RU"/>
        </w:rPr>
        <w:t>Piața geografică de referință, pe baza căreia se evaluează expunerea la concurență, cuprinde zona în care întreprinderile vizate sunt implicate în oferta și cererea de produse sau servicii, în care condițiile de concurență sunt suficient de omogene</w:t>
      </w:r>
      <w:r w:rsidR="00630383">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care poate fi distinctă de zonele geografice din vecinătate, în special deoarece condițiile de concurență diferă considerabil în acele zone. Această evaluare ia în considerare</w:t>
      </w:r>
      <w:r w:rsidR="00630383">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în special</w:t>
      </w:r>
      <w:r w:rsidR="00630383">
        <w:rPr>
          <w:rFonts w:ascii="Times New Roman" w:eastAsia="Times New Roman" w:hAnsi="Times New Roman" w:cs="Times New Roman"/>
          <w:bCs/>
          <w:sz w:val="24"/>
          <w:szCs w:val="24"/>
          <w:lang w:val="ro-MD" w:eastAsia="ru-RU"/>
        </w:rPr>
        <w:t>,</w:t>
      </w:r>
      <w:r w:rsidRPr="000B315A">
        <w:rPr>
          <w:rFonts w:ascii="Times New Roman" w:eastAsia="Times New Roman" w:hAnsi="Times New Roman" w:cs="Times New Roman"/>
          <w:bCs/>
          <w:sz w:val="24"/>
          <w:szCs w:val="24"/>
          <w:lang w:val="ro-MD" w:eastAsia="ru-RU"/>
        </w:rPr>
        <w:t xml:space="preserve"> natura și caracteristicile produselor și serviciilor vizate,</w:t>
      </w:r>
      <w:r w:rsidR="00630383">
        <w:rPr>
          <w:rFonts w:ascii="Times New Roman" w:eastAsia="Times New Roman" w:hAnsi="Times New Roman" w:cs="Times New Roman"/>
          <w:bCs/>
          <w:sz w:val="24"/>
          <w:szCs w:val="24"/>
          <w:lang w:val="ro-MD" w:eastAsia="ru-RU"/>
        </w:rPr>
        <w:t xml:space="preserve"> </w:t>
      </w:r>
      <w:r w:rsidRPr="000B315A">
        <w:rPr>
          <w:rFonts w:ascii="Times New Roman" w:eastAsia="Times New Roman" w:hAnsi="Times New Roman" w:cs="Times New Roman"/>
          <w:bCs/>
          <w:sz w:val="24"/>
          <w:szCs w:val="24"/>
          <w:lang w:val="ro-MD" w:eastAsia="ru-RU"/>
        </w:rPr>
        <w:t xml:space="preserve">existența unor bariere la intrarea pe piață sau a unor preferințe ale consumatorilor, unor diferențe considerabile între cotele de piață ale întreprinderilor din zona vizată și zonele din vecinătate sau a unor diferențe semnificative de preț. </w:t>
      </w:r>
    </w:p>
    <w:p w14:paraId="69A39BC1" w14:textId="25629C5F" w:rsidR="00391185" w:rsidRPr="00391185" w:rsidRDefault="000B315A" w:rsidP="00391185">
      <w:pPr>
        <w:pStyle w:val="ListParagraph"/>
        <w:numPr>
          <w:ilvl w:val="0"/>
          <w:numId w:val="40"/>
        </w:numPr>
        <w:tabs>
          <w:tab w:val="left" w:pos="993"/>
        </w:tabs>
        <w:autoSpaceDE w:val="0"/>
        <w:autoSpaceDN w:val="0"/>
        <w:adjustRightInd w:val="0"/>
        <w:spacing w:line="240" w:lineRule="auto"/>
        <w:ind w:left="34" w:firstLine="533"/>
        <w:jc w:val="both"/>
        <w:rPr>
          <w:rFonts w:ascii="Times New Roman" w:eastAsia="Times New Roman" w:hAnsi="Times New Roman" w:cs="Times New Roman"/>
          <w:bCs/>
          <w:sz w:val="24"/>
          <w:szCs w:val="24"/>
          <w:lang w:val="ro-MD" w:eastAsia="ru-RU"/>
        </w:rPr>
      </w:pPr>
      <w:r w:rsidRPr="00001857">
        <w:rPr>
          <w:rFonts w:ascii="Times New Roman" w:eastAsia="Times New Roman" w:hAnsi="Times New Roman" w:cs="Times New Roman"/>
          <w:bCs/>
          <w:sz w:val="24"/>
          <w:szCs w:val="24"/>
          <w:lang w:val="ro-MD" w:eastAsia="ru-RU"/>
        </w:rPr>
        <w:t>În sensul alin. (1), accesul la o piață se consideră nerestricționat</w:t>
      </w:r>
      <w:r w:rsidR="005B2340">
        <w:rPr>
          <w:rFonts w:ascii="Times New Roman" w:eastAsia="Times New Roman" w:hAnsi="Times New Roman" w:cs="Times New Roman"/>
          <w:bCs/>
          <w:sz w:val="24"/>
          <w:szCs w:val="24"/>
          <w:lang w:val="ro-MD" w:eastAsia="ru-RU"/>
        </w:rPr>
        <w:t>,</w:t>
      </w:r>
      <w:r w:rsidRPr="00001857">
        <w:rPr>
          <w:rFonts w:ascii="Times New Roman" w:eastAsia="Times New Roman" w:hAnsi="Times New Roman" w:cs="Times New Roman"/>
          <w:bCs/>
          <w:sz w:val="24"/>
          <w:szCs w:val="24"/>
          <w:lang w:val="ro-MD" w:eastAsia="ru-RU"/>
        </w:rPr>
        <w:t xml:space="preserve"> dacă Republica Moldova a implementat și aplicat legislația Uniunii Europene. În cazul în care accesul liber la o anumită piață nu poate fi presupus în baza primei </w:t>
      </w:r>
      <w:r w:rsidR="00630383">
        <w:rPr>
          <w:rFonts w:ascii="Times New Roman" w:eastAsia="Times New Roman" w:hAnsi="Times New Roman" w:cs="Times New Roman"/>
          <w:bCs/>
          <w:sz w:val="24"/>
          <w:szCs w:val="24"/>
          <w:lang w:val="ro-MD" w:eastAsia="ru-RU"/>
        </w:rPr>
        <w:t>fraze</w:t>
      </w:r>
      <w:r w:rsidRPr="00001857">
        <w:rPr>
          <w:rFonts w:ascii="Times New Roman" w:eastAsia="Times New Roman" w:hAnsi="Times New Roman" w:cs="Times New Roman"/>
          <w:bCs/>
          <w:sz w:val="24"/>
          <w:szCs w:val="24"/>
          <w:lang w:val="ro-MD" w:eastAsia="ru-RU"/>
        </w:rPr>
        <w:t>, se demonstrează că accesul la piața vizată este liber de fapt și de drept.</w:t>
      </w:r>
    </w:p>
    <w:p w14:paraId="44955090" w14:textId="1D80C694" w:rsidR="00391185" w:rsidRPr="00391185" w:rsidRDefault="00391185" w:rsidP="00391185">
      <w:pPr>
        <w:spacing w:after="0" w:line="240" w:lineRule="auto"/>
        <w:ind w:firstLine="567"/>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
          <w:bCs/>
          <w:sz w:val="24"/>
          <w:szCs w:val="24"/>
          <w:lang w:val="ro-MD" w:eastAsia="ru-RU"/>
        </w:rPr>
        <w:t>Articolul 74</w:t>
      </w:r>
      <w:r w:rsidRPr="00391185">
        <w:rPr>
          <w:rFonts w:ascii="Times New Roman" w:eastAsia="Times New Roman" w:hAnsi="Times New Roman" w:cs="Times New Roman"/>
          <w:b/>
          <w:bCs/>
          <w:sz w:val="24"/>
          <w:szCs w:val="24"/>
          <w:vertAlign w:val="superscript"/>
          <w:lang w:val="ro-MD" w:eastAsia="ru-RU"/>
        </w:rPr>
        <w:t>25</w:t>
      </w:r>
      <w:r>
        <w:rPr>
          <w:rFonts w:ascii="Times New Roman" w:eastAsia="Times New Roman" w:hAnsi="Times New Roman" w:cs="Times New Roman"/>
          <w:b/>
          <w:bCs/>
          <w:sz w:val="24"/>
          <w:szCs w:val="24"/>
          <w:lang w:val="ro-MD" w:eastAsia="ru-RU"/>
        </w:rPr>
        <w:t>.</w:t>
      </w:r>
      <w:r w:rsidRPr="00391185">
        <w:rPr>
          <w:rFonts w:ascii="Times New Roman" w:eastAsia="Times New Roman" w:hAnsi="Times New Roman" w:cs="Times New Roman"/>
          <w:bCs/>
          <w:sz w:val="24"/>
          <w:szCs w:val="24"/>
          <w:lang w:val="ro-MD" w:eastAsia="ru-RU"/>
        </w:rPr>
        <w:t xml:space="preserve"> Procedura de stabilire a aplicabilității art.74</w:t>
      </w:r>
      <w:r w:rsidRPr="00391185">
        <w:rPr>
          <w:rFonts w:ascii="Times New Roman" w:eastAsia="Times New Roman" w:hAnsi="Times New Roman" w:cs="Times New Roman"/>
          <w:bCs/>
          <w:sz w:val="24"/>
          <w:szCs w:val="24"/>
          <w:vertAlign w:val="superscript"/>
          <w:lang w:val="ro-MD" w:eastAsia="ru-RU"/>
        </w:rPr>
        <w:t>24</w:t>
      </w:r>
      <w:r w:rsidRPr="00391185">
        <w:rPr>
          <w:rFonts w:ascii="Times New Roman" w:eastAsia="Times New Roman" w:hAnsi="Times New Roman" w:cs="Times New Roman"/>
          <w:bCs/>
          <w:sz w:val="24"/>
          <w:szCs w:val="24"/>
          <w:lang w:val="ro-MD" w:eastAsia="ru-RU"/>
        </w:rPr>
        <w:t xml:space="preserve"> </w:t>
      </w:r>
    </w:p>
    <w:p w14:paraId="2F407D2E" w14:textId="02BCE02B" w:rsidR="00391185" w:rsidRPr="00391185" w:rsidRDefault="00391185" w:rsidP="00391185">
      <w:pPr>
        <w:numPr>
          <w:ilvl w:val="0"/>
          <w:numId w:val="42"/>
        </w:numPr>
        <w:tabs>
          <w:tab w:val="left" w:pos="709"/>
          <w:tab w:val="left" w:pos="851"/>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Pr="00391185">
        <w:rPr>
          <w:rFonts w:ascii="Times New Roman" w:eastAsia="Times New Roman" w:hAnsi="Times New Roman" w:cs="Times New Roman"/>
          <w:bCs/>
          <w:sz w:val="24"/>
          <w:szCs w:val="24"/>
          <w:lang w:val="ro-MD" w:eastAsia="ru-RU"/>
        </w:rPr>
        <w:t>Dacă Republica Moldova sau</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dacă e cazul, o entitate sectorială specifică, consideră că în baza criteriilor prevăzute în </w:t>
      </w:r>
      <w:proofErr w:type="spellStart"/>
      <w:r w:rsidRPr="00391185">
        <w:rPr>
          <w:rFonts w:ascii="Times New Roman" w:eastAsia="Times New Roman" w:hAnsi="Times New Roman" w:cs="Times New Roman"/>
          <w:bCs/>
          <w:sz w:val="24"/>
          <w:szCs w:val="24"/>
          <w:lang w:val="ro-MD" w:eastAsia="ru-RU"/>
        </w:rPr>
        <w:t>art</w:t>
      </w:r>
      <w:proofErr w:type="spellEnd"/>
      <w:r w:rsidRPr="00391185">
        <w:rPr>
          <w:rFonts w:ascii="Times New Roman" w:eastAsia="Times New Roman" w:hAnsi="Times New Roman" w:cs="Times New Roman"/>
          <w:bCs/>
          <w:sz w:val="24"/>
          <w:szCs w:val="24"/>
          <w:lang w:val="ro-MD" w:eastAsia="ru-RU"/>
        </w:rPr>
        <w:t xml:space="preserve"> 74</w:t>
      </w:r>
      <w:r w:rsidRPr="00391185">
        <w:rPr>
          <w:rFonts w:ascii="Times New Roman" w:eastAsia="Times New Roman" w:hAnsi="Times New Roman" w:cs="Times New Roman"/>
          <w:bCs/>
          <w:sz w:val="24"/>
          <w:szCs w:val="24"/>
          <w:vertAlign w:val="superscript"/>
          <w:lang w:val="ro-MD" w:eastAsia="ru-RU"/>
        </w:rPr>
        <w:t>24</w:t>
      </w:r>
      <w:r w:rsidRPr="00391185">
        <w:rPr>
          <w:rFonts w:ascii="Times New Roman" w:eastAsia="Times New Roman" w:hAnsi="Times New Roman" w:cs="Times New Roman"/>
          <w:bCs/>
          <w:sz w:val="24"/>
          <w:szCs w:val="24"/>
          <w:lang w:val="ro-MD" w:eastAsia="ru-RU"/>
        </w:rPr>
        <w:t>, o activitate anumită este expusă direct concurenței pe piețe la care accesul nu este restricționat, poate fi depusă o cerere către Comisia Europeană pentru a stabili că prezentul capi</w:t>
      </w:r>
      <w:r>
        <w:rPr>
          <w:rFonts w:ascii="Times New Roman" w:eastAsia="Times New Roman" w:hAnsi="Times New Roman" w:cs="Times New Roman"/>
          <w:bCs/>
          <w:sz w:val="24"/>
          <w:szCs w:val="24"/>
          <w:lang w:val="ro-MD" w:eastAsia="ru-RU"/>
        </w:rPr>
        <w:t>t</w:t>
      </w:r>
      <w:r w:rsidRPr="00391185">
        <w:rPr>
          <w:rFonts w:ascii="Times New Roman" w:eastAsia="Times New Roman" w:hAnsi="Times New Roman" w:cs="Times New Roman"/>
          <w:bCs/>
          <w:sz w:val="24"/>
          <w:szCs w:val="24"/>
          <w:lang w:val="ro-MD" w:eastAsia="ru-RU"/>
        </w:rPr>
        <w:t>o</w:t>
      </w:r>
      <w:r>
        <w:rPr>
          <w:rFonts w:ascii="Times New Roman" w:eastAsia="Times New Roman" w:hAnsi="Times New Roman" w:cs="Times New Roman"/>
          <w:bCs/>
          <w:sz w:val="24"/>
          <w:szCs w:val="24"/>
          <w:lang w:val="ro-MD" w:eastAsia="ru-RU"/>
        </w:rPr>
        <w:t>l</w:t>
      </w:r>
      <w:r w:rsidRPr="00391185">
        <w:rPr>
          <w:rFonts w:ascii="Times New Roman" w:eastAsia="Times New Roman" w:hAnsi="Times New Roman" w:cs="Times New Roman"/>
          <w:bCs/>
          <w:sz w:val="24"/>
          <w:szCs w:val="24"/>
          <w:lang w:val="ro-MD" w:eastAsia="ru-RU"/>
        </w:rPr>
        <w:t xml:space="preserve"> nu se aplică la atribuirea contractelor sectoriale sau organizarea concursurilor de soluții pentru desfășurarea respectivei activități, după caz</w:t>
      </w:r>
      <w:r w:rsidR="005B2340">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împreună cu poziția adoptată de o autoritate națională independentă în legătură cu activitatea vizată. Astfel de cereri se </w:t>
      </w:r>
      <w:r w:rsidRPr="00391185">
        <w:rPr>
          <w:rFonts w:ascii="Times New Roman" w:eastAsia="Times New Roman" w:hAnsi="Times New Roman" w:cs="Times New Roman"/>
          <w:bCs/>
          <w:sz w:val="24"/>
          <w:szCs w:val="24"/>
          <w:lang w:val="ro-MD" w:eastAsia="ru-RU"/>
        </w:rPr>
        <w:lastRenderedPageBreak/>
        <w:t xml:space="preserve">pot referi la activitățile care fac parte </w:t>
      </w:r>
      <w:r w:rsidR="00DC2A9F">
        <w:rPr>
          <w:rFonts w:ascii="Times New Roman" w:eastAsia="Times New Roman" w:hAnsi="Times New Roman" w:cs="Times New Roman"/>
          <w:bCs/>
          <w:sz w:val="24"/>
          <w:szCs w:val="24"/>
          <w:lang w:val="ro-MD" w:eastAsia="ru-RU"/>
        </w:rPr>
        <w:t>dintr-un</w:t>
      </w:r>
      <w:r w:rsidRPr="00391185">
        <w:rPr>
          <w:rFonts w:ascii="Times New Roman" w:eastAsia="Times New Roman" w:hAnsi="Times New Roman" w:cs="Times New Roman"/>
          <w:bCs/>
          <w:sz w:val="24"/>
          <w:szCs w:val="24"/>
          <w:lang w:val="ro-MD" w:eastAsia="ru-RU"/>
        </w:rPr>
        <w:t xml:space="preserve"> sector mai larg sau care sunt exercitate doar în anumite părți ale Republicii Moldova. În cererea respectivă, Republica Moldova sau entitatea sectorială specifică vizată</w:t>
      </w:r>
      <w:r>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informează Comisia cu privire la toate faptele relevante, și</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în special</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despre orice lege, reglementare, act administrativ sau acord cu privire la respectarea condițiilor stabilite în art. 74</w:t>
      </w:r>
      <w:r w:rsidRPr="00391185">
        <w:rPr>
          <w:rFonts w:ascii="Times New Roman" w:eastAsia="Times New Roman" w:hAnsi="Times New Roman" w:cs="Times New Roman"/>
          <w:bCs/>
          <w:sz w:val="24"/>
          <w:szCs w:val="24"/>
          <w:vertAlign w:val="superscript"/>
          <w:lang w:val="ro-MD" w:eastAsia="ru-RU"/>
        </w:rPr>
        <w:t>24</w:t>
      </w:r>
      <w:r w:rsidRPr="00391185">
        <w:rPr>
          <w:rFonts w:ascii="Times New Roman" w:eastAsia="Times New Roman" w:hAnsi="Times New Roman" w:cs="Times New Roman"/>
          <w:bCs/>
          <w:sz w:val="24"/>
          <w:szCs w:val="24"/>
          <w:lang w:val="ro-MD" w:eastAsia="ru-RU"/>
        </w:rPr>
        <w:t>.</w:t>
      </w:r>
    </w:p>
    <w:p w14:paraId="580F1185" w14:textId="22F07BA8" w:rsidR="00391185" w:rsidRPr="00391185" w:rsidRDefault="00391185" w:rsidP="00391185">
      <w:pPr>
        <w:numPr>
          <w:ilvl w:val="0"/>
          <w:numId w:val="42"/>
        </w:numPr>
        <w:tabs>
          <w:tab w:val="left" w:pos="851"/>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  </w:t>
      </w:r>
      <w:r w:rsidRPr="00391185">
        <w:rPr>
          <w:rFonts w:ascii="Times New Roman" w:eastAsia="Times New Roman" w:hAnsi="Times New Roman" w:cs="Times New Roman"/>
          <w:bCs/>
          <w:sz w:val="24"/>
          <w:szCs w:val="24"/>
          <w:lang w:val="ro-MD" w:eastAsia="ru-RU"/>
        </w:rPr>
        <w:t>În baza cererii depuse în conformitate cu alin</w:t>
      </w:r>
      <w:r>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w:t>
      </w:r>
      <w:r>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1</w:t>
      </w:r>
      <w:r>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Comisia poate stabili dacă o activitate</w:t>
      </w:r>
      <w:r w:rsidR="00B93E93">
        <w:rPr>
          <w:rFonts w:ascii="Times New Roman" w:eastAsia="Times New Roman" w:hAnsi="Times New Roman" w:cs="Times New Roman"/>
          <w:bCs/>
          <w:sz w:val="24"/>
          <w:szCs w:val="24"/>
          <w:lang w:val="ro-MD" w:eastAsia="ru-RU"/>
        </w:rPr>
        <w:t xml:space="preserve"> sectorială </w:t>
      </w:r>
      <w:r w:rsidR="00DC2A9F">
        <w:rPr>
          <w:rFonts w:ascii="Times New Roman" w:eastAsia="Times New Roman" w:hAnsi="Times New Roman" w:cs="Times New Roman"/>
          <w:bCs/>
          <w:sz w:val="24"/>
          <w:szCs w:val="24"/>
          <w:lang w:val="ro-MD" w:eastAsia="ru-RU"/>
        </w:rPr>
        <w:t>s</w:t>
      </w:r>
      <w:r w:rsidR="00B93E93">
        <w:rPr>
          <w:rFonts w:ascii="Times New Roman" w:eastAsia="Times New Roman" w:hAnsi="Times New Roman" w:cs="Times New Roman"/>
          <w:bCs/>
          <w:sz w:val="24"/>
          <w:szCs w:val="24"/>
          <w:lang w:val="ro-MD" w:eastAsia="ru-RU"/>
        </w:rPr>
        <w:t>pecifică</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menționată în art.74</w:t>
      </w:r>
      <w:r w:rsidRPr="00391185">
        <w:rPr>
          <w:rFonts w:ascii="Times New Roman" w:eastAsia="Times New Roman" w:hAnsi="Times New Roman" w:cs="Times New Roman"/>
          <w:bCs/>
          <w:sz w:val="24"/>
          <w:szCs w:val="24"/>
          <w:vertAlign w:val="superscript"/>
          <w:lang w:val="ro-MD" w:eastAsia="ru-RU"/>
        </w:rPr>
        <w:t>5</w:t>
      </w:r>
      <w:r w:rsidRPr="00391185">
        <w:rPr>
          <w:rFonts w:ascii="Times New Roman" w:eastAsia="Times New Roman" w:hAnsi="Times New Roman" w:cs="Times New Roman"/>
          <w:bCs/>
          <w:sz w:val="24"/>
          <w:szCs w:val="24"/>
          <w:lang w:val="ro-MD" w:eastAsia="ru-RU"/>
        </w:rPr>
        <w:t>-74</w:t>
      </w:r>
      <w:r w:rsidRPr="00391185">
        <w:rPr>
          <w:rFonts w:ascii="Times New Roman" w:eastAsia="Times New Roman" w:hAnsi="Times New Roman" w:cs="Times New Roman"/>
          <w:bCs/>
          <w:sz w:val="24"/>
          <w:szCs w:val="24"/>
          <w:vertAlign w:val="superscript"/>
          <w:lang w:val="ro-MD" w:eastAsia="ru-RU"/>
        </w:rPr>
        <w:t>11</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este expusă direct concurenței în baza criteriilor stabilite în art.74</w:t>
      </w:r>
      <w:r w:rsidRPr="00391185">
        <w:rPr>
          <w:rFonts w:ascii="Times New Roman" w:eastAsia="Times New Roman" w:hAnsi="Times New Roman" w:cs="Times New Roman"/>
          <w:bCs/>
          <w:sz w:val="24"/>
          <w:szCs w:val="24"/>
          <w:vertAlign w:val="superscript"/>
          <w:lang w:val="ro-MD" w:eastAsia="ru-RU"/>
        </w:rPr>
        <w:t>24</w:t>
      </w:r>
      <w:r w:rsidRPr="00391185">
        <w:rPr>
          <w:rFonts w:ascii="Times New Roman" w:eastAsia="Times New Roman" w:hAnsi="Times New Roman" w:cs="Times New Roman"/>
          <w:bCs/>
          <w:sz w:val="24"/>
          <w:szCs w:val="24"/>
          <w:lang w:val="ro-MD" w:eastAsia="ru-RU"/>
        </w:rPr>
        <w:t xml:space="preserve">. </w:t>
      </w:r>
    </w:p>
    <w:p w14:paraId="552003EA" w14:textId="7DA951EF" w:rsidR="00391185" w:rsidRPr="00391185" w:rsidRDefault="00391185" w:rsidP="00391185">
      <w:pPr>
        <w:numPr>
          <w:ilvl w:val="0"/>
          <w:numId w:val="42"/>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Cs/>
          <w:sz w:val="24"/>
          <w:szCs w:val="24"/>
          <w:lang w:val="ro-MD" w:eastAsia="ru-RU"/>
        </w:rPr>
        <w:t xml:space="preserve">Contractele </w:t>
      </w:r>
      <w:r w:rsidR="005B2340">
        <w:rPr>
          <w:rFonts w:ascii="Times New Roman" w:eastAsia="Times New Roman" w:hAnsi="Times New Roman" w:cs="Times New Roman"/>
          <w:bCs/>
          <w:sz w:val="24"/>
          <w:szCs w:val="24"/>
          <w:lang w:val="ro-MD" w:eastAsia="ru-RU"/>
        </w:rPr>
        <w:t xml:space="preserve">sectoriale, </w:t>
      </w:r>
      <w:r w:rsidRPr="00391185">
        <w:rPr>
          <w:rFonts w:ascii="Times New Roman" w:eastAsia="Times New Roman" w:hAnsi="Times New Roman" w:cs="Times New Roman"/>
          <w:bCs/>
          <w:sz w:val="24"/>
          <w:szCs w:val="24"/>
          <w:lang w:val="ro-MD" w:eastAsia="ru-RU"/>
        </w:rPr>
        <w:t>destinate să permită efectuarea activității vizate și concursurile de proiecte, care sunt organizate pentru desfășurarea unei astfel de activități, încetează să facă obiectul prezentului capitol în oricare din următoarele cazuri:</w:t>
      </w:r>
    </w:p>
    <w:p w14:paraId="484317BA" w14:textId="5D23F2BC" w:rsidR="00391185" w:rsidRPr="00391185" w:rsidRDefault="00391185" w:rsidP="00391185">
      <w:pPr>
        <w:pStyle w:val="ListParagraph"/>
        <w:numPr>
          <w:ilvl w:val="0"/>
          <w:numId w:val="41"/>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Cs/>
          <w:sz w:val="24"/>
          <w:szCs w:val="24"/>
          <w:lang w:val="ro-MD" w:eastAsia="ru-RU"/>
        </w:rPr>
        <w:t>Comisia a adoptat actul de punere în aplicare</w:t>
      </w:r>
      <w:r w:rsidR="00DC2A9F">
        <w:rPr>
          <w:rFonts w:ascii="Times New Roman" w:eastAsia="Times New Roman" w:hAnsi="Times New Roman" w:cs="Times New Roman"/>
          <w:bCs/>
          <w:sz w:val="24"/>
          <w:szCs w:val="24"/>
          <w:lang w:val="ro-MD" w:eastAsia="ru-RU"/>
        </w:rPr>
        <w:t>,</w:t>
      </w:r>
      <w:r w:rsidRPr="00391185">
        <w:rPr>
          <w:rFonts w:ascii="Times New Roman" w:eastAsia="Times New Roman" w:hAnsi="Times New Roman" w:cs="Times New Roman"/>
          <w:bCs/>
          <w:sz w:val="24"/>
          <w:szCs w:val="24"/>
          <w:lang w:val="ro-MD" w:eastAsia="ru-RU"/>
        </w:rPr>
        <w:t xml:space="preserve"> prin care se stabilește aplicabilitatea art. 74</w:t>
      </w:r>
      <w:r w:rsidRPr="00391185">
        <w:rPr>
          <w:rFonts w:ascii="Times New Roman" w:eastAsia="Times New Roman" w:hAnsi="Times New Roman" w:cs="Times New Roman"/>
          <w:bCs/>
          <w:sz w:val="24"/>
          <w:szCs w:val="24"/>
          <w:vertAlign w:val="superscript"/>
          <w:lang w:val="ro-MD" w:eastAsia="ru-RU"/>
        </w:rPr>
        <w:t>24</w:t>
      </w:r>
      <w:r w:rsidRPr="00391185">
        <w:rPr>
          <w:rFonts w:ascii="Times New Roman" w:eastAsia="Times New Roman" w:hAnsi="Times New Roman" w:cs="Times New Roman"/>
          <w:bCs/>
          <w:sz w:val="24"/>
          <w:szCs w:val="24"/>
          <w:lang w:val="ro-MD" w:eastAsia="ru-RU"/>
        </w:rPr>
        <w:t>;</w:t>
      </w:r>
    </w:p>
    <w:p w14:paraId="50F20DBD" w14:textId="77777777" w:rsidR="00391185" w:rsidRPr="00391185" w:rsidRDefault="00391185" w:rsidP="00391185">
      <w:pPr>
        <w:pStyle w:val="ListParagraph"/>
        <w:numPr>
          <w:ilvl w:val="0"/>
          <w:numId w:val="41"/>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Cs/>
          <w:sz w:val="24"/>
          <w:szCs w:val="24"/>
          <w:lang w:val="ro-MD" w:eastAsia="ru-RU"/>
        </w:rPr>
        <w:t>Comisia nu a adoptat actul de punere în aplicare în termenul stabilit.</w:t>
      </w:r>
    </w:p>
    <w:p w14:paraId="7105FD53" w14:textId="77777777" w:rsidR="00391185" w:rsidRPr="00391185" w:rsidRDefault="00391185" w:rsidP="00391185">
      <w:pPr>
        <w:numPr>
          <w:ilvl w:val="0"/>
          <w:numId w:val="42"/>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Cs/>
          <w:sz w:val="24"/>
          <w:szCs w:val="24"/>
          <w:lang w:val="ro-MD" w:eastAsia="ru-RU"/>
        </w:rPr>
        <w:t xml:space="preserve">După depunerea cererii, Republica Moldova sau entitatea sectorială specifică vizată poate, cu acordul Comisiei, să modifice substanțial cererea sa, în special în ceea ce privește activitățile sau zonele geografice vizate. În acest caz, se aplică un nou termen pentru adoptarea actului de punere în aplicare. </w:t>
      </w:r>
    </w:p>
    <w:p w14:paraId="0DD4480D" w14:textId="54932408" w:rsidR="00391185" w:rsidRPr="00391185" w:rsidRDefault="00391185" w:rsidP="00391185">
      <w:pPr>
        <w:numPr>
          <w:ilvl w:val="0"/>
          <w:numId w:val="42"/>
        </w:numPr>
        <w:tabs>
          <w:tab w:val="left" w:pos="993"/>
        </w:tabs>
        <w:spacing w:after="0" w:line="240" w:lineRule="auto"/>
        <w:ind w:left="0" w:firstLine="567"/>
        <w:jc w:val="both"/>
        <w:rPr>
          <w:rFonts w:ascii="Times New Roman" w:eastAsia="Times New Roman" w:hAnsi="Times New Roman" w:cs="Times New Roman"/>
          <w:bCs/>
          <w:sz w:val="24"/>
          <w:szCs w:val="24"/>
          <w:lang w:val="ro-MD" w:eastAsia="ru-RU"/>
        </w:rPr>
      </w:pPr>
      <w:r w:rsidRPr="00391185">
        <w:rPr>
          <w:rFonts w:ascii="Times New Roman" w:eastAsia="Times New Roman" w:hAnsi="Times New Roman" w:cs="Times New Roman"/>
          <w:bCs/>
          <w:sz w:val="24"/>
          <w:szCs w:val="24"/>
          <w:lang w:val="ro-MD" w:eastAsia="ru-RU"/>
        </w:rPr>
        <w:t>În cazul în care</w:t>
      </w:r>
      <w:r w:rsidRPr="00391185" w:rsidDel="00CE14F5">
        <w:rPr>
          <w:rFonts w:ascii="Times New Roman" w:eastAsia="Times New Roman" w:hAnsi="Times New Roman" w:cs="Times New Roman"/>
          <w:bCs/>
          <w:sz w:val="24"/>
          <w:szCs w:val="24"/>
          <w:lang w:val="ro-MD" w:eastAsia="ru-RU"/>
        </w:rPr>
        <w:t xml:space="preserve"> </w:t>
      </w:r>
      <w:r w:rsidRPr="00391185">
        <w:rPr>
          <w:rFonts w:ascii="Times New Roman" w:eastAsia="Times New Roman" w:hAnsi="Times New Roman" w:cs="Times New Roman"/>
          <w:bCs/>
          <w:sz w:val="24"/>
          <w:szCs w:val="24"/>
          <w:lang w:val="ro-MD" w:eastAsia="ru-RU"/>
        </w:rPr>
        <w:t>o activitate în Republica Moldova face deja obiectul unei proceduri în conformitate cu prezentul articol, cererile următoare cu privire la aceeași activitate, prezentate înainte de expirarea termenului prevăzut pentru prima cerere, nu se consideră proceduri noi și se trate</w:t>
      </w:r>
      <w:r w:rsidR="005B2340">
        <w:rPr>
          <w:rFonts w:ascii="Times New Roman" w:eastAsia="Times New Roman" w:hAnsi="Times New Roman" w:cs="Times New Roman"/>
          <w:bCs/>
          <w:sz w:val="24"/>
          <w:szCs w:val="24"/>
          <w:lang w:val="ro-MD" w:eastAsia="ru-RU"/>
        </w:rPr>
        <w:t>ază în contextul primei cereri.</w:t>
      </w:r>
    </w:p>
    <w:p w14:paraId="116AADAC" w14:textId="77777777" w:rsidR="00391185" w:rsidRPr="00391185" w:rsidRDefault="00391185" w:rsidP="00391185">
      <w:pPr>
        <w:pStyle w:val="ListParagraph"/>
        <w:tabs>
          <w:tab w:val="left" w:pos="993"/>
        </w:tabs>
        <w:autoSpaceDE w:val="0"/>
        <w:autoSpaceDN w:val="0"/>
        <w:adjustRightInd w:val="0"/>
        <w:spacing w:after="0" w:line="240" w:lineRule="auto"/>
        <w:ind w:left="567"/>
        <w:jc w:val="both"/>
        <w:rPr>
          <w:rFonts w:ascii="Times New Roman" w:eastAsia="Times New Roman" w:hAnsi="Times New Roman" w:cs="Times New Roman"/>
          <w:bCs/>
          <w:sz w:val="24"/>
          <w:szCs w:val="24"/>
          <w:lang w:val="ro-RO" w:eastAsia="ru-RU"/>
        </w:rPr>
      </w:pPr>
    </w:p>
    <w:sectPr w:rsidR="00391185" w:rsidRPr="00391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B"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E"/>
    <w:multiLevelType w:val="hybridMultilevel"/>
    <w:tmpl w:val="37DF2232"/>
    <w:lvl w:ilvl="0" w:tplc="3746C802">
      <w:start w:val="1"/>
      <w:numFmt w:val="lowerLetter"/>
      <w:lvlText w:val="%1)"/>
      <w:lvlJc w:val="left"/>
    </w:lvl>
    <w:lvl w:ilvl="1" w:tplc="8A0A07B4">
      <w:start w:val="1"/>
      <w:numFmt w:val="lowerLetter"/>
      <w:lvlText w:val="%2"/>
      <w:lvlJc w:val="left"/>
    </w:lvl>
    <w:lvl w:ilvl="2" w:tplc="E6E458A0">
      <w:start w:val="1"/>
      <w:numFmt w:val="bullet"/>
      <w:lvlText w:val=""/>
      <w:lvlJc w:val="left"/>
    </w:lvl>
    <w:lvl w:ilvl="3" w:tplc="6D8E71D6">
      <w:start w:val="1"/>
      <w:numFmt w:val="bullet"/>
      <w:lvlText w:val=""/>
      <w:lvlJc w:val="left"/>
    </w:lvl>
    <w:lvl w:ilvl="4" w:tplc="A7B09C16">
      <w:start w:val="1"/>
      <w:numFmt w:val="bullet"/>
      <w:lvlText w:val=""/>
      <w:lvlJc w:val="left"/>
    </w:lvl>
    <w:lvl w:ilvl="5" w:tplc="7018B8A2">
      <w:start w:val="1"/>
      <w:numFmt w:val="bullet"/>
      <w:lvlText w:val=""/>
      <w:lvlJc w:val="left"/>
    </w:lvl>
    <w:lvl w:ilvl="6" w:tplc="CFFCA7C2">
      <w:start w:val="1"/>
      <w:numFmt w:val="bullet"/>
      <w:lvlText w:val=""/>
      <w:lvlJc w:val="left"/>
    </w:lvl>
    <w:lvl w:ilvl="7" w:tplc="49709C80">
      <w:start w:val="1"/>
      <w:numFmt w:val="bullet"/>
      <w:lvlText w:val=""/>
      <w:lvlJc w:val="left"/>
    </w:lvl>
    <w:lvl w:ilvl="8" w:tplc="7994834C">
      <w:start w:val="1"/>
      <w:numFmt w:val="bullet"/>
      <w:lvlText w:val=""/>
      <w:lvlJc w:val="left"/>
    </w:lvl>
  </w:abstractNum>
  <w:abstractNum w:abstractNumId="1" w15:restartNumberingAfterBreak="0">
    <w:nsid w:val="03950F40"/>
    <w:multiLevelType w:val="hybridMultilevel"/>
    <w:tmpl w:val="C12EAB28"/>
    <w:lvl w:ilvl="0" w:tplc="DA5460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173770"/>
    <w:multiLevelType w:val="hybridMultilevel"/>
    <w:tmpl w:val="E070D612"/>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 w15:restartNumberingAfterBreak="0">
    <w:nsid w:val="0F001E4D"/>
    <w:multiLevelType w:val="hybridMultilevel"/>
    <w:tmpl w:val="3F8AE200"/>
    <w:lvl w:ilvl="0" w:tplc="B0A658F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8196E"/>
    <w:multiLevelType w:val="hybridMultilevel"/>
    <w:tmpl w:val="AE54486C"/>
    <w:lvl w:ilvl="0" w:tplc="55C02274">
      <w:start w:val="1"/>
      <w:numFmt w:val="decimal"/>
      <w:lvlText w:val="%1."/>
      <w:lvlJc w:val="left"/>
      <w:pPr>
        <w:ind w:left="149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BE14D0"/>
    <w:multiLevelType w:val="multilevel"/>
    <w:tmpl w:val="49189F9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C6820"/>
    <w:multiLevelType w:val="hybridMultilevel"/>
    <w:tmpl w:val="D090C2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2112C6"/>
    <w:multiLevelType w:val="hybridMultilevel"/>
    <w:tmpl w:val="F8DCD5FA"/>
    <w:lvl w:ilvl="0" w:tplc="75F6BA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942B4"/>
    <w:multiLevelType w:val="hybridMultilevel"/>
    <w:tmpl w:val="053B0A9E"/>
    <w:lvl w:ilvl="0" w:tplc="337EFA6C">
      <w:start w:val="1"/>
      <w:numFmt w:val="lowerLetter"/>
      <w:lvlText w:val="%1)"/>
      <w:lvlJc w:val="left"/>
    </w:lvl>
    <w:lvl w:ilvl="1" w:tplc="8654BD90">
      <w:start w:val="1"/>
      <w:numFmt w:val="bullet"/>
      <w:lvlText w:val=""/>
      <w:lvlJc w:val="left"/>
    </w:lvl>
    <w:lvl w:ilvl="2" w:tplc="E2206DB0">
      <w:start w:val="1"/>
      <w:numFmt w:val="bullet"/>
      <w:lvlText w:val=""/>
      <w:lvlJc w:val="left"/>
    </w:lvl>
    <w:lvl w:ilvl="3" w:tplc="93E0627A">
      <w:start w:val="1"/>
      <w:numFmt w:val="bullet"/>
      <w:lvlText w:val=""/>
      <w:lvlJc w:val="left"/>
    </w:lvl>
    <w:lvl w:ilvl="4" w:tplc="79F65A76">
      <w:start w:val="1"/>
      <w:numFmt w:val="bullet"/>
      <w:lvlText w:val=""/>
      <w:lvlJc w:val="left"/>
    </w:lvl>
    <w:lvl w:ilvl="5" w:tplc="CDF4C0A0">
      <w:start w:val="1"/>
      <w:numFmt w:val="bullet"/>
      <w:lvlText w:val=""/>
      <w:lvlJc w:val="left"/>
    </w:lvl>
    <w:lvl w:ilvl="6" w:tplc="35EC08A4">
      <w:start w:val="1"/>
      <w:numFmt w:val="bullet"/>
      <w:lvlText w:val=""/>
      <w:lvlJc w:val="left"/>
    </w:lvl>
    <w:lvl w:ilvl="7" w:tplc="CC02F0F4">
      <w:start w:val="1"/>
      <w:numFmt w:val="bullet"/>
      <w:lvlText w:val=""/>
      <w:lvlJc w:val="left"/>
    </w:lvl>
    <w:lvl w:ilvl="8" w:tplc="63004B00">
      <w:start w:val="1"/>
      <w:numFmt w:val="bullet"/>
      <w:lvlText w:val=""/>
      <w:lvlJc w:val="left"/>
    </w:lvl>
  </w:abstractNum>
  <w:abstractNum w:abstractNumId="9" w15:restartNumberingAfterBreak="0">
    <w:nsid w:val="1F1A54EA"/>
    <w:multiLevelType w:val="hybridMultilevel"/>
    <w:tmpl w:val="C73A985E"/>
    <w:lvl w:ilvl="0" w:tplc="C9DCA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663000"/>
    <w:multiLevelType w:val="hybridMultilevel"/>
    <w:tmpl w:val="24DEA25A"/>
    <w:lvl w:ilvl="0" w:tplc="55C02274">
      <w:start w:val="1"/>
      <w:numFmt w:val="decimal"/>
      <w:lvlText w:val="%1."/>
      <w:lvlJc w:val="left"/>
      <w:pPr>
        <w:ind w:left="930" w:hanging="360"/>
      </w:pPr>
      <w:rPr>
        <w:rFonts w:hint="default"/>
        <w:b/>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2157F6BC"/>
    <w:multiLevelType w:val="hybridMultilevel"/>
    <w:tmpl w:val="B02E4914"/>
    <w:lvl w:ilvl="0" w:tplc="EEA2665C">
      <w:start w:val="32"/>
      <w:numFmt w:val="lowerLetter"/>
      <w:lvlText w:val="%1)"/>
      <w:lvlJc w:val="left"/>
    </w:lvl>
    <w:lvl w:ilvl="1" w:tplc="58F04CB4">
      <w:numFmt w:val="decimal"/>
      <w:lvlText w:val=""/>
      <w:lvlJc w:val="left"/>
    </w:lvl>
    <w:lvl w:ilvl="2" w:tplc="270A2FE8">
      <w:numFmt w:val="decimal"/>
      <w:lvlText w:val=""/>
      <w:lvlJc w:val="left"/>
    </w:lvl>
    <w:lvl w:ilvl="3" w:tplc="500665FC">
      <w:numFmt w:val="decimal"/>
      <w:lvlText w:val=""/>
      <w:lvlJc w:val="left"/>
    </w:lvl>
    <w:lvl w:ilvl="4" w:tplc="D6BC708A">
      <w:numFmt w:val="decimal"/>
      <w:lvlText w:val=""/>
      <w:lvlJc w:val="left"/>
    </w:lvl>
    <w:lvl w:ilvl="5" w:tplc="CF2EB95A">
      <w:numFmt w:val="decimal"/>
      <w:lvlText w:val=""/>
      <w:lvlJc w:val="left"/>
    </w:lvl>
    <w:lvl w:ilvl="6" w:tplc="390A9796">
      <w:numFmt w:val="decimal"/>
      <w:lvlText w:val=""/>
      <w:lvlJc w:val="left"/>
    </w:lvl>
    <w:lvl w:ilvl="7" w:tplc="E9D65A72">
      <w:numFmt w:val="decimal"/>
      <w:lvlText w:val=""/>
      <w:lvlJc w:val="left"/>
    </w:lvl>
    <w:lvl w:ilvl="8" w:tplc="2140EC94">
      <w:numFmt w:val="decimal"/>
      <w:lvlText w:val=""/>
      <w:lvlJc w:val="left"/>
    </w:lvl>
  </w:abstractNum>
  <w:abstractNum w:abstractNumId="12" w15:restartNumberingAfterBreak="0">
    <w:nsid w:val="29515502"/>
    <w:multiLevelType w:val="hybridMultilevel"/>
    <w:tmpl w:val="8480C3AE"/>
    <w:lvl w:ilvl="0" w:tplc="3D94A9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2D444C1E"/>
    <w:multiLevelType w:val="hybridMultilevel"/>
    <w:tmpl w:val="8A62657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54C7B"/>
    <w:multiLevelType w:val="hybridMultilevel"/>
    <w:tmpl w:val="52504958"/>
    <w:lvl w:ilvl="0" w:tplc="75F6BA0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04AAA"/>
    <w:multiLevelType w:val="hybridMultilevel"/>
    <w:tmpl w:val="2708C9AE"/>
    <w:lvl w:ilvl="0" w:tplc="49F0CB88">
      <w:start w:val="1"/>
      <w:numFmt w:val="lowerLetter"/>
      <w:lvlText w:val="%1)"/>
      <w:lvlJc w:val="left"/>
    </w:lvl>
    <w:lvl w:ilvl="1" w:tplc="DEBEBD3E">
      <w:start w:val="1"/>
      <w:numFmt w:val="bullet"/>
      <w:lvlText w:val=""/>
      <w:lvlJc w:val="left"/>
    </w:lvl>
    <w:lvl w:ilvl="2" w:tplc="9BE05F9E">
      <w:start w:val="1"/>
      <w:numFmt w:val="bullet"/>
      <w:lvlText w:val=""/>
      <w:lvlJc w:val="left"/>
    </w:lvl>
    <w:lvl w:ilvl="3" w:tplc="A0F42C26">
      <w:start w:val="1"/>
      <w:numFmt w:val="bullet"/>
      <w:lvlText w:val=""/>
      <w:lvlJc w:val="left"/>
    </w:lvl>
    <w:lvl w:ilvl="4" w:tplc="161EF56C">
      <w:start w:val="1"/>
      <w:numFmt w:val="bullet"/>
      <w:lvlText w:val=""/>
      <w:lvlJc w:val="left"/>
    </w:lvl>
    <w:lvl w:ilvl="5" w:tplc="D17AEB2E">
      <w:start w:val="1"/>
      <w:numFmt w:val="bullet"/>
      <w:lvlText w:val=""/>
      <w:lvlJc w:val="left"/>
    </w:lvl>
    <w:lvl w:ilvl="6" w:tplc="E83A9CB0">
      <w:start w:val="1"/>
      <w:numFmt w:val="bullet"/>
      <w:lvlText w:val=""/>
      <w:lvlJc w:val="left"/>
    </w:lvl>
    <w:lvl w:ilvl="7" w:tplc="7E1A422E">
      <w:start w:val="1"/>
      <w:numFmt w:val="bullet"/>
      <w:lvlText w:val=""/>
      <w:lvlJc w:val="left"/>
    </w:lvl>
    <w:lvl w:ilvl="8" w:tplc="3A2C3182">
      <w:start w:val="1"/>
      <w:numFmt w:val="bullet"/>
      <w:lvlText w:val=""/>
      <w:lvlJc w:val="left"/>
    </w:lvl>
  </w:abstractNum>
  <w:abstractNum w:abstractNumId="16" w15:restartNumberingAfterBreak="0">
    <w:nsid w:val="347C43C3"/>
    <w:multiLevelType w:val="hybridMultilevel"/>
    <w:tmpl w:val="175DFCF0"/>
    <w:lvl w:ilvl="0" w:tplc="0A20DBA4">
      <w:start w:val="1"/>
      <w:numFmt w:val="lowerLetter"/>
      <w:lvlText w:val="%1)"/>
      <w:lvlJc w:val="left"/>
    </w:lvl>
    <w:lvl w:ilvl="1" w:tplc="BAF04202">
      <w:start w:val="1"/>
      <w:numFmt w:val="bullet"/>
      <w:lvlText w:val=""/>
      <w:lvlJc w:val="left"/>
    </w:lvl>
    <w:lvl w:ilvl="2" w:tplc="B2D88EAA">
      <w:start w:val="1"/>
      <w:numFmt w:val="bullet"/>
      <w:lvlText w:val=""/>
      <w:lvlJc w:val="left"/>
    </w:lvl>
    <w:lvl w:ilvl="3" w:tplc="8B3E4484">
      <w:start w:val="1"/>
      <w:numFmt w:val="bullet"/>
      <w:lvlText w:val=""/>
      <w:lvlJc w:val="left"/>
    </w:lvl>
    <w:lvl w:ilvl="4" w:tplc="F5127214">
      <w:start w:val="1"/>
      <w:numFmt w:val="bullet"/>
      <w:lvlText w:val=""/>
      <w:lvlJc w:val="left"/>
    </w:lvl>
    <w:lvl w:ilvl="5" w:tplc="F246FACE">
      <w:start w:val="1"/>
      <w:numFmt w:val="bullet"/>
      <w:lvlText w:val=""/>
      <w:lvlJc w:val="left"/>
    </w:lvl>
    <w:lvl w:ilvl="6" w:tplc="33D4B026">
      <w:start w:val="1"/>
      <w:numFmt w:val="bullet"/>
      <w:lvlText w:val=""/>
      <w:lvlJc w:val="left"/>
    </w:lvl>
    <w:lvl w:ilvl="7" w:tplc="17B60640">
      <w:start w:val="1"/>
      <w:numFmt w:val="bullet"/>
      <w:lvlText w:val=""/>
      <w:lvlJc w:val="left"/>
    </w:lvl>
    <w:lvl w:ilvl="8" w:tplc="463AB034">
      <w:start w:val="1"/>
      <w:numFmt w:val="bullet"/>
      <w:lvlText w:val=""/>
      <w:lvlJc w:val="left"/>
    </w:lvl>
  </w:abstractNum>
  <w:abstractNum w:abstractNumId="17" w15:restartNumberingAfterBreak="0">
    <w:nsid w:val="37992EFB"/>
    <w:multiLevelType w:val="hybridMultilevel"/>
    <w:tmpl w:val="3072E03C"/>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8" w15:restartNumberingAfterBreak="0">
    <w:nsid w:val="39301558"/>
    <w:multiLevelType w:val="hybridMultilevel"/>
    <w:tmpl w:val="C73CC732"/>
    <w:lvl w:ilvl="0" w:tplc="C4DA778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A56426A"/>
    <w:multiLevelType w:val="hybridMultilevel"/>
    <w:tmpl w:val="8A62657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51F98"/>
    <w:multiLevelType w:val="hybridMultilevel"/>
    <w:tmpl w:val="4BEAC1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1D2761"/>
    <w:multiLevelType w:val="hybridMultilevel"/>
    <w:tmpl w:val="CA603CB6"/>
    <w:lvl w:ilvl="0" w:tplc="77846AD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580E52"/>
    <w:multiLevelType w:val="hybridMultilevel"/>
    <w:tmpl w:val="2C6E4AFC"/>
    <w:lvl w:ilvl="0" w:tplc="19EA90C8">
      <w:start w:val="1"/>
      <w:numFmt w:val="lowerLetter"/>
      <w:lvlText w:val="%1)"/>
      <w:lvlJc w:val="left"/>
    </w:lvl>
    <w:lvl w:ilvl="1" w:tplc="C76052BC">
      <w:start w:val="1"/>
      <w:numFmt w:val="bullet"/>
      <w:lvlText w:val=""/>
      <w:lvlJc w:val="left"/>
    </w:lvl>
    <w:lvl w:ilvl="2" w:tplc="8BE4254A">
      <w:start w:val="1"/>
      <w:numFmt w:val="bullet"/>
      <w:lvlText w:val=""/>
      <w:lvlJc w:val="left"/>
    </w:lvl>
    <w:lvl w:ilvl="3" w:tplc="CE3A2F2C">
      <w:start w:val="1"/>
      <w:numFmt w:val="bullet"/>
      <w:lvlText w:val=""/>
      <w:lvlJc w:val="left"/>
    </w:lvl>
    <w:lvl w:ilvl="4" w:tplc="03ECCFB2">
      <w:start w:val="1"/>
      <w:numFmt w:val="bullet"/>
      <w:lvlText w:val=""/>
      <w:lvlJc w:val="left"/>
    </w:lvl>
    <w:lvl w:ilvl="5" w:tplc="67E4FD5E">
      <w:start w:val="1"/>
      <w:numFmt w:val="bullet"/>
      <w:lvlText w:val=""/>
      <w:lvlJc w:val="left"/>
    </w:lvl>
    <w:lvl w:ilvl="6" w:tplc="8F9A8860">
      <w:start w:val="1"/>
      <w:numFmt w:val="bullet"/>
      <w:lvlText w:val=""/>
      <w:lvlJc w:val="left"/>
    </w:lvl>
    <w:lvl w:ilvl="7" w:tplc="46A23798">
      <w:start w:val="1"/>
      <w:numFmt w:val="bullet"/>
      <w:lvlText w:val=""/>
      <w:lvlJc w:val="left"/>
    </w:lvl>
    <w:lvl w:ilvl="8" w:tplc="21B69942">
      <w:start w:val="1"/>
      <w:numFmt w:val="bullet"/>
      <w:lvlText w:val=""/>
      <w:lvlJc w:val="left"/>
    </w:lvl>
  </w:abstractNum>
  <w:abstractNum w:abstractNumId="23" w15:restartNumberingAfterBreak="0">
    <w:nsid w:val="48616490"/>
    <w:multiLevelType w:val="hybridMultilevel"/>
    <w:tmpl w:val="273E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AA2732"/>
    <w:multiLevelType w:val="hybridMultilevel"/>
    <w:tmpl w:val="61E74EA2"/>
    <w:lvl w:ilvl="0" w:tplc="FEF223B0">
      <w:start w:val="4"/>
      <w:numFmt w:val="decimal"/>
      <w:lvlText w:val="(%1)"/>
      <w:lvlJc w:val="left"/>
    </w:lvl>
    <w:lvl w:ilvl="1" w:tplc="82DE2074">
      <w:start w:val="1"/>
      <w:numFmt w:val="bullet"/>
      <w:lvlText w:val=""/>
      <w:lvlJc w:val="left"/>
    </w:lvl>
    <w:lvl w:ilvl="2" w:tplc="7816654A">
      <w:start w:val="1"/>
      <w:numFmt w:val="bullet"/>
      <w:lvlText w:val=""/>
      <w:lvlJc w:val="left"/>
    </w:lvl>
    <w:lvl w:ilvl="3" w:tplc="2B0E3C5C">
      <w:start w:val="1"/>
      <w:numFmt w:val="bullet"/>
      <w:lvlText w:val=""/>
      <w:lvlJc w:val="left"/>
    </w:lvl>
    <w:lvl w:ilvl="4" w:tplc="0BC27FDC">
      <w:start w:val="1"/>
      <w:numFmt w:val="bullet"/>
      <w:lvlText w:val=""/>
      <w:lvlJc w:val="left"/>
    </w:lvl>
    <w:lvl w:ilvl="5" w:tplc="AE185734">
      <w:start w:val="1"/>
      <w:numFmt w:val="bullet"/>
      <w:lvlText w:val=""/>
      <w:lvlJc w:val="left"/>
    </w:lvl>
    <w:lvl w:ilvl="6" w:tplc="D3CA77CA">
      <w:start w:val="1"/>
      <w:numFmt w:val="bullet"/>
      <w:lvlText w:val=""/>
      <w:lvlJc w:val="left"/>
    </w:lvl>
    <w:lvl w:ilvl="7" w:tplc="0D944DA4">
      <w:start w:val="1"/>
      <w:numFmt w:val="bullet"/>
      <w:lvlText w:val=""/>
      <w:lvlJc w:val="left"/>
    </w:lvl>
    <w:lvl w:ilvl="8" w:tplc="DF0C7588">
      <w:start w:val="1"/>
      <w:numFmt w:val="bullet"/>
      <w:lvlText w:val=""/>
      <w:lvlJc w:val="left"/>
    </w:lvl>
  </w:abstractNum>
  <w:abstractNum w:abstractNumId="25" w15:restartNumberingAfterBreak="0">
    <w:nsid w:val="52A431E6"/>
    <w:multiLevelType w:val="hybridMultilevel"/>
    <w:tmpl w:val="3ACE38D0"/>
    <w:lvl w:ilvl="0" w:tplc="62E08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57E2355A"/>
    <w:multiLevelType w:val="hybridMultilevel"/>
    <w:tmpl w:val="17A1B582"/>
    <w:lvl w:ilvl="0" w:tplc="52E6C7BC">
      <w:start w:val="1"/>
      <w:numFmt w:val="lowerLetter"/>
      <w:lvlText w:val="%1)"/>
      <w:lvlJc w:val="left"/>
    </w:lvl>
    <w:lvl w:ilvl="1" w:tplc="02B65BF0">
      <w:start w:val="1"/>
      <w:numFmt w:val="bullet"/>
      <w:lvlText w:val=""/>
      <w:lvlJc w:val="left"/>
    </w:lvl>
    <w:lvl w:ilvl="2" w:tplc="7764C7CA">
      <w:start w:val="1"/>
      <w:numFmt w:val="bullet"/>
      <w:lvlText w:val=""/>
      <w:lvlJc w:val="left"/>
    </w:lvl>
    <w:lvl w:ilvl="3" w:tplc="1A86039A">
      <w:start w:val="1"/>
      <w:numFmt w:val="bullet"/>
      <w:lvlText w:val=""/>
      <w:lvlJc w:val="left"/>
    </w:lvl>
    <w:lvl w:ilvl="4" w:tplc="7CE6F9FE">
      <w:start w:val="1"/>
      <w:numFmt w:val="bullet"/>
      <w:lvlText w:val=""/>
      <w:lvlJc w:val="left"/>
    </w:lvl>
    <w:lvl w:ilvl="5" w:tplc="37704D70">
      <w:start w:val="1"/>
      <w:numFmt w:val="bullet"/>
      <w:lvlText w:val=""/>
      <w:lvlJc w:val="left"/>
    </w:lvl>
    <w:lvl w:ilvl="6" w:tplc="3ED0FD64">
      <w:start w:val="1"/>
      <w:numFmt w:val="bullet"/>
      <w:lvlText w:val=""/>
      <w:lvlJc w:val="left"/>
    </w:lvl>
    <w:lvl w:ilvl="7" w:tplc="7974C724">
      <w:start w:val="1"/>
      <w:numFmt w:val="bullet"/>
      <w:lvlText w:val=""/>
      <w:lvlJc w:val="left"/>
    </w:lvl>
    <w:lvl w:ilvl="8" w:tplc="25FCAA06">
      <w:start w:val="1"/>
      <w:numFmt w:val="bullet"/>
      <w:lvlText w:val=""/>
      <w:lvlJc w:val="left"/>
    </w:lvl>
  </w:abstractNum>
  <w:abstractNum w:abstractNumId="27" w15:restartNumberingAfterBreak="0">
    <w:nsid w:val="582E2ED1"/>
    <w:multiLevelType w:val="hybridMultilevel"/>
    <w:tmpl w:val="9DF678EA"/>
    <w:lvl w:ilvl="0" w:tplc="55C02274">
      <w:start w:val="1"/>
      <w:numFmt w:val="decimal"/>
      <w:lvlText w:val="%1."/>
      <w:lvlJc w:val="left"/>
      <w:pPr>
        <w:ind w:left="149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515D60"/>
    <w:multiLevelType w:val="hybridMultilevel"/>
    <w:tmpl w:val="924CE79A"/>
    <w:lvl w:ilvl="0" w:tplc="C9DCAF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667C62"/>
    <w:multiLevelType w:val="hybridMultilevel"/>
    <w:tmpl w:val="1B9A50A4"/>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0" w15:restartNumberingAfterBreak="0">
    <w:nsid w:val="6093209B"/>
    <w:multiLevelType w:val="hybridMultilevel"/>
    <w:tmpl w:val="05981368"/>
    <w:lvl w:ilvl="0" w:tplc="DE7AA36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2B175F7"/>
    <w:multiLevelType w:val="hybridMultilevel"/>
    <w:tmpl w:val="096CB5CE"/>
    <w:lvl w:ilvl="0" w:tplc="AEC4227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15:restartNumberingAfterBreak="0">
    <w:nsid w:val="63AA3F5F"/>
    <w:multiLevelType w:val="hybridMultilevel"/>
    <w:tmpl w:val="B06A599C"/>
    <w:lvl w:ilvl="0" w:tplc="15104E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7420E1F"/>
    <w:multiLevelType w:val="hybridMultilevel"/>
    <w:tmpl w:val="625E48C4"/>
    <w:lvl w:ilvl="0" w:tplc="F26E2B46">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727179"/>
    <w:multiLevelType w:val="hybridMultilevel"/>
    <w:tmpl w:val="83745CCC"/>
    <w:lvl w:ilvl="0" w:tplc="7F0EA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B16BFB"/>
    <w:multiLevelType w:val="hybridMultilevel"/>
    <w:tmpl w:val="7B48F06A"/>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36" w15:restartNumberingAfterBreak="0">
    <w:nsid w:val="75D967DA"/>
    <w:multiLevelType w:val="multilevel"/>
    <w:tmpl w:val="E1040058"/>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E949F7"/>
    <w:multiLevelType w:val="hybridMultilevel"/>
    <w:tmpl w:val="794CC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73D2BB7"/>
    <w:multiLevelType w:val="hybridMultilevel"/>
    <w:tmpl w:val="ABAA0790"/>
    <w:lvl w:ilvl="0" w:tplc="6A944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8BB00EB"/>
    <w:multiLevelType w:val="hybridMultilevel"/>
    <w:tmpl w:val="C40A7024"/>
    <w:lvl w:ilvl="0" w:tplc="C9DCA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01518"/>
    <w:multiLevelType w:val="hybridMultilevel"/>
    <w:tmpl w:val="C0200E76"/>
    <w:lvl w:ilvl="0" w:tplc="A65494A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9040E"/>
    <w:multiLevelType w:val="hybridMultilevel"/>
    <w:tmpl w:val="0EDEC326"/>
    <w:lvl w:ilvl="0" w:tplc="371C943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2"/>
  </w:num>
  <w:num w:numId="2">
    <w:abstractNumId w:val="36"/>
  </w:num>
  <w:num w:numId="3">
    <w:abstractNumId w:val="5"/>
  </w:num>
  <w:num w:numId="4">
    <w:abstractNumId w:val="3"/>
  </w:num>
  <w:num w:numId="5">
    <w:abstractNumId w:val="11"/>
  </w:num>
  <w:num w:numId="6">
    <w:abstractNumId w:val="10"/>
  </w:num>
  <w:num w:numId="7">
    <w:abstractNumId w:val="23"/>
  </w:num>
  <w:num w:numId="8">
    <w:abstractNumId w:val="29"/>
  </w:num>
  <w:num w:numId="9">
    <w:abstractNumId w:val="17"/>
  </w:num>
  <w:num w:numId="10">
    <w:abstractNumId w:val="27"/>
  </w:num>
  <w:num w:numId="11">
    <w:abstractNumId w:val="2"/>
  </w:num>
  <w:num w:numId="12">
    <w:abstractNumId w:val="35"/>
  </w:num>
  <w:num w:numId="13">
    <w:abstractNumId w:val="4"/>
  </w:num>
  <w:num w:numId="14">
    <w:abstractNumId w:val="41"/>
  </w:num>
  <w:num w:numId="15">
    <w:abstractNumId w:val="30"/>
  </w:num>
  <w:num w:numId="16">
    <w:abstractNumId w:val="37"/>
  </w:num>
  <w:num w:numId="17">
    <w:abstractNumId w:val="6"/>
  </w:num>
  <w:num w:numId="18">
    <w:abstractNumId w:val="26"/>
  </w:num>
  <w:num w:numId="19">
    <w:abstractNumId w:val="7"/>
  </w:num>
  <w:num w:numId="20">
    <w:abstractNumId w:val="14"/>
  </w:num>
  <w:num w:numId="21">
    <w:abstractNumId w:val="38"/>
  </w:num>
  <w:num w:numId="22">
    <w:abstractNumId w:val="15"/>
  </w:num>
  <w:num w:numId="23">
    <w:abstractNumId w:val="20"/>
  </w:num>
  <w:num w:numId="24">
    <w:abstractNumId w:val="25"/>
  </w:num>
  <w:num w:numId="25">
    <w:abstractNumId w:val="16"/>
  </w:num>
  <w:num w:numId="26">
    <w:abstractNumId w:val="8"/>
  </w:num>
  <w:num w:numId="27">
    <w:abstractNumId w:val="31"/>
  </w:num>
  <w:num w:numId="28">
    <w:abstractNumId w:val="22"/>
  </w:num>
  <w:num w:numId="29">
    <w:abstractNumId w:val="12"/>
  </w:num>
  <w:num w:numId="30">
    <w:abstractNumId w:val="1"/>
  </w:num>
  <w:num w:numId="31">
    <w:abstractNumId w:val="40"/>
  </w:num>
  <w:num w:numId="32">
    <w:abstractNumId w:val="21"/>
  </w:num>
  <w:num w:numId="33">
    <w:abstractNumId w:val="0"/>
  </w:num>
  <w:num w:numId="34">
    <w:abstractNumId w:val="24"/>
  </w:num>
  <w:num w:numId="35">
    <w:abstractNumId w:val="34"/>
  </w:num>
  <w:num w:numId="36">
    <w:abstractNumId w:val="18"/>
  </w:num>
  <w:num w:numId="37">
    <w:abstractNumId w:val="39"/>
  </w:num>
  <w:num w:numId="38">
    <w:abstractNumId w:val="28"/>
  </w:num>
  <w:num w:numId="39">
    <w:abstractNumId w:val="19"/>
  </w:num>
  <w:num w:numId="40">
    <w:abstractNumId w:val="9"/>
  </w:num>
  <w:num w:numId="41">
    <w:abstractNumId w:val="3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A4"/>
    <w:rsid w:val="000012DD"/>
    <w:rsid w:val="00001857"/>
    <w:rsid w:val="00001E47"/>
    <w:rsid w:val="000062BA"/>
    <w:rsid w:val="00043276"/>
    <w:rsid w:val="00054183"/>
    <w:rsid w:val="00054F41"/>
    <w:rsid w:val="00062D52"/>
    <w:rsid w:val="00066B3D"/>
    <w:rsid w:val="00073B7A"/>
    <w:rsid w:val="00096A19"/>
    <w:rsid w:val="000A2235"/>
    <w:rsid w:val="000B0D03"/>
    <w:rsid w:val="000B315A"/>
    <w:rsid w:val="000B3D35"/>
    <w:rsid w:val="000B4A89"/>
    <w:rsid w:val="000B5414"/>
    <w:rsid w:val="000C5F78"/>
    <w:rsid w:val="000C7BFA"/>
    <w:rsid w:val="000F4E19"/>
    <w:rsid w:val="00101BCD"/>
    <w:rsid w:val="00105050"/>
    <w:rsid w:val="001065AE"/>
    <w:rsid w:val="00120B2A"/>
    <w:rsid w:val="001407BD"/>
    <w:rsid w:val="001462B4"/>
    <w:rsid w:val="00146D2B"/>
    <w:rsid w:val="00147E2A"/>
    <w:rsid w:val="00147FBF"/>
    <w:rsid w:val="001624F0"/>
    <w:rsid w:val="001747BF"/>
    <w:rsid w:val="001776C4"/>
    <w:rsid w:val="001A14A9"/>
    <w:rsid w:val="001A496D"/>
    <w:rsid w:val="001A57E9"/>
    <w:rsid w:val="001A6E86"/>
    <w:rsid w:val="001A7E26"/>
    <w:rsid w:val="001B2803"/>
    <w:rsid w:val="001C0046"/>
    <w:rsid w:val="001C0917"/>
    <w:rsid w:val="001C644C"/>
    <w:rsid w:val="001C71FE"/>
    <w:rsid w:val="001D2583"/>
    <w:rsid w:val="001D3D0B"/>
    <w:rsid w:val="001D55D3"/>
    <w:rsid w:val="001E32D9"/>
    <w:rsid w:val="001E6371"/>
    <w:rsid w:val="001F2287"/>
    <w:rsid w:val="001F245E"/>
    <w:rsid w:val="001F24F4"/>
    <w:rsid w:val="00203BDB"/>
    <w:rsid w:val="002121A2"/>
    <w:rsid w:val="00215D7C"/>
    <w:rsid w:val="00232235"/>
    <w:rsid w:val="00245902"/>
    <w:rsid w:val="00263AA5"/>
    <w:rsid w:val="0027303E"/>
    <w:rsid w:val="0028083A"/>
    <w:rsid w:val="002846DB"/>
    <w:rsid w:val="002A3A16"/>
    <w:rsid w:val="002A4A9A"/>
    <w:rsid w:val="002B258D"/>
    <w:rsid w:val="002C087F"/>
    <w:rsid w:val="002E3009"/>
    <w:rsid w:val="002E6E97"/>
    <w:rsid w:val="002F1E47"/>
    <w:rsid w:val="002F373F"/>
    <w:rsid w:val="002F50D3"/>
    <w:rsid w:val="00303833"/>
    <w:rsid w:val="0030465A"/>
    <w:rsid w:val="00310DDC"/>
    <w:rsid w:val="00317DE0"/>
    <w:rsid w:val="00330C9D"/>
    <w:rsid w:val="00334DF4"/>
    <w:rsid w:val="0036174A"/>
    <w:rsid w:val="00362CF5"/>
    <w:rsid w:val="00365FE0"/>
    <w:rsid w:val="00367937"/>
    <w:rsid w:val="003726D2"/>
    <w:rsid w:val="00373F68"/>
    <w:rsid w:val="003757CC"/>
    <w:rsid w:val="0037630C"/>
    <w:rsid w:val="003763F4"/>
    <w:rsid w:val="00382A8B"/>
    <w:rsid w:val="0038414C"/>
    <w:rsid w:val="003879D9"/>
    <w:rsid w:val="00387E46"/>
    <w:rsid w:val="00391185"/>
    <w:rsid w:val="0039220C"/>
    <w:rsid w:val="00396331"/>
    <w:rsid w:val="003A47D2"/>
    <w:rsid w:val="003B442C"/>
    <w:rsid w:val="003B4AFC"/>
    <w:rsid w:val="003B51C9"/>
    <w:rsid w:val="003B7A58"/>
    <w:rsid w:val="003C4830"/>
    <w:rsid w:val="003D5917"/>
    <w:rsid w:val="003F1BBA"/>
    <w:rsid w:val="003F275D"/>
    <w:rsid w:val="003F46A6"/>
    <w:rsid w:val="003F60A9"/>
    <w:rsid w:val="003F7677"/>
    <w:rsid w:val="004008B0"/>
    <w:rsid w:val="00425FED"/>
    <w:rsid w:val="00436230"/>
    <w:rsid w:val="00443C39"/>
    <w:rsid w:val="0045149A"/>
    <w:rsid w:val="00455887"/>
    <w:rsid w:val="00463DF5"/>
    <w:rsid w:val="00466788"/>
    <w:rsid w:val="004709FC"/>
    <w:rsid w:val="004714C4"/>
    <w:rsid w:val="004717C7"/>
    <w:rsid w:val="00474054"/>
    <w:rsid w:val="004755DB"/>
    <w:rsid w:val="00480DD8"/>
    <w:rsid w:val="00483085"/>
    <w:rsid w:val="00486A7F"/>
    <w:rsid w:val="004936C2"/>
    <w:rsid w:val="00495FD1"/>
    <w:rsid w:val="004A3AE1"/>
    <w:rsid w:val="004A5BC0"/>
    <w:rsid w:val="004B378E"/>
    <w:rsid w:val="004B44B5"/>
    <w:rsid w:val="004C3CBE"/>
    <w:rsid w:val="004C4E11"/>
    <w:rsid w:val="004C570B"/>
    <w:rsid w:val="004C67BD"/>
    <w:rsid w:val="004C6C30"/>
    <w:rsid w:val="004D78D6"/>
    <w:rsid w:val="004E1ACC"/>
    <w:rsid w:val="004F0302"/>
    <w:rsid w:val="004F0D68"/>
    <w:rsid w:val="00500331"/>
    <w:rsid w:val="005051B7"/>
    <w:rsid w:val="005312A5"/>
    <w:rsid w:val="00532FAB"/>
    <w:rsid w:val="0053515F"/>
    <w:rsid w:val="0054511F"/>
    <w:rsid w:val="0055274A"/>
    <w:rsid w:val="0055496D"/>
    <w:rsid w:val="0056205E"/>
    <w:rsid w:val="005638D6"/>
    <w:rsid w:val="00564D37"/>
    <w:rsid w:val="005771A8"/>
    <w:rsid w:val="00584B80"/>
    <w:rsid w:val="0059252B"/>
    <w:rsid w:val="005A0ECA"/>
    <w:rsid w:val="005B2340"/>
    <w:rsid w:val="005B7B6A"/>
    <w:rsid w:val="005D1FC5"/>
    <w:rsid w:val="005D3326"/>
    <w:rsid w:val="005E051E"/>
    <w:rsid w:val="005E1CCB"/>
    <w:rsid w:val="005F56B9"/>
    <w:rsid w:val="006010CA"/>
    <w:rsid w:val="0061771D"/>
    <w:rsid w:val="00625932"/>
    <w:rsid w:val="00630383"/>
    <w:rsid w:val="00635181"/>
    <w:rsid w:val="00643936"/>
    <w:rsid w:val="0065520B"/>
    <w:rsid w:val="00660510"/>
    <w:rsid w:val="00662775"/>
    <w:rsid w:val="006846E2"/>
    <w:rsid w:val="006979F6"/>
    <w:rsid w:val="006A12D2"/>
    <w:rsid w:val="006A6B24"/>
    <w:rsid w:val="006A7E4E"/>
    <w:rsid w:val="006C373E"/>
    <w:rsid w:val="006C7A5F"/>
    <w:rsid w:val="006D0957"/>
    <w:rsid w:val="006D0CF9"/>
    <w:rsid w:val="006F32AB"/>
    <w:rsid w:val="006F518C"/>
    <w:rsid w:val="006F5DB2"/>
    <w:rsid w:val="00717764"/>
    <w:rsid w:val="007354D1"/>
    <w:rsid w:val="00741320"/>
    <w:rsid w:val="007414C8"/>
    <w:rsid w:val="00742641"/>
    <w:rsid w:val="0074754F"/>
    <w:rsid w:val="0075328F"/>
    <w:rsid w:val="007605E1"/>
    <w:rsid w:val="007663C4"/>
    <w:rsid w:val="00794A07"/>
    <w:rsid w:val="007A3C83"/>
    <w:rsid w:val="007A5698"/>
    <w:rsid w:val="007A78B7"/>
    <w:rsid w:val="007C030F"/>
    <w:rsid w:val="007C0664"/>
    <w:rsid w:val="007C35C3"/>
    <w:rsid w:val="007D2889"/>
    <w:rsid w:val="007D774A"/>
    <w:rsid w:val="007F0713"/>
    <w:rsid w:val="00801B4F"/>
    <w:rsid w:val="008100F2"/>
    <w:rsid w:val="00820501"/>
    <w:rsid w:val="0082539B"/>
    <w:rsid w:val="008265B5"/>
    <w:rsid w:val="008301EB"/>
    <w:rsid w:val="008351E7"/>
    <w:rsid w:val="0084511F"/>
    <w:rsid w:val="00845A52"/>
    <w:rsid w:val="00853D64"/>
    <w:rsid w:val="00854E49"/>
    <w:rsid w:val="00861748"/>
    <w:rsid w:val="00863D15"/>
    <w:rsid w:val="008644AE"/>
    <w:rsid w:val="00866F2E"/>
    <w:rsid w:val="00871C6B"/>
    <w:rsid w:val="008730F2"/>
    <w:rsid w:val="008949FA"/>
    <w:rsid w:val="008A5196"/>
    <w:rsid w:val="008A6C18"/>
    <w:rsid w:val="008C3BB6"/>
    <w:rsid w:val="008C3F94"/>
    <w:rsid w:val="008D6184"/>
    <w:rsid w:val="008E3667"/>
    <w:rsid w:val="008F0384"/>
    <w:rsid w:val="008F11B3"/>
    <w:rsid w:val="008F180D"/>
    <w:rsid w:val="008F72CE"/>
    <w:rsid w:val="009055F6"/>
    <w:rsid w:val="0090797D"/>
    <w:rsid w:val="00926C8C"/>
    <w:rsid w:val="00947183"/>
    <w:rsid w:val="00953075"/>
    <w:rsid w:val="00955413"/>
    <w:rsid w:val="009744FE"/>
    <w:rsid w:val="00975348"/>
    <w:rsid w:val="0097694B"/>
    <w:rsid w:val="00981C70"/>
    <w:rsid w:val="009876E2"/>
    <w:rsid w:val="0099361B"/>
    <w:rsid w:val="009B046D"/>
    <w:rsid w:val="009C0CB9"/>
    <w:rsid w:val="009C2E6D"/>
    <w:rsid w:val="009D4045"/>
    <w:rsid w:val="009D5371"/>
    <w:rsid w:val="009E2D2C"/>
    <w:rsid w:val="009F35EB"/>
    <w:rsid w:val="009F3BC2"/>
    <w:rsid w:val="009F438C"/>
    <w:rsid w:val="00A02B18"/>
    <w:rsid w:val="00A02F10"/>
    <w:rsid w:val="00A0374E"/>
    <w:rsid w:val="00A046CB"/>
    <w:rsid w:val="00A30849"/>
    <w:rsid w:val="00A320CE"/>
    <w:rsid w:val="00A332E5"/>
    <w:rsid w:val="00A3765F"/>
    <w:rsid w:val="00A40824"/>
    <w:rsid w:val="00A44FDC"/>
    <w:rsid w:val="00A45474"/>
    <w:rsid w:val="00A468BD"/>
    <w:rsid w:val="00A46E1E"/>
    <w:rsid w:val="00A520F1"/>
    <w:rsid w:val="00A5677F"/>
    <w:rsid w:val="00A579E2"/>
    <w:rsid w:val="00A63599"/>
    <w:rsid w:val="00A64B7B"/>
    <w:rsid w:val="00A73351"/>
    <w:rsid w:val="00A739BB"/>
    <w:rsid w:val="00A774EC"/>
    <w:rsid w:val="00A90886"/>
    <w:rsid w:val="00A92BC7"/>
    <w:rsid w:val="00A94E54"/>
    <w:rsid w:val="00A96F08"/>
    <w:rsid w:val="00AA3D59"/>
    <w:rsid w:val="00AA691A"/>
    <w:rsid w:val="00AB6587"/>
    <w:rsid w:val="00AB680A"/>
    <w:rsid w:val="00AC4BB4"/>
    <w:rsid w:val="00AD5E1A"/>
    <w:rsid w:val="00AE7944"/>
    <w:rsid w:val="00AE7F03"/>
    <w:rsid w:val="00AF2094"/>
    <w:rsid w:val="00B007B8"/>
    <w:rsid w:val="00B0241F"/>
    <w:rsid w:val="00B11F06"/>
    <w:rsid w:val="00B141BE"/>
    <w:rsid w:val="00B16C6C"/>
    <w:rsid w:val="00B213BB"/>
    <w:rsid w:val="00B24AC0"/>
    <w:rsid w:val="00B34253"/>
    <w:rsid w:val="00B34B8D"/>
    <w:rsid w:val="00B42F03"/>
    <w:rsid w:val="00B46148"/>
    <w:rsid w:val="00B46DF6"/>
    <w:rsid w:val="00B47958"/>
    <w:rsid w:val="00B515AA"/>
    <w:rsid w:val="00B52BFD"/>
    <w:rsid w:val="00B5321B"/>
    <w:rsid w:val="00B533A7"/>
    <w:rsid w:val="00B5354D"/>
    <w:rsid w:val="00B5379B"/>
    <w:rsid w:val="00B55279"/>
    <w:rsid w:val="00B60FCA"/>
    <w:rsid w:val="00B64D40"/>
    <w:rsid w:val="00B72E55"/>
    <w:rsid w:val="00B760CB"/>
    <w:rsid w:val="00B80615"/>
    <w:rsid w:val="00B83EC3"/>
    <w:rsid w:val="00B84756"/>
    <w:rsid w:val="00B87871"/>
    <w:rsid w:val="00B90A50"/>
    <w:rsid w:val="00B91D15"/>
    <w:rsid w:val="00B93E93"/>
    <w:rsid w:val="00BB3A39"/>
    <w:rsid w:val="00BB6B5D"/>
    <w:rsid w:val="00BC2DFA"/>
    <w:rsid w:val="00BC4DFE"/>
    <w:rsid w:val="00BD080E"/>
    <w:rsid w:val="00BD2734"/>
    <w:rsid w:val="00BD3EA8"/>
    <w:rsid w:val="00BE174E"/>
    <w:rsid w:val="00BF4072"/>
    <w:rsid w:val="00C05F01"/>
    <w:rsid w:val="00C2330C"/>
    <w:rsid w:val="00C25E3D"/>
    <w:rsid w:val="00C261E0"/>
    <w:rsid w:val="00C476FE"/>
    <w:rsid w:val="00C52669"/>
    <w:rsid w:val="00C54779"/>
    <w:rsid w:val="00C57535"/>
    <w:rsid w:val="00C722B8"/>
    <w:rsid w:val="00C77FA5"/>
    <w:rsid w:val="00C84162"/>
    <w:rsid w:val="00C85B5B"/>
    <w:rsid w:val="00CA3BA3"/>
    <w:rsid w:val="00CA4065"/>
    <w:rsid w:val="00CA4BA9"/>
    <w:rsid w:val="00CA523B"/>
    <w:rsid w:val="00CC0042"/>
    <w:rsid w:val="00CC050E"/>
    <w:rsid w:val="00CC4360"/>
    <w:rsid w:val="00CC6F80"/>
    <w:rsid w:val="00CD063E"/>
    <w:rsid w:val="00CD30F4"/>
    <w:rsid w:val="00CD3312"/>
    <w:rsid w:val="00CE4E47"/>
    <w:rsid w:val="00D10CEC"/>
    <w:rsid w:val="00D11DC3"/>
    <w:rsid w:val="00D12CFC"/>
    <w:rsid w:val="00D138E0"/>
    <w:rsid w:val="00D1599E"/>
    <w:rsid w:val="00D241F9"/>
    <w:rsid w:val="00D246C9"/>
    <w:rsid w:val="00D2556D"/>
    <w:rsid w:val="00D27F18"/>
    <w:rsid w:val="00D32051"/>
    <w:rsid w:val="00D32CFE"/>
    <w:rsid w:val="00D5169A"/>
    <w:rsid w:val="00D5313E"/>
    <w:rsid w:val="00D55E05"/>
    <w:rsid w:val="00D55F21"/>
    <w:rsid w:val="00D732C7"/>
    <w:rsid w:val="00D8062A"/>
    <w:rsid w:val="00D82343"/>
    <w:rsid w:val="00D869C3"/>
    <w:rsid w:val="00D914EA"/>
    <w:rsid w:val="00D92F6E"/>
    <w:rsid w:val="00D95DD0"/>
    <w:rsid w:val="00DA2C7C"/>
    <w:rsid w:val="00DA66CF"/>
    <w:rsid w:val="00DC2A9F"/>
    <w:rsid w:val="00DC5080"/>
    <w:rsid w:val="00DC547D"/>
    <w:rsid w:val="00DD50A1"/>
    <w:rsid w:val="00DD5421"/>
    <w:rsid w:val="00DE1C5C"/>
    <w:rsid w:val="00DF1438"/>
    <w:rsid w:val="00DF1C71"/>
    <w:rsid w:val="00E020FD"/>
    <w:rsid w:val="00E05D2A"/>
    <w:rsid w:val="00E10901"/>
    <w:rsid w:val="00E172CE"/>
    <w:rsid w:val="00E25320"/>
    <w:rsid w:val="00E364F3"/>
    <w:rsid w:val="00E375EF"/>
    <w:rsid w:val="00E37AA4"/>
    <w:rsid w:val="00E44573"/>
    <w:rsid w:val="00E45AD6"/>
    <w:rsid w:val="00E50E6B"/>
    <w:rsid w:val="00E51F10"/>
    <w:rsid w:val="00E5772C"/>
    <w:rsid w:val="00E61C68"/>
    <w:rsid w:val="00E624E1"/>
    <w:rsid w:val="00E65B1C"/>
    <w:rsid w:val="00E6780D"/>
    <w:rsid w:val="00EA1962"/>
    <w:rsid w:val="00EB5867"/>
    <w:rsid w:val="00EB5F59"/>
    <w:rsid w:val="00EC2DBF"/>
    <w:rsid w:val="00EC30AE"/>
    <w:rsid w:val="00EC7F89"/>
    <w:rsid w:val="00ED3CE5"/>
    <w:rsid w:val="00EE36BF"/>
    <w:rsid w:val="00EE3C86"/>
    <w:rsid w:val="00EE528E"/>
    <w:rsid w:val="00EF6C5A"/>
    <w:rsid w:val="00F07FBB"/>
    <w:rsid w:val="00F22E82"/>
    <w:rsid w:val="00F27F63"/>
    <w:rsid w:val="00F3062E"/>
    <w:rsid w:val="00F3241B"/>
    <w:rsid w:val="00F359CB"/>
    <w:rsid w:val="00F4516F"/>
    <w:rsid w:val="00F479A4"/>
    <w:rsid w:val="00F50C5C"/>
    <w:rsid w:val="00F62BF8"/>
    <w:rsid w:val="00F638B8"/>
    <w:rsid w:val="00F64185"/>
    <w:rsid w:val="00F66D51"/>
    <w:rsid w:val="00F779DC"/>
    <w:rsid w:val="00F8038E"/>
    <w:rsid w:val="00F8778C"/>
    <w:rsid w:val="00F91C58"/>
    <w:rsid w:val="00F957EB"/>
    <w:rsid w:val="00FB3D1B"/>
    <w:rsid w:val="00FC1E24"/>
    <w:rsid w:val="00FE3CDF"/>
    <w:rsid w:val="00FE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649A"/>
  <w15:chartTrackingRefBased/>
  <w15:docId w15:val="{2489C775-58EF-445A-8640-F0CB956E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sp">
    <w:name w:val="tt_sp"/>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t">
    <w:name w:val="n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M4">
    <w:name w:val="CM4"/>
    <w:basedOn w:val="Normal"/>
    <w:next w:val="Normal"/>
    <w:uiPriority w:val="99"/>
    <w:rsid w:val="00486A7F"/>
    <w:pPr>
      <w:autoSpaceDE w:val="0"/>
      <w:autoSpaceDN w:val="0"/>
      <w:adjustRightInd w:val="0"/>
      <w:spacing w:after="0" w:line="240" w:lineRule="auto"/>
    </w:pPr>
    <w:rPr>
      <w:rFonts w:ascii="EUAlbertina" w:hAnsi="EUAlbertina"/>
      <w:sz w:val="24"/>
      <w:szCs w:val="24"/>
      <w:lang w:val="en-US"/>
    </w:rPr>
  </w:style>
  <w:style w:type="paragraph" w:styleId="BalloonText">
    <w:name w:val="Balloon Text"/>
    <w:basedOn w:val="Normal"/>
    <w:link w:val="BalloonTextChar"/>
    <w:uiPriority w:val="99"/>
    <w:semiHidden/>
    <w:unhideWhenUsed/>
    <w:rsid w:val="0048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A7F"/>
    <w:rPr>
      <w:rFonts w:ascii="Segoe UI" w:hAnsi="Segoe UI" w:cs="Segoe UI"/>
      <w:sz w:val="18"/>
      <w:szCs w:val="18"/>
    </w:rPr>
  </w:style>
  <w:style w:type="character" w:styleId="CommentReference">
    <w:name w:val="annotation reference"/>
    <w:basedOn w:val="DefaultParagraphFont"/>
    <w:uiPriority w:val="99"/>
    <w:semiHidden/>
    <w:unhideWhenUsed/>
    <w:rsid w:val="00564D37"/>
    <w:rPr>
      <w:sz w:val="16"/>
      <w:szCs w:val="16"/>
    </w:rPr>
  </w:style>
  <w:style w:type="paragraph" w:styleId="CommentText">
    <w:name w:val="annotation text"/>
    <w:basedOn w:val="Normal"/>
    <w:link w:val="CommentTextChar"/>
    <w:uiPriority w:val="99"/>
    <w:semiHidden/>
    <w:unhideWhenUsed/>
    <w:rsid w:val="00564D37"/>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64D37"/>
    <w:rPr>
      <w:sz w:val="20"/>
      <w:szCs w:val="20"/>
      <w:lang w:val="en-US"/>
    </w:rPr>
  </w:style>
  <w:style w:type="paragraph" w:styleId="CommentSubject">
    <w:name w:val="annotation subject"/>
    <w:basedOn w:val="CommentText"/>
    <w:next w:val="CommentText"/>
    <w:link w:val="CommentSubjectChar"/>
    <w:uiPriority w:val="99"/>
    <w:semiHidden/>
    <w:unhideWhenUsed/>
    <w:rsid w:val="00D32CFE"/>
    <w:rPr>
      <w:b/>
      <w:bCs/>
      <w:lang w:val="ru-RU"/>
    </w:rPr>
  </w:style>
  <w:style w:type="character" w:customStyle="1" w:styleId="CommentSubjectChar">
    <w:name w:val="Comment Subject Char"/>
    <w:basedOn w:val="CommentTextChar"/>
    <w:link w:val="CommentSubject"/>
    <w:uiPriority w:val="99"/>
    <w:semiHidden/>
    <w:rsid w:val="00D32CFE"/>
    <w:rPr>
      <w:b/>
      <w:bCs/>
      <w:sz w:val="20"/>
      <w:szCs w:val="20"/>
      <w:lang w:val="en-US"/>
    </w:rPr>
  </w:style>
  <w:style w:type="paragraph" w:customStyle="1" w:styleId="CM1">
    <w:name w:val="CM1"/>
    <w:basedOn w:val="Normal"/>
    <w:next w:val="Normal"/>
    <w:uiPriority w:val="99"/>
    <w:rsid w:val="00D32CFE"/>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32CFE"/>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rsid w:val="0055274A"/>
    <w:pPr>
      <w:ind w:left="720"/>
      <w:contextualSpacing/>
    </w:pPr>
  </w:style>
  <w:style w:type="paragraph" w:styleId="Revision">
    <w:name w:val="Revision"/>
    <w:hidden/>
    <w:uiPriority w:val="99"/>
    <w:semiHidden/>
    <w:rsid w:val="000B4A89"/>
    <w:pPr>
      <w:spacing w:after="0" w:line="240" w:lineRule="auto"/>
    </w:pPr>
  </w:style>
  <w:style w:type="paragraph" w:customStyle="1" w:styleId="CM32">
    <w:name w:val="CM3+2"/>
    <w:basedOn w:val="Normal"/>
    <w:next w:val="Normal"/>
    <w:uiPriority w:val="99"/>
    <w:rsid w:val="00F8778C"/>
    <w:pPr>
      <w:autoSpaceDE w:val="0"/>
      <w:autoSpaceDN w:val="0"/>
      <w:adjustRightInd w:val="0"/>
      <w:spacing w:after="0" w:line="240" w:lineRule="auto"/>
    </w:pPr>
    <w:rPr>
      <w:rFonts w:ascii="EUAlbertina" w:hAnsi="EUAlbertina"/>
      <w:sz w:val="24"/>
      <w:szCs w:val="24"/>
      <w:lang w:val="en-GB"/>
    </w:rPr>
  </w:style>
  <w:style w:type="paragraph" w:customStyle="1" w:styleId="CM42">
    <w:name w:val="CM4+2"/>
    <w:basedOn w:val="Normal"/>
    <w:next w:val="Normal"/>
    <w:uiPriority w:val="99"/>
    <w:rsid w:val="00F8778C"/>
    <w:pPr>
      <w:autoSpaceDE w:val="0"/>
      <w:autoSpaceDN w:val="0"/>
      <w:adjustRightInd w:val="0"/>
      <w:spacing w:after="0" w:line="240" w:lineRule="auto"/>
    </w:pPr>
    <w:rPr>
      <w:rFonts w:ascii="EUAlbertina" w:hAnsi="EUAlbertina"/>
      <w:sz w:val="24"/>
      <w:szCs w:val="24"/>
      <w:lang w:val="en-GB"/>
    </w:rPr>
  </w:style>
  <w:style w:type="paragraph" w:customStyle="1" w:styleId="CM12">
    <w:name w:val="CM1+2"/>
    <w:basedOn w:val="Normal"/>
    <w:next w:val="Normal"/>
    <w:uiPriority w:val="99"/>
    <w:rsid w:val="00B515AA"/>
    <w:pPr>
      <w:autoSpaceDE w:val="0"/>
      <w:autoSpaceDN w:val="0"/>
      <w:adjustRightInd w:val="0"/>
      <w:spacing w:after="0" w:line="240" w:lineRule="auto"/>
    </w:pPr>
    <w:rPr>
      <w:rFonts w:ascii="EUAlbertina" w:hAnsi="EUAlbertina"/>
      <w:sz w:val="24"/>
      <w:szCs w:val="24"/>
      <w:lang w:val="en-GB"/>
    </w:rPr>
  </w:style>
  <w:style w:type="paragraph" w:customStyle="1" w:styleId="CM43">
    <w:name w:val="CM4+3"/>
    <w:basedOn w:val="Normal"/>
    <w:next w:val="Normal"/>
    <w:uiPriority w:val="99"/>
    <w:rsid w:val="00981C70"/>
    <w:pPr>
      <w:autoSpaceDE w:val="0"/>
      <w:autoSpaceDN w:val="0"/>
      <w:adjustRightInd w:val="0"/>
      <w:spacing w:after="0" w:line="240" w:lineRule="auto"/>
    </w:pPr>
    <w:rPr>
      <w:rFonts w:ascii="EUAlbertina" w:hAnsi="EUAlbertina"/>
      <w:sz w:val="24"/>
      <w:szCs w:val="24"/>
      <w:lang w:val="en-GB"/>
    </w:rPr>
  </w:style>
  <w:style w:type="table" w:styleId="TableGrid">
    <w:name w:val="Table Grid"/>
    <w:basedOn w:val="TableNormal"/>
    <w:uiPriority w:val="39"/>
    <w:rsid w:val="00D55E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3">
    <w:name w:val="CM3+3"/>
    <w:basedOn w:val="Normal"/>
    <w:next w:val="Normal"/>
    <w:uiPriority w:val="99"/>
    <w:rsid w:val="00D55E05"/>
    <w:pPr>
      <w:autoSpaceDE w:val="0"/>
      <w:autoSpaceDN w:val="0"/>
      <w:adjustRightInd w:val="0"/>
      <w:spacing w:after="0" w:line="240" w:lineRule="auto"/>
    </w:pPr>
    <w:rPr>
      <w:rFonts w:ascii="EUAlbertina" w:hAnsi="EUAlbertina"/>
      <w:sz w:val="24"/>
      <w:szCs w:val="24"/>
      <w:lang w:val="en-GB"/>
    </w:rPr>
  </w:style>
  <w:style w:type="paragraph" w:customStyle="1" w:styleId="news">
    <w:name w:val="news"/>
    <w:basedOn w:val="Normal"/>
    <w:rsid w:val="00B760CB"/>
    <w:pPr>
      <w:spacing w:after="0" w:line="240" w:lineRule="auto"/>
    </w:pPr>
    <w:rPr>
      <w:rFonts w:ascii="Arial" w:eastAsia="Times New Roman" w:hAnsi="Arial" w:cs="Arial"/>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9632">
      <w:bodyDiv w:val="1"/>
      <w:marLeft w:val="0"/>
      <w:marRight w:val="0"/>
      <w:marTop w:val="0"/>
      <w:marBottom w:val="0"/>
      <w:divBdr>
        <w:top w:val="none" w:sz="0" w:space="0" w:color="auto"/>
        <w:left w:val="none" w:sz="0" w:space="0" w:color="auto"/>
        <w:bottom w:val="none" w:sz="0" w:space="0" w:color="auto"/>
        <w:right w:val="none" w:sz="0" w:space="0" w:color="auto"/>
      </w:divBdr>
    </w:div>
    <w:div w:id="564683533">
      <w:bodyDiv w:val="1"/>
      <w:marLeft w:val="0"/>
      <w:marRight w:val="0"/>
      <w:marTop w:val="0"/>
      <w:marBottom w:val="0"/>
      <w:divBdr>
        <w:top w:val="none" w:sz="0" w:space="0" w:color="auto"/>
        <w:left w:val="none" w:sz="0" w:space="0" w:color="auto"/>
        <w:bottom w:val="none" w:sz="0" w:space="0" w:color="auto"/>
        <w:right w:val="none" w:sz="0" w:space="0" w:color="auto"/>
      </w:divBdr>
    </w:div>
    <w:div w:id="690030310">
      <w:bodyDiv w:val="1"/>
      <w:marLeft w:val="0"/>
      <w:marRight w:val="0"/>
      <w:marTop w:val="0"/>
      <w:marBottom w:val="0"/>
      <w:divBdr>
        <w:top w:val="none" w:sz="0" w:space="0" w:color="auto"/>
        <w:left w:val="none" w:sz="0" w:space="0" w:color="auto"/>
        <w:bottom w:val="none" w:sz="0" w:space="0" w:color="auto"/>
        <w:right w:val="none" w:sz="0" w:space="0" w:color="auto"/>
      </w:divBdr>
    </w:div>
    <w:div w:id="11879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E3C1-61E4-479C-AC21-DED0C4BF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TotalTime>
  <Pages>10</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Ochinca Dumitru</dc:creator>
  <cp:keywords/>
  <dc:description/>
  <cp:lastModifiedBy>Ochinca Dumitru</cp:lastModifiedBy>
  <cp:revision>275</cp:revision>
  <cp:lastPrinted>2018-04-05T14:54:00Z</cp:lastPrinted>
  <dcterms:created xsi:type="dcterms:W3CDTF">2018-02-17T13:14:00Z</dcterms:created>
  <dcterms:modified xsi:type="dcterms:W3CDTF">2018-04-12T14:17:00Z</dcterms:modified>
</cp:coreProperties>
</file>