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E46" w:rsidRPr="002C05D6" w:rsidRDefault="004C6E46" w:rsidP="002C05D6">
      <w:pPr>
        <w:shd w:val="clear" w:color="auto" w:fill="FFFFFF"/>
        <w:ind w:firstLine="720"/>
        <w:jc w:val="center"/>
        <w:rPr>
          <w:b/>
          <w:bCs/>
          <w:sz w:val="28"/>
          <w:szCs w:val="28"/>
        </w:rPr>
      </w:pPr>
      <w:r w:rsidRPr="002C05D6">
        <w:rPr>
          <w:b/>
          <w:bCs/>
          <w:sz w:val="28"/>
          <w:szCs w:val="28"/>
        </w:rPr>
        <w:t xml:space="preserve">Nota informativă </w:t>
      </w:r>
    </w:p>
    <w:p w:rsidR="004C6E46" w:rsidRPr="00A11C8D" w:rsidRDefault="004C6E46" w:rsidP="002C05D6">
      <w:pPr>
        <w:shd w:val="clear" w:color="auto" w:fill="FFFFFF"/>
        <w:ind w:firstLine="720"/>
        <w:jc w:val="center"/>
        <w:rPr>
          <w:b/>
          <w:sz w:val="28"/>
          <w:szCs w:val="28"/>
        </w:rPr>
      </w:pPr>
      <w:r w:rsidRPr="00A11C8D">
        <w:rPr>
          <w:b/>
          <w:bCs/>
          <w:color w:val="000000"/>
          <w:sz w:val="28"/>
          <w:szCs w:val="28"/>
        </w:rPr>
        <w:t xml:space="preserve">la proiectul hotărârii de Guvern </w:t>
      </w:r>
      <w:r>
        <w:rPr>
          <w:b/>
          <w:bCs/>
          <w:color w:val="000000"/>
          <w:sz w:val="28"/>
          <w:szCs w:val="28"/>
        </w:rPr>
        <w:t>cu privire la</w:t>
      </w:r>
      <w:r w:rsidRPr="00A11C8D">
        <w:rPr>
          <w:b/>
          <w:sz w:val="28"/>
          <w:szCs w:val="28"/>
        </w:rPr>
        <w:t xml:space="preserve"> modificare</w:t>
      </w:r>
      <w:r>
        <w:rPr>
          <w:b/>
          <w:sz w:val="28"/>
          <w:szCs w:val="28"/>
        </w:rPr>
        <w:t>a</w:t>
      </w:r>
      <w:r w:rsidRPr="00A11C8D">
        <w:rPr>
          <w:b/>
          <w:sz w:val="28"/>
          <w:szCs w:val="28"/>
        </w:rPr>
        <w:t xml:space="preserve"> şi completarea Hotărîrii Guvernului nr. 460 din 22 iunie 2017 „P</w:t>
      </w:r>
      <w:r w:rsidRPr="00A11C8D">
        <w:rPr>
          <w:b/>
          <w:bCs/>
          <w:sz w:val="28"/>
          <w:szCs w:val="28"/>
        </w:rPr>
        <w:t>entru punerea în aplicare a prevederilor Legii nr. 288 din 16 decembrie 2016 privind funcţionarul public cu statut special din cadrul Ministerului Afacerilor Interne”</w:t>
      </w:r>
      <w:r w:rsidRPr="00A11C8D">
        <w:rPr>
          <w:b/>
          <w:bCs/>
          <w:color w:val="000000"/>
          <w:sz w:val="28"/>
          <w:szCs w:val="28"/>
        </w:rPr>
        <w:br/>
      </w:r>
    </w:p>
    <w:p w:rsidR="004C6E46" w:rsidRPr="002C05D6" w:rsidRDefault="004C6E46" w:rsidP="002C05D6">
      <w:pPr>
        <w:shd w:val="clear" w:color="auto" w:fill="FFFFFF"/>
        <w:ind w:firstLine="72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6"/>
      </w:tblGrid>
      <w:tr w:rsidR="004C6E46" w:rsidRPr="009361B9" w:rsidTr="005D75D2">
        <w:tc>
          <w:tcPr>
            <w:tcW w:w="5000" w:type="pct"/>
          </w:tcPr>
          <w:p w:rsidR="004C6E46" w:rsidRPr="009361B9" w:rsidRDefault="004C6E46" w:rsidP="008511A6">
            <w:pPr>
              <w:tabs>
                <w:tab w:val="left" w:pos="284"/>
                <w:tab w:val="left" w:pos="1196"/>
              </w:tabs>
              <w:jc w:val="both"/>
              <w:rPr>
                <w:lang w:val="ro-MO"/>
              </w:rPr>
            </w:pPr>
            <w:r w:rsidRPr="009361B9">
              <w:rPr>
                <w:lang w:val="ro-MO"/>
              </w:rPr>
              <w:t>Denumirea autorului şi, după caz, a participanţilor la elaborarea proiectului</w:t>
            </w:r>
          </w:p>
        </w:tc>
      </w:tr>
      <w:tr w:rsidR="004C6E46" w:rsidRPr="009361B9" w:rsidTr="005D75D2">
        <w:tc>
          <w:tcPr>
            <w:tcW w:w="5000" w:type="pct"/>
          </w:tcPr>
          <w:p w:rsidR="004C6E46" w:rsidRPr="007F33E9" w:rsidRDefault="004C6E46" w:rsidP="005D75D2">
            <w:pPr>
              <w:tabs>
                <w:tab w:val="left" w:pos="884"/>
                <w:tab w:val="left" w:pos="1196"/>
              </w:tabs>
              <w:jc w:val="both"/>
              <w:rPr>
                <w:bCs/>
                <w:sz w:val="28"/>
                <w:szCs w:val="28"/>
              </w:rPr>
            </w:pPr>
            <w:r>
              <w:rPr>
                <w:sz w:val="27"/>
                <w:szCs w:val="27"/>
              </w:rPr>
              <w:t xml:space="preserve">        </w:t>
            </w:r>
            <w:r w:rsidRPr="00C0279D">
              <w:rPr>
                <w:sz w:val="27"/>
                <w:szCs w:val="27"/>
              </w:rPr>
              <w:t xml:space="preserve">Proiectul hotărârii de Guvern </w:t>
            </w:r>
            <w:r w:rsidRPr="00C0279D">
              <w:rPr>
                <w:bCs/>
                <w:sz w:val="27"/>
                <w:szCs w:val="27"/>
              </w:rPr>
              <w:t xml:space="preserve">cu privire la </w:t>
            </w:r>
            <w:r w:rsidRPr="00FB40F1">
              <w:rPr>
                <w:sz w:val="28"/>
                <w:szCs w:val="28"/>
              </w:rPr>
              <w:t>modificarea şi completarea Hotăr</w:t>
            </w:r>
            <w:r>
              <w:rPr>
                <w:sz w:val="28"/>
                <w:szCs w:val="28"/>
              </w:rPr>
              <w:t>î</w:t>
            </w:r>
            <w:r w:rsidRPr="00FB40F1">
              <w:rPr>
                <w:sz w:val="28"/>
                <w:szCs w:val="28"/>
              </w:rPr>
              <w:t xml:space="preserve">rii Guvernului nr. 460 din 22 iunie 2017 </w:t>
            </w:r>
            <w:r>
              <w:rPr>
                <w:sz w:val="28"/>
                <w:szCs w:val="28"/>
              </w:rPr>
              <w:t>„P</w:t>
            </w:r>
            <w:r w:rsidRPr="00FB40F1">
              <w:rPr>
                <w:bCs/>
                <w:sz w:val="28"/>
                <w:szCs w:val="28"/>
              </w:rPr>
              <w:t>entru punerea în aplicare a prevederilor Legii nr. 288 din 16 decembrie 2016 privind funcţionarul public cu statut special din cadrul Ministerului Afacerilor Interne</w:t>
            </w:r>
            <w:r>
              <w:rPr>
                <w:bCs/>
                <w:sz w:val="28"/>
                <w:szCs w:val="28"/>
              </w:rPr>
              <w:t>”, este elaborat de Ministerul Afacerilor Interne</w:t>
            </w:r>
          </w:p>
        </w:tc>
      </w:tr>
      <w:tr w:rsidR="004C6E46" w:rsidRPr="009361B9" w:rsidTr="005D75D2">
        <w:tc>
          <w:tcPr>
            <w:tcW w:w="5000" w:type="pct"/>
          </w:tcPr>
          <w:p w:rsidR="004C6E46" w:rsidRPr="009361B9" w:rsidRDefault="004C6E46" w:rsidP="005D75D2">
            <w:pPr>
              <w:tabs>
                <w:tab w:val="left" w:pos="884"/>
                <w:tab w:val="left" w:pos="1196"/>
              </w:tabs>
              <w:jc w:val="both"/>
              <w:rPr>
                <w:lang w:val="ro-MO"/>
              </w:rPr>
            </w:pPr>
            <w:r w:rsidRPr="009361B9">
              <w:rPr>
                <w:lang w:val="ro-MO"/>
              </w:rPr>
              <w:t>Condiţiile ce au impus elaborarea proiectului de act normativ şi finalităţile urmărite</w:t>
            </w:r>
          </w:p>
        </w:tc>
      </w:tr>
      <w:tr w:rsidR="004C6E46" w:rsidRPr="009361B9" w:rsidTr="005D75D2">
        <w:tc>
          <w:tcPr>
            <w:tcW w:w="5000" w:type="pct"/>
          </w:tcPr>
          <w:p w:rsidR="004C6E46" w:rsidRPr="00A11C8D" w:rsidRDefault="004C6E46" w:rsidP="0032003B">
            <w:pPr>
              <w:tabs>
                <w:tab w:val="left" w:pos="496"/>
                <w:tab w:val="left" w:pos="638"/>
              </w:tabs>
              <w:jc w:val="both"/>
              <w:rPr>
                <w:sz w:val="28"/>
                <w:szCs w:val="28"/>
              </w:rPr>
            </w:pPr>
            <w:r w:rsidRPr="00A11C8D">
              <w:rPr>
                <w:sz w:val="28"/>
                <w:szCs w:val="28"/>
              </w:rPr>
              <w:t xml:space="preserve">        La 10 februarie 2017 în Monitorul Oficial al Republicii Moldova a fost publicată Legea nr.288 din 16 decembrie 2016 privind funcționarul public cu statut special din cadrul Ministerului Afacerilor Interne, care a intrat în vigoare la 25 mai 2017.</w:t>
            </w:r>
          </w:p>
          <w:p w:rsidR="004C6E46" w:rsidRPr="00A11C8D" w:rsidRDefault="004C6E46" w:rsidP="0032003B">
            <w:pPr>
              <w:tabs>
                <w:tab w:val="left" w:pos="496"/>
                <w:tab w:val="left" w:pos="638"/>
              </w:tabs>
              <w:jc w:val="both"/>
              <w:rPr>
                <w:sz w:val="28"/>
                <w:szCs w:val="28"/>
              </w:rPr>
            </w:pPr>
            <w:r w:rsidRPr="00A11C8D">
              <w:rPr>
                <w:sz w:val="28"/>
                <w:szCs w:val="28"/>
              </w:rPr>
              <w:tab/>
              <w:t>Legea privind funcționarul public cu statut special din cadrul Ministerului Afacerilor Interne stabileşte cadrul juridic al raportului de serviciu al funcţionarului public cu statut special din aparatul central al Ministerului Afacerilor Interne, din cadrul autorităţilor administrative şi instituţiilor din subordinea acestuia, în care sunt prevăzute posturi pentru această categorie de personal, de asemenea drepturile, obligaţiile, restrângerile, interdicţiile şi incompatibilităţile specifice, reglementările privind disciplina muncii, protecţia sa juridică şi socială.</w:t>
            </w:r>
          </w:p>
          <w:p w:rsidR="004C6E46" w:rsidRPr="00A11C8D" w:rsidRDefault="004C6E46" w:rsidP="0032003B">
            <w:pPr>
              <w:tabs>
                <w:tab w:val="left" w:pos="496"/>
                <w:tab w:val="left" w:pos="638"/>
              </w:tabs>
              <w:jc w:val="both"/>
              <w:rPr>
                <w:sz w:val="28"/>
                <w:szCs w:val="28"/>
              </w:rPr>
            </w:pPr>
            <w:r w:rsidRPr="00A11C8D">
              <w:rPr>
                <w:sz w:val="28"/>
                <w:szCs w:val="28"/>
              </w:rPr>
              <w:t xml:space="preserve">     </w:t>
            </w:r>
            <w:r w:rsidRPr="00A11C8D">
              <w:rPr>
                <w:sz w:val="28"/>
                <w:szCs w:val="28"/>
              </w:rPr>
              <w:tab/>
              <w:t>Drept urmare, întru implementarea prevederilor Legii menționate a fost elaborată și ulterior aprobată Hotărârea Guvernului nr.460 din 22 iunie 2017 pentru punerea în aplicare a prevederilor Legii nr.288 din 16 decembrie 2016 privind funcționarul public cu statut special din cadrul Ministerului Afacerilor Interne.</w:t>
            </w:r>
          </w:p>
          <w:p w:rsidR="004C6E46" w:rsidRPr="00A11C8D" w:rsidRDefault="004C6E46" w:rsidP="0032003B">
            <w:pPr>
              <w:tabs>
                <w:tab w:val="left" w:pos="496"/>
                <w:tab w:val="left" w:pos="638"/>
              </w:tabs>
              <w:jc w:val="both"/>
              <w:rPr>
                <w:sz w:val="28"/>
                <w:szCs w:val="28"/>
              </w:rPr>
            </w:pPr>
            <w:r w:rsidRPr="00A11C8D">
              <w:rPr>
                <w:sz w:val="28"/>
                <w:szCs w:val="28"/>
              </w:rPr>
              <w:t xml:space="preserve">     </w:t>
            </w:r>
            <w:r w:rsidRPr="00A11C8D">
              <w:rPr>
                <w:sz w:val="28"/>
                <w:szCs w:val="28"/>
              </w:rPr>
              <w:tab/>
              <w:t>Astfel, conform anexelor din Hotărîrea Guvernului menționată sunt aprobate regulamentele care reglementează evoluţia în carieră a funcţionarilor publici cu statut special, modul de ocupare a funcţiilor vacante, organizarea perioadei de probă, munca prin cumul şi condiţiile de cumulare a funcţiilor publice cu statut special, Nomenclatorul privind competenţele de angajare şi acordare a gradelor speciale.</w:t>
            </w:r>
          </w:p>
          <w:p w:rsidR="004C6E46" w:rsidRPr="00A11C8D" w:rsidRDefault="004C6E46" w:rsidP="0032003B">
            <w:pPr>
              <w:tabs>
                <w:tab w:val="left" w:pos="496"/>
                <w:tab w:val="left" w:pos="638"/>
              </w:tabs>
              <w:jc w:val="both"/>
              <w:rPr>
                <w:sz w:val="28"/>
                <w:szCs w:val="28"/>
              </w:rPr>
            </w:pPr>
            <w:r w:rsidRPr="00A11C8D">
              <w:rPr>
                <w:sz w:val="28"/>
                <w:szCs w:val="28"/>
              </w:rPr>
              <w:t xml:space="preserve">       Este de menţionat, că pe parcursul aplicării normelor din actele prenotate au fost stabilite unele dificultăţi, care în linii generale au fost generate de fluctuaţia mare a personalului (angajări / încetarea serviciului), lipsa personalului calificat cu experienţă îndelungată în serviciu etc.</w:t>
            </w:r>
          </w:p>
          <w:p w:rsidR="004C6E46" w:rsidRPr="00A11C8D" w:rsidRDefault="004C6E46" w:rsidP="0032003B">
            <w:pPr>
              <w:tabs>
                <w:tab w:val="left" w:pos="0"/>
              </w:tabs>
              <w:jc w:val="both"/>
              <w:rPr>
                <w:sz w:val="28"/>
                <w:szCs w:val="28"/>
                <w:lang w:val="ro-MO"/>
              </w:rPr>
            </w:pPr>
            <w:r w:rsidRPr="00A11C8D">
              <w:rPr>
                <w:sz w:val="28"/>
                <w:szCs w:val="28"/>
              </w:rPr>
              <w:t xml:space="preserve">      Totodată, p</w:t>
            </w:r>
            <w:r w:rsidRPr="00A11C8D">
              <w:rPr>
                <w:sz w:val="28"/>
                <w:szCs w:val="28"/>
                <w:lang w:val="ro-MO"/>
              </w:rPr>
              <w:t xml:space="preserve">otrivit Planului de acţiuni pentru implementarea Strategiei de dezvoltare a Poliţiei pentru anii 2016-2020, urmează să fie realizată viziunea strategică privind inversarea piramidei posturilor în cadrul Ministerului Afacerilor Interne, care prevede, inclusiv, reducerea treptată, pe măsura vacantării a numărului funcţiilor de ofiţeri  şi creşterea celui de subofiţeri. </w:t>
            </w:r>
          </w:p>
          <w:p w:rsidR="004C6E46" w:rsidRPr="00A11C8D" w:rsidRDefault="004C6E46" w:rsidP="0032003B">
            <w:pPr>
              <w:tabs>
                <w:tab w:val="left" w:pos="0"/>
              </w:tabs>
              <w:jc w:val="both"/>
              <w:rPr>
                <w:sz w:val="28"/>
                <w:szCs w:val="28"/>
                <w:lang w:val="ro-MO"/>
              </w:rPr>
            </w:pPr>
            <w:r w:rsidRPr="00A11C8D">
              <w:rPr>
                <w:sz w:val="28"/>
                <w:szCs w:val="28"/>
                <w:lang w:val="ro-MO"/>
              </w:rPr>
              <w:t xml:space="preserve">      Astfel, în proiectul prezentat se propune modificarea unor cerinţe obligatorii pentru promovarea în funcţii, astfel încât să fie posibil ocuparea funcţiilor vacante, precum şi cumularea funcţiilor publice cu statut special.</w:t>
            </w:r>
          </w:p>
          <w:p w:rsidR="004C6E46" w:rsidRPr="00A11C8D" w:rsidRDefault="004C6E46" w:rsidP="0032003B">
            <w:pPr>
              <w:pStyle w:val="NoSpacing"/>
              <w:jc w:val="both"/>
              <w:rPr>
                <w:sz w:val="28"/>
                <w:szCs w:val="28"/>
                <w:lang w:val="ro-MO"/>
              </w:rPr>
            </w:pPr>
            <w:r w:rsidRPr="00A11C8D">
              <w:rPr>
                <w:sz w:val="28"/>
                <w:szCs w:val="28"/>
                <w:lang w:val="ro-MO"/>
              </w:rPr>
              <w:t xml:space="preserve">       Este de menţionat că în procesul reorganizării categoriei posturilor de ofiţer în subofiţer, a fost sistat procesul de angajare a candidaţilor din sursa externă pentru posturile de ofiţeri, drept urmare, în condiţiile prezentelor reglementări, în cazul în care o funcţie este inversată, un ofiţer nu poate cumula funcţia de subofiţer care anterior a fost funcţie de ofiţer, în esenţa cărora atribuţiile funcţionale stabilite în fişa postului nu s-au schimbat. </w:t>
            </w:r>
          </w:p>
          <w:p w:rsidR="004C6E46" w:rsidRPr="00A11C8D" w:rsidRDefault="004C6E46" w:rsidP="0032003B">
            <w:pPr>
              <w:tabs>
                <w:tab w:val="left" w:pos="496"/>
                <w:tab w:val="left" w:pos="638"/>
              </w:tabs>
              <w:jc w:val="both"/>
              <w:rPr>
                <w:sz w:val="28"/>
                <w:szCs w:val="28"/>
              </w:rPr>
            </w:pPr>
            <w:r w:rsidRPr="00A11C8D">
              <w:rPr>
                <w:sz w:val="28"/>
                <w:szCs w:val="28"/>
              </w:rPr>
              <w:t xml:space="preserve">      Obiectivul primordial urmărit la elaborarea proiectului respectiv este de a moderniza și simplifica sistemul managementului resurselor umane, fapt ce va asigura creșterea flexibilității acestuia și a fluidității mișcărilor inter-instituționale de personal, iar ca rezultat va elimina unele neajunsuri constatate ca efect al aplicării actelor normative în vigoare.</w:t>
            </w:r>
          </w:p>
          <w:p w:rsidR="004C6E46" w:rsidRPr="00A11C8D" w:rsidRDefault="004C6E46" w:rsidP="0032003B">
            <w:pPr>
              <w:tabs>
                <w:tab w:val="left" w:pos="496"/>
                <w:tab w:val="left" w:pos="638"/>
              </w:tabs>
              <w:jc w:val="both"/>
              <w:rPr>
                <w:sz w:val="28"/>
                <w:szCs w:val="28"/>
              </w:rPr>
            </w:pPr>
            <w:r w:rsidRPr="00A11C8D">
              <w:rPr>
                <w:sz w:val="28"/>
                <w:szCs w:val="28"/>
              </w:rPr>
              <w:t xml:space="preserve">          Menţionăm, deasemenea că prin art. 117 ali. (1) lit. a) din Codul educaţiei s-a exclus din personalul didactic şi ştiinţifico-didactic funcţia de lector superior universitar. În acest context, ierarhia personalului didactic şi ştiinţifico-didactic, începând cu treapta cea mai inferioară, se prezintă astfel: asistent universitar, lector universitar, conferenţiar universitar, profesor universitar, fapt ce determină modificările corespunzătoare în Clasificatorul funcțiilor cu statut special și gradelor speciale corespunzătoare acestora.</w:t>
            </w:r>
          </w:p>
          <w:p w:rsidR="004C6E46" w:rsidRPr="00A11C8D" w:rsidRDefault="004C6E46" w:rsidP="00D8103C">
            <w:pPr>
              <w:jc w:val="both"/>
              <w:rPr>
                <w:sz w:val="28"/>
                <w:szCs w:val="28"/>
              </w:rPr>
            </w:pPr>
            <w:r w:rsidRPr="00A11C8D">
              <w:rPr>
                <w:sz w:val="28"/>
                <w:szCs w:val="28"/>
              </w:rPr>
              <w:t xml:space="preserve">          În continuare, menţionăm, că în cadrul Direcţiei cooperare internaţională a MAI au fost instituite 4 funcţii de ofiţer de legătură, care, în Clasificatorul funcțiilor cu statut special și gradelor speciale corespunzătoare acestora, la nivelul ierarhic profesional A02, în raport cu funcţia respectivă sunt descrise doar atribuţii specifice pentru conducătorii de subdiviziuni, fapt ce</w:t>
            </w:r>
            <w:r w:rsidRPr="00A11C8D">
              <w:rPr>
                <w:color w:val="000000"/>
                <w:sz w:val="28"/>
                <w:szCs w:val="28"/>
                <w:lang w:val="ro-MO"/>
              </w:rPr>
              <w:t xml:space="preserve"> lasă loc de interpretare</w:t>
            </w:r>
            <w:r w:rsidRPr="00A11C8D">
              <w:rPr>
                <w:sz w:val="28"/>
                <w:szCs w:val="28"/>
              </w:rPr>
              <w:t xml:space="preserve">, or, conform prevederilor Legii nr.288 din 16 decembrie 2016 </w:t>
            </w:r>
            <w:r w:rsidRPr="00A11C8D">
              <w:rPr>
                <w:bCs/>
                <w:color w:val="000000"/>
                <w:sz w:val="28"/>
                <w:szCs w:val="28"/>
                <w:lang w:eastAsia="en-US"/>
              </w:rPr>
              <w:t xml:space="preserve">privind funcţionarul public cu statut special din cadrul Ministerului Afacerilor Interne, </w:t>
            </w:r>
            <w:r w:rsidRPr="00A11C8D">
              <w:rPr>
                <w:iCs/>
                <w:color w:val="000000"/>
                <w:sz w:val="28"/>
                <w:szCs w:val="28"/>
              </w:rPr>
              <w:t xml:space="preserve">ofiţerul de legătură </w:t>
            </w:r>
            <w:r w:rsidRPr="00A11C8D">
              <w:rPr>
                <w:color w:val="000000"/>
                <w:sz w:val="28"/>
                <w:szCs w:val="28"/>
              </w:rPr>
              <w:t>este reprezentantul MAI detaşat la o instituţie din Republica Moldova, la o misiune diplomatică sau la o organizaţie internaţională pentru reprezentarea intereselor statului.</w:t>
            </w:r>
            <w:r w:rsidRPr="00A11C8D">
              <w:rPr>
                <w:sz w:val="28"/>
                <w:szCs w:val="28"/>
              </w:rPr>
              <w:t xml:space="preserve"> </w:t>
            </w:r>
            <w:r w:rsidRPr="00A11C8D">
              <w:rPr>
                <w:color w:val="000000"/>
                <w:sz w:val="28"/>
                <w:szCs w:val="28"/>
              </w:rPr>
              <w:t xml:space="preserve">Prin urmare, se propune modificarea </w:t>
            </w:r>
            <w:r w:rsidRPr="00A11C8D">
              <w:rPr>
                <w:sz w:val="28"/>
                <w:szCs w:val="28"/>
              </w:rPr>
              <w:t>Clasificatorului funcțiilor prenotat</w:t>
            </w:r>
            <w:r w:rsidRPr="00A11C8D">
              <w:rPr>
                <w:color w:val="000000"/>
                <w:sz w:val="28"/>
                <w:szCs w:val="28"/>
              </w:rPr>
              <w:t>, cu indicarea expresă a atribuţiile corespunzătoare ofiţerului de legătură al MAI.</w:t>
            </w:r>
          </w:p>
        </w:tc>
      </w:tr>
      <w:tr w:rsidR="004C6E46" w:rsidRPr="009361B9" w:rsidTr="005D75D2">
        <w:tc>
          <w:tcPr>
            <w:tcW w:w="5000" w:type="pct"/>
          </w:tcPr>
          <w:p w:rsidR="004C6E46" w:rsidRPr="009361B9" w:rsidRDefault="004C6E46" w:rsidP="005D75D2">
            <w:pPr>
              <w:tabs>
                <w:tab w:val="left" w:pos="884"/>
                <w:tab w:val="left" w:pos="1196"/>
              </w:tabs>
              <w:jc w:val="both"/>
              <w:rPr>
                <w:lang w:val="ro-MO"/>
              </w:rPr>
            </w:pPr>
            <w:r w:rsidRPr="009361B9">
              <w:rPr>
                <w:lang w:val="ro-MO"/>
              </w:rPr>
              <w:t>Fundamentarea economico-financiară</w:t>
            </w:r>
          </w:p>
        </w:tc>
      </w:tr>
      <w:tr w:rsidR="004C6E46" w:rsidRPr="009361B9" w:rsidTr="005D75D2">
        <w:tc>
          <w:tcPr>
            <w:tcW w:w="5000" w:type="pct"/>
          </w:tcPr>
          <w:p w:rsidR="004C6E46" w:rsidRPr="00A11C8D" w:rsidRDefault="004C6E46" w:rsidP="00A11C8D">
            <w:pPr>
              <w:shd w:val="clear" w:color="auto" w:fill="FFFFFF"/>
              <w:ind w:firstLine="480"/>
              <w:jc w:val="both"/>
              <w:rPr>
                <w:b/>
                <w:sz w:val="27"/>
                <w:szCs w:val="27"/>
              </w:rPr>
            </w:pPr>
            <w:r w:rsidRPr="007B2249">
              <w:rPr>
                <w:sz w:val="28"/>
                <w:szCs w:val="28"/>
              </w:rPr>
              <w:t xml:space="preserve">Implementarea </w:t>
            </w:r>
            <w:r>
              <w:rPr>
                <w:sz w:val="28"/>
                <w:szCs w:val="28"/>
              </w:rPr>
              <w:t>majorităţii modificărilor propuse</w:t>
            </w:r>
            <w:r w:rsidRPr="007B2249">
              <w:rPr>
                <w:sz w:val="28"/>
                <w:szCs w:val="28"/>
              </w:rPr>
              <w:t xml:space="preserve"> nu implică cheltuieli financiare şi alocarea mijloacelor financiare suplimentare.</w:t>
            </w:r>
          </w:p>
        </w:tc>
      </w:tr>
      <w:tr w:rsidR="004C6E46" w:rsidRPr="009361B9" w:rsidTr="005D75D2">
        <w:tc>
          <w:tcPr>
            <w:tcW w:w="5000" w:type="pct"/>
          </w:tcPr>
          <w:p w:rsidR="004C6E46" w:rsidRPr="009361B9" w:rsidRDefault="004C6E46" w:rsidP="005D75D2">
            <w:pPr>
              <w:tabs>
                <w:tab w:val="left" w:pos="884"/>
                <w:tab w:val="left" w:pos="1196"/>
              </w:tabs>
              <w:jc w:val="both"/>
              <w:rPr>
                <w:lang w:val="ro-MO"/>
              </w:rPr>
            </w:pPr>
            <w:r w:rsidRPr="009361B9">
              <w:rPr>
                <w:lang w:val="ro-MO"/>
              </w:rPr>
              <w:t>Modul de încorporare a actului în cadrul normativ în vigoare</w:t>
            </w:r>
          </w:p>
        </w:tc>
      </w:tr>
      <w:tr w:rsidR="004C6E46" w:rsidRPr="009361B9" w:rsidTr="005D75D2">
        <w:tc>
          <w:tcPr>
            <w:tcW w:w="5000" w:type="pct"/>
          </w:tcPr>
          <w:p w:rsidR="004C6E46" w:rsidRPr="009361B9" w:rsidRDefault="004C6E46" w:rsidP="005D75D2">
            <w:pPr>
              <w:tabs>
                <w:tab w:val="left" w:pos="884"/>
                <w:tab w:val="left" w:pos="1196"/>
              </w:tabs>
              <w:jc w:val="both"/>
              <w:rPr>
                <w:lang w:val="ro-MO"/>
              </w:rPr>
            </w:pPr>
            <w:r>
              <w:rPr>
                <w:sz w:val="28"/>
                <w:szCs w:val="28"/>
              </w:rPr>
              <w:t xml:space="preserve">       </w:t>
            </w:r>
            <w:r w:rsidRPr="007D22C2">
              <w:rPr>
                <w:sz w:val="28"/>
                <w:szCs w:val="28"/>
              </w:rPr>
              <w:t>Proiectul în cauză se încadrează perfect în legislația actuală, în contextul</w:t>
            </w:r>
            <w:r>
              <w:rPr>
                <w:sz w:val="28"/>
                <w:szCs w:val="28"/>
              </w:rPr>
              <w:t xml:space="preserve"> respectării principiului</w:t>
            </w:r>
            <w:r w:rsidRPr="00C01BBC">
              <w:t xml:space="preserve"> </w:t>
            </w:r>
            <w:r w:rsidRPr="00C01BBC">
              <w:rPr>
                <w:sz w:val="28"/>
                <w:szCs w:val="28"/>
              </w:rPr>
              <w:t>libert</w:t>
            </w:r>
            <w:r>
              <w:rPr>
                <w:sz w:val="28"/>
                <w:szCs w:val="28"/>
              </w:rPr>
              <w:t>ății muncii, incluzâ</w:t>
            </w:r>
            <w:r w:rsidRPr="00C01BBC">
              <w:rPr>
                <w:sz w:val="28"/>
                <w:szCs w:val="28"/>
              </w:rPr>
              <w:t>nd dreptul la munca liber aleasă sau acceptată, dreptul dispunerii de capacităţile sale de muncă, dreptul alegerii profesiei şi ocupaţiei</w:t>
            </w:r>
            <w:r>
              <w:rPr>
                <w:sz w:val="28"/>
                <w:szCs w:val="28"/>
              </w:rPr>
              <w:t>, precum și principiului egalității în drepturi și în posibilități a salariaților consacrate în Codul muncii.</w:t>
            </w:r>
          </w:p>
        </w:tc>
      </w:tr>
      <w:tr w:rsidR="004C6E46" w:rsidRPr="009361B9" w:rsidTr="005D75D2">
        <w:tc>
          <w:tcPr>
            <w:tcW w:w="5000" w:type="pct"/>
          </w:tcPr>
          <w:p w:rsidR="004C6E46" w:rsidRPr="009361B9" w:rsidRDefault="004C6E46" w:rsidP="005D75D2">
            <w:pPr>
              <w:tabs>
                <w:tab w:val="left" w:pos="884"/>
                <w:tab w:val="left" w:pos="1196"/>
              </w:tabs>
              <w:jc w:val="both"/>
              <w:rPr>
                <w:lang w:val="ro-MO"/>
              </w:rPr>
            </w:pPr>
            <w:r w:rsidRPr="009361B9">
              <w:rPr>
                <w:lang w:val="ro-MO"/>
              </w:rPr>
              <w:t>Avizarea şi consultarea publică a proiectului</w:t>
            </w:r>
          </w:p>
        </w:tc>
      </w:tr>
      <w:tr w:rsidR="004C6E46" w:rsidRPr="009361B9" w:rsidTr="005D75D2">
        <w:tc>
          <w:tcPr>
            <w:tcW w:w="5000" w:type="pct"/>
          </w:tcPr>
          <w:p w:rsidR="004C6E46" w:rsidRDefault="004C6E46" w:rsidP="004C3F64">
            <w:pPr>
              <w:shd w:val="clear" w:color="auto" w:fill="FFFFFF"/>
              <w:ind w:firstLine="720"/>
              <w:jc w:val="both"/>
              <w:rPr>
                <w:sz w:val="28"/>
                <w:szCs w:val="28"/>
              </w:rPr>
            </w:pPr>
            <w:r w:rsidRPr="007D22C2">
              <w:rPr>
                <w:sz w:val="28"/>
                <w:szCs w:val="28"/>
              </w:rPr>
              <w:t xml:space="preserve">În scopul respectării prevederilor Legii </w:t>
            </w:r>
            <w:r>
              <w:rPr>
                <w:sz w:val="28"/>
                <w:szCs w:val="28"/>
              </w:rPr>
              <w:t>nr.</w:t>
            </w:r>
            <w:r w:rsidRPr="007D22C2">
              <w:rPr>
                <w:sz w:val="28"/>
                <w:szCs w:val="28"/>
              </w:rPr>
              <w:t xml:space="preserve">239 din 13 noiembrie 2008 privind transparenţa în procesul decizional, proiectul hotărârii Guvernului </w:t>
            </w:r>
            <w:r>
              <w:rPr>
                <w:sz w:val="28"/>
                <w:szCs w:val="28"/>
              </w:rPr>
              <w:t xml:space="preserve">a fost </w:t>
            </w:r>
            <w:r w:rsidRPr="007D22C2">
              <w:rPr>
                <w:sz w:val="28"/>
                <w:szCs w:val="28"/>
              </w:rPr>
              <w:t>plasat pe pagina web oficială a Ministerului Afacerilor Interne, în directoriul Transparenţa/Consultări publice.</w:t>
            </w:r>
          </w:p>
          <w:p w:rsidR="004C6E46" w:rsidRPr="00A11C8D" w:rsidRDefault="004C6E46" w:rsidP="004C3F64">
            <w:pPr>
              <w:tabs>
                <w:tab w:val="left" w:pos="884"/>
                <w:tab w:val="left" w:pos="1196"/>
              </w:tabs>
              <w:jc w:val="both"/>
              <w:rPr>
                <w:sz w:val="28"/>
                <w:szCs w:val="28"/>
              </w:rPr>
            </w:pPr>
            <w:r>
              <w:rPr>
                <w:sz w:val="28"/>
                <w:szCs w:val="28"/>
              </w:rPr>
              <w:t xml:space="preserve">          </w:t>
            </w:r>
            <w:r w:rsidRPr="007D22C2">
              <w:rPr>
                <w:sz w:val="28"/>
                <w:szCs w:val="28"/>
              </w:rPr>
              <w:t xml:space="preserve">Proiectul </w:t>
            </w:r>
            <w:r>
              <w:rPr>
                <w:sz w:val="28"/>
                <w:szCs w:val="28"/>
              </w:rPr>
              <w:t>este</w:t>
            </w:r>
            <w:r w:rsidRPr="007D22C2">
              <w:rPr>
                <w:sz w:val="28"/>
                <w:szCs w:val="28"/>
              </w:rPr>
              <w:t xml:space="preserve"> expediat </w:t>
            </w:r>
            <w:r>
              <w:rPr>
                <w:sz w:val="28"/>
                <w:szCs w:val="28"/>
              </w:rPr>
              <w:t>spre avizare în adresa autorităţilor publice centrale interesate.</w:t>
            </w:r>
          </w:p>
        </w:tc>
      </w:tr>
    </w:tbl>
    <w:p w:rsidR="004C6E46" w:rsidRDefault="004C6E46" w:rsidP="002C05D6">
      <w:pPr>
        <w:shd w:val="clear" w:color="auto" w:fill="FFFFFF"/>
        <w:spacing w:after="120"/>
        <w:ind w:firstLine="720"/>
        <w:jc w:val="center"/>
        <w:rPr>
          <w:b/>
          <w:sz w:val="27"/>
          <w:szCs w:val="27"/>
        </w:rPr>
      </w:pPr>
    </w:p>
    <w:p w:rsidR="004C6E46" w:rsidRDefault="004C6E46" w:rsidP="002C05D6">
      <w:pPr>
        <w:shd w:val="clear" w:color="auto" w:fill="FFFFFF"/>
        <w:ind w:firstLine="720"/>
        <w:jc w:val="both"/>
        <w:rPr>
          <w:sz w:val="28"/>
          <w:szCs w:val="28"/>
        </w:rPr>
      </w:pPr>
      <w:r>
        <w:rPr>
          <w:sz w:val="28"/>
          <w:szCs w:val="28"/>
        </w:rPr>
        <w:tab/>
      </w:r>
    </w:p>
    <w:p w:rsidR="004C6E46" w:rsidRDefault="004C6E46" w:rsidP="00A11C8D"/>
    <w:p w:rsidR="004C6E46" w:rsidRPr="00A11C8D" w:rsidRDefault="004C6E46" w:rsidP="00A11C8D">
      <w:r>
        <w:rPr>
          <w:b/>
          <w:sz w:val="28"/>
          <w:szCs w:val="28"/>
        </w:rPr>
        <w:t>Secretar general de stat                                                                    Simion CARP</w:t>
      </w:r>
    </w:p>
    <w:sectPr w:rsidR="004C6E46" w:rsidRPr="00A11C8D" w:rsidSect="00243BE0">
      <w:pgSz w:w="11906" w:h="16838"/>
      <w:pgMar w:top="899" w:right="656" w:bottom="709" w:left="153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E46" w:rsidRDefault="004C6E46" w:rsidP="00DE656F">
      <w:r>
        <w:separator/>
      </w:r>
    </w:p>
  </w:endnote>
  <w:endnote w:type="continuationSeparator" w:id="0">
    <w:p w:rsidR="004C6E46" w:rsidRDefault="004C6E46" w:rsidP="00DE6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E46" w:rsidRDefault="004C6E46" w:rsidP="00DE656F">
      <w:r>
        <w:separator/>
      </w:r>
    </w:p>
  </w:footnote>
  <w:footnote w:type="continuationSeparator" w:id="0">
    <w:p w:rsidR="004C6E46" w:rsidRDefault="004C6E46" w:rsidP="00DE65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9B0"/>
    <w:multiLevelType w:val="hybridMultilevel"/>
    <w:tmpl w:val="772C6D1C"/>
    <w:lvl w:ilvl="0" w:tplc="51C8FC50">
      <w:start w:val="4"/>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8C43C4"/>
    <w:multiLevelType w:val="hybridMultilevel"/>
    <w:tmpl w:val="ACD63D2E"/>
    <w:lvl w:ilvl="0" w:tplc="8514E34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AD71521"/>
    <w:multiLevelType w:val="hybridMultilevel"/>
    <w:tmpl w:val="0E88B3F0"/>
    <w:lvl w:ilvl="0" w:tplc="9D34737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FCA7305"/>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3579B1"/>
    <w:multiLevelType w:val="hybridMultilevel"/>
    <w:tmpl w:val="302A0988"/>
    <w:lvl w:ilvl="0" w:tplc="0C6E4240">
      <w:start w:val="2"/>
      <w:numFmt w:val="lowerLetter"/>
      <w:lvlText w:val="%1)"/>
      <w:lvlJc w:val="left"/>
      <w:pPr>
        <w:ind w:left="940" w:hanging="360"/>
      </w:pPr>
      <w:rPr>
        <w:rFonts w:cs="Times New Roman" w:hint="default"/>
        <w:b w:val="0"/>
      </w:rPr>
    </w:lvl>
    <w:lvl w:ilvl="1" w:tplc="04180019">
      <w:start w:val="1"/>
      <w:numFmt w:val="lowerLetter"/>
      <w:lvlText w:val="%2."/>
      <w:lvlJc w:val="left"/>
      <w:pPr>
        <w:ind w:left="1660" w:hanging="360"/>
      </w:pPr>
      <w:rPr>
        <w:rFonts w:cs="Times New Roman"/>
      </w:rPr>
    </w:lvl>
    <w:lvl w:ilvl="2" w:tplc="0418001B" w:tentative="1">
      <w:start w:val="1"/>
      <w:numFmt w:val="lowerRoman"/>
      <w:lvlText w:val="%3."/>
      <w:lvlJc w:val="right"/>
      <w:pPr>
        <w:ind w:left="2380" w:hanging="180"/>
      </w:pPr>
      <w:rPr>
        <w:rFonts w:cs="Times New Roman"/>
      </w:rPr>
    </w:lvl>
    <w:lvl w:ilvl="3" w:tplc="0418000F" w:tentative="1">
      <w:start w:val="1"/>
      <w:numFmt w:val="decimal"/>
      <w:lvlText w:val="%4."/>
      <w:lvlJc w:val="left"/>
      <w:pPr>
        <w:ind w:left="3100" w:hanging="360"/>
      </w:pPr>
      <w:rPr>
        <w:rFonts w:cs="Times New Roman"/>
      </w:rPr>
    </w:lvl>
    <w:lvl w:ilvl="4" w:tplc="04180019" w:tentative="1">
      <w:start w:val="1"/>
      <w:numFmt w:val="lowerLetter"/>
      <w:lvlText w:val="%5."/>
      <w:lvlJc w:val="left"/>
      <w:pPr>
        <w:ind w:left="3820" w:hanging="360"/>
      </w:pPr>
      <w:rPr>
        <w:rFonts w:cs="Times New Roman"/>
      </w:rPr>
    </w:lvl>
    <w:lvl w:ilvl="5" w:tplc="0418001B" w:tentative="1">
      <w:start w:val="1"/>
      <w:numFmt w:val="lowerRoman"/>
      <w:lvlText w:val="%6."/>
      <w:lvlJc w:val="right"/>
      <w:pPr>
        <w:ind w:left="4540" w:hanging="180"/>
      </w:pPr>
      <w:rPr>
        <w:rFonts w:cs="Times New Roman"/>
      </w:rPr>
    </w:lvl>
    <w:lvl w:ilvl="6" w:tplc="0418000F" w:tentative="1">
      <w:start w:val="1"/>
      <w:numFmt w:val="decimal"/>
      <w:lvlText w:val="%7."/>
      <w:lvlJc w:val="left"/>
      <w:pPr>
        <w:ind w:left="5260" w:hanging="360"/>
      </w:pPr>
      <w:rPr>
        <w:rFonts w:cs="Times New Roman"/>
      </w:rPr>
    </w:lvl>
    <w:lvl w:ilvl="7" w:tplc="04180019" w:tentative="1">
      <w:start w:val="1"/>
      <w:numFmt w:val="lowerLetter"/>
      <w:lvlText w:val="%8."/>
      <w:lvlJc w:val="left"/>
      <w:pPr>
        <w:ind w:left="5980" w:hanging="360"/>
      </w:pPr>
      <w:rPr>
        <w:rFonts w:cs="Times New Roman"/>
      </w:rPr>
    </w:lvl>
    <w:lvl w:ilvl="8" w:tplc="0418001B" w:tentative="1">
      <w:start w:val="1"/>
      <w:numFmt w:val="lowerRoman"/>
      <w:lvlText w:val="%9."/>
      <w:lvlJc w:val="right"/>
      <w:pPr>
        <w:ind w:left="6700" w:hanging="180"/>
      </w:pPr>
      <w:rPr>
        <w:rFonts w:cs="Times New Roman"/>
      </w:rPr>
    </w:lvl>
  </w:abstractNum>
  <w:abstractNum w:abstractNumId="5">
    <w:nsid w:val="192C6F2A"/>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622BBA"/>
    <w:multiLevelType w:val="hybridMultilevel"/>
    <w:tmpl w:val="6FAA4204"/>
    <w:lvl w:ilvl="0" w:tplc="51C8FC50">
      <w:start w:val="4"/>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957FEB"/>
    <w:multiLevelType w:val="hybridMultilevel"/>
    <w:tmpl w:val="434084E2"/>
    <w:lvl w:ilvl="0" w:tplc="C908DE6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86428D"/>
    <w:multiLevelType w:val="singleLevel"/>
    <w:tmpl w:val="98D6B79A"/>
    <w:lvl w:ilvl="0">
      <w:numFmt w:val="bullet"/>
      <w:lvlText w:val="-"/>
      <w:lvlJc w:val="left"/>
      <w:pPr>
        <w:tabs>
          <w:tab w:val="num" w:pos="1080"/>
        </w:tabs>
        <w:ind w:left="1080" w:hanging="360"/>
      </w:pPr>
      <w:rPr>
        <w:rFonts w:hint="default"/>
      </w:rPr>
    </w:lvl>
  </w:abstractNum>
  <w:abstractNum w:abstractNumId="9">
    <w:nsid w:val="2FDF2951"/>
    <w:multiLevelType w:val="hybridMultilevel"/>
    <w:tmpl w:val="F4B8CB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4D5178"/>
    <w:multiLevelType w:val="hybridMultilevel"/>
    <w:tmpl w:val="617066D6"/>
    <w:lvl w:ilvl="0" w:tplc="04190001">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1">
    <w:nsid w:val="37C706E0"/>
    <w:multiLevelType w:val="hybridMultilevel"/>
    <w:tmpl w:val="F2680096"/>
    <w:lvl w:ilvl="0" w:tplc="684EFBC4">
      <w:start w:val="1"/>
      <w:numFmt w:val="decimal"/>
      <w:lvlText w:val="%1."/>
      <w:lvlJc w:val="left"/>
      <w:pPr>
        <w:ind w:left="1287"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4308494C"/>
    <w:multiLevelType w:val="hybridMultilevel"/>
    <w:tmpl w:val="755E0CC2"/>
    <w:lvl w:ilvl="0" w:tplc="FEF20F68">
      <w:start w:val="35"/>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8E411FF"/>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BB35FB8"/>
    <w:multiLevelType w:val="hybridMultilevel"/>
    <w:tmpl w:val="4D6EF5BC"/>
    <w:lvl w:ilvl="0" w:tplc="6F2203AC">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
    <w:nsid w:val="4E8E6F66"/>
    <w:multiLevelType w:val="multilevel"/>
    <w:tmpl w:val="C53C0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374586B"/>
    <w:multiLevelType w:val="hybridMultilevel"/>
    <w:tmpl w:val="6C9E5B8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6704043"/>
    <w:multiLevelType w:val="hybridMultilevel"/>
    <w:tmpl w:val="232244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702DE3"/>
    <w:multiLevelType w:val="hybridMultilevel"/>
    <w:tmpl w:val="B8F8B818"/>
    <w:lvl w:ilvl="0" w:tplc="9FD417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B1B6D70"/>
    <w:multiLevelType w:val="hybridMultilevel"/>
    <w:tmpl w:val="4A505EA8"/>
    <w:lvl w:ilvl="0" w:tplc="684EFBC4">
      <w:start w:val="1"/>
      <w:numFmt w:val="decimal"/>
      <w:lvlText w:val="%1."/>
      <w:lvlJc w:val="left"/>
      <w:pPr>
        <w:ind w:left="1287"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5BE0607B"/>
    <w:multiLevelType w:val="hybridMultilevel"/>
    <w:tmpl w:val="1FE268A4"/>
    <w:lvl w:ilvl="0" w:tplc="90849100">
      <w:start w:val="7"/>
      <w:numFmt w:val="decimal"/>
      <w:lvlText w:val="%1."/>
      <w:lvlJc w:val="left"/>
      <w:pPr>
        <w:ind w:left="1287"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630C7EB5"/>
    <w:multiLevelType w:val="hybridMultilevel"/>
    <w:tmpl w:val="C680B41E"/>
    <w:lvl w:ilvl="0" w:tplc="04180001">
      <w:start w:val="1"/>
      <w:numFmt w:val="bullet"/>
      <w:lvlText w:val=""/>
      <w:lvlJc w:val="left"/>
      <w:pPr>
        <w:ind w:left="720" w:hanging="360"/>
      </w:pPr>
      <w:rPr>
        <w:rFonts w:ascii="Symbol" w:hAnsi="Symbol" w:hint="default"/>
      </w:rPr>
    </w:lvl>
    <w:lvl w:ilvl="1" w:tplc="64D0E834">
      <w:start w:val="3"/>
      <w:numFmt w:val="bullet"/>
      <w:lvlText w:val="-"/>
      <w:lvlJc w:val="left"/>
      <w:pPr>
        <w:tabs>
          <w:tab w:val="num" w:pos="1440"/>
        </w:tabs>
        <w:ind w:left="1440" w:hanging="360"/>
      </w:pPr>
      <w:rPr>
        <w:rFonts w:ascii="Calibri" w:eastAsia="Times New Roman" w:hAnsi="Calibri"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742210FB"/>
    <w:multiLevelType w:val="singleLevel"/>
    <w:tmpl w:val="285E2340"/>
    <w:lvl w:ilvl="0">
      <w:start w:val="1"/>
      <w:numFmt w:val="decimal"/>
      <w:lvlText w:val="%1."/>
      <w:lvlJc w:val="left"/>
      <w:pPr>
        <w:tabs>
          <w:tab w:val="num" w:pos="1070"/>
        </w:tabs>
        <w:ind w:left="1070" w:hanging="360"/>
      </w:pPr>
      <w:rPr>
        <w:rFonts w:cs="Times New Roman"/>
      </w:rPr>
    </w:lvl>
  </w:abstractNum>
  <w:abstractNum w:abstractNumId="24">
    <w:nsid w:val="768510E0"/>
    <w:multiLevelType w:val="hybridMultilevel"/>
    <w:tmpl w:val="FFAC00AA"/>
    <w:lvl w:ilvl="0" w:tplc="F5205620">
      <w:start w:val="1"/>
      <w:numFmt w:val="decimal"/>
      <w:lvlText w:val="%1."/>
      <w:lvlJc w:val="left"/>
      <w:pPr>
        <w:ind w:left="720" w:hanging="360"/>
      </w:pPr>
      <w:rPr>
        <w:rFonts w:ascii="Calibri" w:hAnsi="Calibri" w:cs="Times New Roman" w:hint="default"/>
        <w:color w:val="003DB8"/>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5">
    <w:nsid w:val="7C953DA0"/>
    <w:multiLevelType w:val="hybridMultilevel"/>
    <w:tmpl w:val="738C555C"/>
    <w:lvl w:ilvl="0" w:tplc="3656FD0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nsid w:val="7E512A99"/>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lvlOverride w:ilvl="0">
      <w:startOverride w:val="1"/>
    </w:lvlOverride>
  </w:num>
  <w:num w:numId="2">
    <w:abstractNumId w:val="8"/>
  </w:num>
  <w:num w:numId="3">
    <w:abstractNumId w:val="7"/>
  </w:num>
  <w:num w:numId="4">
    <w:abstractNumId w:val="10"/>
  </w:num>
  <w:num w:numId="5">
    <w:abstractNumId w:val="17"/>
  </w:num>
  <w:num w:numId="6">
    <w:abstractNumId w:val="2"/>
  </w:num>
  <w:num w:numId="7">
    <w:abstractNumId w:val="25"/>
  </w:num>
  <w:num w:numId="8">
    <w:abstractNumId w:val="0"/>
  </w:num>
  <w:num w:numId="9">
    <w:abstractNumId w:val="24"/>
  </w:num>
  <w:num w:numId="10">
    <w:abstractNumId w:val="21"/>
  </w:num>
  <w:num w:numId="11">
    <w:abstractNumId w:val="9"/>
  </w:num>
  <w:num w:numId="12">
    <w:abstractNumId w:val="4"/>
  </w:num>
  <w:num w:numId="13">
    <w:abstractNumId w:val="1"/>
  </w:num>
  <w:num w:numId="14">
    <w:abstractNumId w:val="16"/>
  </w:num>
  <w:num w:numId="15">
    <w:abstractNumId w:val="11"/>
  </w:num>
  <w:num w:numId="16">
    <w:abstractNumId w:val="3"/>
  </w:num>
  <w:num w:numId="17">
    <w:abstractNumId w:val="20"/>
  </w:num>
  <w:num w:numId="18">
    <w:abstractNumId w:val="6"/>
  </w:num>
  <w:num w:numId="19">
    <w:abstractNumId w:val="19"/>
  </w:num>
  <w:num w:numId="20">
    <w:abstractNumId w:val="12"/>
  </w:num>
  <w:num w:numId="21">
    <w:abstractNumId w:val="14"/>
  </w:num>
  <w:num w:numId="22">
    <w:abstractNumId w:val="13"/>
  </w:num>
  <w:num w:numId="23">
    <w:abstractNumId w:val="26"/>
  </w:num>
  <w:num w:numId="24">
    <w:abstractNumId w:val="5"/>
  </w:num>
  <w:num w:numId="25">
    <w:abstractNumId w:val="15"/>
  </w:num>
  <w:num w:numId="26">
    <w:abstractNumId w:val="18"/>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BF1"/>
    <w:rsid w:val="00000CA7"/>
    <w:rsid w:val="0000660B"/>
    <w:rsid w:val="0002199F"/>
    <w:rsid w:val="00021C20"/>
    <w:rsid w:val="00026569"/>
    <w:rsid w:val="00030FAD"/>
    <w:rsid w:val="000345A4"/>
    <w:rsid w:val="00034DA5"/>
    <w:rsid w:val="00041F30"/>
    <w:rsid w:val="000522D8"/>
    <w:rsid w:val="000635EA"/>
    <w:rsid w:val="00063B86"/>
    <w:rsid w:val="00064E7A"/>
    <w:rsid w:val="00070F57"/>
    <w:rsid w:val="000711EF"/>
    <w:rsid w:val="00073382"/>
    <w:rsid w:val="000753B5"/>
    <w:rsid w:val="0007798A"/>
    <w:rsid w:val="00077AFD"/>
    <w:rsid w:val="00080C12"/>
    <w:rsid w:val="00083648"/>
    <w:rsid w:val="00085F02"/>
    <w:rsid w:val="00086AC4"/>
    <w:rsid w:val="00093202"/>
    <w:rsid w:val="00094061"/>
    <w:rsid w:val="000978E0"/>
    <w:rsid w:val="000A3A97"/>
    <w:rsid w:val="000A3BF1"/>
    <w:rsid w:val="000A5FBB"/>
    <w:rsid w:val="000B012D"/>
    <w:rsid w:val="000B18E1"/>
    <w:rsid w:val="000B69BD"/>
    <w:rsid w:val="000B756C"/>
    <w:rsid w:val="000C4BF9"/>
    <w:rsid w:val="000C508B"/>
    <w:rsid w:val="000C6CBF"/>
    <w:rsid w:val="000C7E3D"/>
    <w:rsid w:val="000D22DB"/>
    <w:rsid w:val="000D2971"/>
    <w:rsid w:val="000D5811"/>
    <w:rsid w:val="000D63E9"/>
    <w:rsid w:val="000F0F8B"/>
    <w:rsid w:val="000F5B46"/>
    <w:rsid w:val="000F668B"/>
    <w:rsid w:val="00104F56"/>
    <w:rsid w:val="00113A6B"/>
    <w:rsid w:val="00116A2D"/>
    <w:rsid w:val="00116EA3"/>
    <w:rsid w:val="00121B20"/>
    <w:rsid w:val="00125BD4"/>
    <w:rsid w:val="0012702B"/>
    <w:rsid w:val="00127EBE"/>
    <w:rsid w:val="001341CA"/>
    <w:rsid w:val="00137011"/>
    <w:rsid w:val="0014460C"/>
    <w:rsid w:val="00145F61"/>
    <w:rsid w:val="001471F4"/>
    <w:rsid w:val="001647C4"/>
    <w:rsid w:val="00165E63"/>
    <w:rsid w:val="00171C1F"/>
    <w:rsid w:val="00175162"/>
    <w:rsid w:val="00176C5E"/>
    <w:rsid w:val="00181368"/>
    <w:rsid w:val="00185624"/>
    <w:rsid w:val="00187C69"/>
    <w:rsid w:val="00193237"/>
    <w:rsid w:val="001949EF"/>
    <w:rsid w:val="00195C4C"/>
    <w:rsid w:val="001A30DB"/>
    <w:rsid w:val="001A3ED5"/>
    <w:rsid w:val="001A404B"/>
    <w:rsid w:val="001A43B9"/>
    <w:rsid w:val="001A4817"/>
    <w:rsid w:val="001A6356"/>
    <w:rsid w:val="001A7E54"/>
    <w:rsid w:val="001B0EFF"/>
    <w:rsid w:val="001B20E9"/>
    <w:rsid w:val="001B3232"/>
    <w:rsid w:val="001B3D4E"/>
    <w:rsid w:val="001B421A"/>
    <w:rsid w:val="001C53A5"/>
    <w:rsid w:val="001C5956"/>
    <w:rsid w:val="001C613F"/>
    <w:rsid w:val="001D3064"/>
    <w:rsid w:val="001D38DA"/>
    <w:rsid w:val="001E050F"/>
    <w:rsid w:val="001E2428"/>
    <w:rsid w:val="001E540E"/>
    <w:rsid w:val="001E7142"/>
    <w:rsid w:val="001E7535"/>
    <w:rsid w:val="001E76DA"/>
    <w:rsid w:val="001F4D4B"/>
    <w:rsid w:val="001F7F05"/>
    <w:rsid w:val="002000C4"/>
    <w:rsid w:val="002110A8"/>
    <w:rsid w:val="00221832"/>
    <w:rsid w:val="00231CF0"/>
    <w:rsid w:val="002320E9"/>
    <w:rsid w:val="00232844"/>
    <w:rsid w:val="00240234"/>
    <w:rsid w:val="002433A1"/>
    <w:rsid w:val="00243BE0"/>
    <w:rsid w:val="00245BF5"/>
    <w:rsid w:val="00255B3C"/>
    <w:rsid w:val="00257CA6"/>
    <w:rsid w:val="00266940"/>
    <w:rsid w:val="002735CF"/>
    <w:rsid w:val="002776B3"/>
    <w:rsid w:val="00284417"/>
    <w:rsid w:val="00284EAD"/>
    <w:rsid w:val="00292D75"/>
    <w:rsid w:val="002A6D70"/>
    <w:rsid w:val="002C05D6"/>
    <w:rsid w:val="002C07E8"/>
    <w:rsid w:val="002D0444"/>
    <w:rsid w:val="002D52E3"/>
    <w:rsid w:val="002E0C6B"/>
    <w:rsid w:val="002E11B9"/>
    <w:rsid w:val="002E398B"/>
    <w:rsid w:val="002E6998"/>
    <w:rsid w:val="002F4901"/>
    <w:rsid w:val="002F65E8"/>
    <w:rsid w:val="0030031E"/>
    <w:rsid w:val="00302C7F"/>
    <w:rsid w:val="00311EF1"/>
    <w:rsid w:val="003124FC"/>
    <w:rsid w:val="00314C6E"/>
    <w:rsid w:val="00315159"/>
    <w:rsid w:val="0031612D"/>
    <w:rsid w:val="0032003B"/>
    <w:rsid w:val="003239DB"/>
    <w:rsid w:val="00330314"/>
    <w:rsid w:val="00336C73"/>
    <w:rsid w:val="0033742C"/>
    <w:rsid w:val="0034082C"/>
    <w:rsid w:val="0034244F"/>
    <w:rsid w:val="00343BA1"/>
    <w:rsid w:val="003453D4"/>
    <w:rsid w:val="00345AED"/>
    <w:rsid w:val="0036286C"/>
    <w:rsid w:val="00363C51"/>
    <w:rsid w:val="00364156"/>
    <w:rsid w:val="00365810"/>
    <w:rsid w:val="00374BF2"/>
    <w:rsid w:val="003777AD"/>
    <w:rsid w:val="00384878"/>
    <w:rsid w:val="00386E47"/>
    <w:rsid w:val="00390458"/>
    <w:rsid w:val="003A1CF5"/>
    <w:rsid w:val="003A46EB"/>
    <w:rsid w:val="003A69D1"/>
    <w:rsid w:val="003B092A"/>
    <w:rsid w:val="003B648B"/>
    <w:rsid w:val="003B6830"/>
    <w:rsid w:val="003C301D"/>
    <w:rsid w:val="003D6044"/>
    <w:rsid w:val="003D7E3A"/>
    <w:rsid w:val="003E0692"/>
    <w:rsid w:val="003E25AF"/>
    <w:rsid w:val="003E48A7"/>
    <w:rsid w:val="003F33D1"/>
    <w:rsid w:val="004037A0"/>
    <w:rsid w:val="00406A2D"/>
    <w:rsid w:val="00406BA6"/>
    <w:rsid w:val="0041021D"/>
    <w:rsid w:val="00414184"/>
    <w:rsid w:val="00415FF8"/>
    <w:rsid w:val="00420A8F"/>
    <w:rsid w:val="00421E08"/>
    <w:rsid w:val="004221BA"/>
    <w:rsid w:val="00425FA5"/>
    <w:rsid w:val="004327BF"/>
    <w:rsid w:val="004379AD"/>
    <w:rsid w:val="00444C97"/>
    <w:rsid w:val="00444ECA"/>
    <w:rsid w:val="004455C3"/>
    <w:rsid w:val="00451968"/>
    <w:rsid w:val="00464AC6"/>
    <w:rsid w:val="00467682"/>
    <w:rsid w:val="004720EF"/>
    <w:rsid w:val="0047379B"/>
    <w:rsid w:val="004770EF"/>
    <w:rsid w:val="00485FD3"/>
    <w:rsid w:val="00486CA1"/>
    <w:rsid w:val="00487639"/>
    <w:rsid w:val="00487C86"/>
    <w:rsid w:val="00490C8A"/>
    <w:rsid w:val="00490D14"/>
    <w:rsid w:val="00492B8F"/>
    <w:rsid w:val="00495284"/>
    <w:rsid w:val="004A2E88"/>
    <w:rsid w:val="004B434B"/>
    <w:rsid w:val="004B48C7"/>
    <w:rsid w:val="004B525A"/>
    <w:rsid w:val="004B6DE9"/>
    <w:rsid w:val="004B6E6F"/>
    <w:rsid w:val="004B7F76"/>
    <w:rsid w:val="004C35FA"/>
    <w:rsid w:val="004C3F64"/>
    <w:rsid w:val="004C6E46"/>
    <w:rsid w:val="004C7847"/>
    <w:rsid w:val="004C7CB9"/>
    <w:rsid w:val="004D02F4"/>
    <w:rsid w:val="004D0965"/>
    <w:rsid w:val="004D6BBB"/>
    <w:rsid w:val="004E5F45"/>
    <w:rsid w:val="004F1A12"/>
    <w:rsid w:val="004F65B8"/>
    <w:rsid w:val="00505C50"/>
    <w:rsid w:val="005064C4"/>
    <w:rsid w:val="00506957"/>
    <w:rsid w:val="00507CCF"/>
    <w:rsid w:val="00512FC7"/>
    <w:rsid w:val="005148D6"/>
    <w:rsid w:val="00515C03"/>
    <w:rsid w:val="0051620B"/>
    <w:rsid w:val="00522FC9"/>
    <w:rsid w:val="00523092"/>
    <w:rsid w:val="00525A80"/>
    <w:rsid w:val="00526BF5"/>
    <w:rsid w:val="00526EDC"/>
    <w:rsid w:val="00532C13"/>
    <w:rsid w:val="00534A34"/>
    <w:rsid w:val="00540293"/>
    <w:rsid w:val="005408EF"/>
    <w:rsid w:val="005442D7"/>
    <w:rsid w:val="005511CF"/>
    <w:rsid w:val="00551439"/>
    <w:rsid w:val="005568C9"/>
    <w:rsid w:val="005610BE"/>
    <w:rsid w:val="0056530F"/>
    <w:rsid w:val="0057275F"/>
    <w:rsid w:val="00573CF3"/>
    <w:rsid w:val="00581376"/>
    <w:rsid w:val="005A2F9A"/>
    <w:rsid w:val="005B1E91"/>
    <w:rsid w:val="005B2563"/>
    <w:rsid w:val="005B3A0E"/>
    <w:rsid w:val="005B53F4"/>
    <w:rsid w:val="005B5B65"/>
    <w:rsid w:val="005B653A"/>
    <w:rsid w:val="005C05A8"/>
    <w:rsid w:val="005C41AB"/>
    <w:rsid w:val="005C57AB"/>
    <w:rsid w:val="005D112D"/>
    <w:rsid w:val="005D1599"/>
    <w:rsid w:val="005D5115"/>
    <w:rsid w:val="005D75D2"/>
    <w:rsid w:val="005D7E3F"/>
    <w:rsid w:val="005D7E61"/>
    <w:rsid w:val="005E1772"/>
    <w:rsid w:val="005E532F"/>
    <w:rsid w:val="005E6421"/>
    <w:rsid w:val="005E6817"/>
    <w:rsid w:val="005E7E48"/>
    <w:rsid w:val="005F2408"/>
    <w:rsid w:val="00600FEC"/>
    <w:rsid w:val="0060358A"/>
    <w:rsid w:val="00603857"/>
    <w:rsid w:val="00604176"/>
    <w:rsid w:val="00606299"/>
    <w:rsid w:val="00614FD6"/>
    <w:rsid w:val="00620D66"/>
    <w:rsid w:val="0062485C"/>
    <w:rsid w:val="00625040"/>
    <w:rsid w:val="00627025"/>
    <w:rsid w:val="00630EB2"/>
    <w:rsid w:val="00631824"/>
    <w:rsid w:val="0063247A"/>
    <w:rsid w:val="006341A3"/>
    <w:rsid w:val="00644EE9"/>
    <w:rsid w:val="00647C7A"/>
    <w:rsid w:val="00652209"/>
    <w:rsid w:val="006523DD"/>
    <w:rsid w:val="006604ED"/>
    <w:rsid w:val="00665750"/>
    <w:rsid w:val="006664A5"/>
    <w:rsid w:val="00672549"/>
    <w:rsid w:val="0067283B"/>
    <w:rsid w:val="00673A3E"/>
    <w:rsid w:val="006744E0"/>
    <w:rsid w:val="00676E6F"/>
    <w:rsid w:val="006773D4"/>
    <w:rsid w:val="006802C5"/>
    <w:rsid w:val="00680681"/>
    <w:rsid w:val="00684E07"/>
    <w:rsid w:val="00694DFA"/>
    <w:rsid w:val="00694EAD"/>
    <w:rsid w:val="006A0F0A"/>
    <w:rsid w:val="006A4D0D"/>
    <w:rsid w:val="006A5F14"/>
    <w:rsid w:val="006B1BC9"/>
    <w:rsid w:val="006B34CE"/>
    <w:rsid w:val="006C229E"/>
    <w:rsid w:val="006C4FBF"/>
    <w:rsid w:val="006C54CC"/>
    <w:rsid w:val="006C60D4"/>
    <w:rsid w:val="006D1887"/>
    <w:rsid w:val="006D2890"/>
    <w:rsid w:val="006D46E4"/>
    <w:rsid w:val="006D7BDB"/>
    <w:rsid w:val="006E2AB5"/>
    <w:rsid w:val="006E470D"/>
    <w:rsid w:val="006F11EF"/>
    <w:rsid w:val="006F124F"/>
    <w:rsid w:val="006F5768"/>
    <w:rsid w:val="0070270D"/>
    <w:rsid w:val="00702977"/>
    <w:rsid w:val="00713772"/>
    <w:rsid w:val="007158A9"/>
    <w:rsid w:val="0071666A"/>
    <w:rsid w:val="007214E0"/>
    <w:rsid w:val="00722ED4"/>
    <w:rsid w:val="00725BA1"/>
    <w:rsid w:val="00727A6C"/>
    <w:rsid w:val="00744D19"/>
    <w:rsid w:val="0074559C"/>
    <w:rsid w:val="007468A7"/>
    <w:rsid w:val="00747C18"/>
    <w:rsid w:val="0075585B"/>
    <w:rsid w:val="00755C82"/>
    <w:rsid w:val="0075675B"/>
    <w:rsid w:val="00760554"/>
    <w:rsid w:val="0076177C"/>
    <w:rsid w:val="00762921"/>
    <w:rsid w:val="00763769"/>
    <w:rsid w:val="007655A5"/>
    <w:rsid w:val="00771D2C"/>
    <w:rsid w:val="00775C60"/>
    <w:rsid w:val="00781E03"/>
    <w:rsid w:val="007855B3"/>
    <w:rsid w:val="00787047"/>
    <w:rsid w:val="00787746"/>
    <w:rsid w:val="00790DD6"/>
    <w:rsid w:val="00792567"/>
    <w:rsid w:val="00793BD8"/>
    <w:rsid w:val="007950A4"/>
    <w:rsid w:val="007972D0"/>
    <w:rsid w:val="007A19D3"/>
    <w:rsid w:val="007A1A44"/>
    <w:rsid w:val="007A4D66"/>
    <w:rsid w:val="007A7120"/>
    <w:rsid w:val="007B2249"/>
    <w:rsid w:val="007B5C75"/>
    <w:rsid w:val="007B60CE"/>
    <w:rsid w:val="007C54AB"/>
    <w:rsid w:val="007C75C9"/>
    <w:rsid w:val="007D22C2"/>
    <w:rsid w:val="007D4537"/>
    <w:rsid w:val="007D4982"/>
    <w:rsid w:val="007D61FB"/>
    <w:rsid w:val="007D6C5D"/>
    <w:rsid w:val="007E22CA"/>
    <w:rsid w:val="007E45EA"/>
    <w:rsid w:val="007F1156"/>
    <w:rsid w:val="007F33E9"/>
    <w:rsid w:val="007F3CA4"/>
    <w:rsid w:val="007F496A"/>
    <w:rsid w:val="007F5F49"/>
    <w:rsid w:val="007F64C1"/>
    <w:rsid w:val="007F7269"/>
    <w:rsid w:val="00801D2F"/>
    <w:rsid w:val="0080313E"/>
    <w:rsid w:val="008036CF"/>
    <w:rsid w:val="008114A4"/>
    <w:rsid w:val="00811FBB"/>
    <w:rsid w:val="008177D3"/>
    <w:rsid w:val="00821368"/>
    <w:rsid w:val="00824BB3"/>
    <w:rsid w:val="00833AA4"/>
    <w:rsid w:val="00833F4C"/>
    <w:rsid w:val="008358AC"/>
    <w:rsid w:val="0083659E"/>
    <w:rsid w:val="00836BED"/>
    <w:rsid w:val="0083742E"/>
    <w:rsid w:val="008423B9"/>
    <w:rsid w:val="00844CF4"/>
    <w:rsid w:val="008453B7"/>
    <w:rsid w:val="008511A6"/>
    <w:rsid w:val="0085427B"/>
    <w:rsid w:val="00855962"/>
    <w:rsid w:val="00862AD5"/>
    <w:rsid w:val="008647EF"/>
    <w:rsid w:val="00872E05"/>
    <w:rsid w:val="00875519"/>
    <w:rsid w:val="00877003"/>
    <w:rsid w:val="00877E30"/>
    <w:rsid w:val="008804B5"/>
    <w:rsid w:val="00881D11"/>
    <w:rsid w:val="00883F50"/>
    <w:rsid w:val="00886471"/>
    <w:rsid w:val="008877B2"/>
    <w:rsid w:val="00891B40"/>
    <w:rsid w:val="00896B60"/>
    <w:rsid w:val="008A3BD6"/>
    <w:rsid w:val="008B7010"/>
    <w:rsid w:val="008C0133"/>
    <w:rsid w:val="008C11F6"/>
    <w:rsid w:val="008C3598"/>
    <w:rsid w:val="008C36BA"/>
    <w:rsid w:val="008C3883"/>
    <w:rsid w:val="008C4166"/>
    <w:rsid w:val="008D1AE6"/>
    <w:rsid w:val="008D2089"/>
    <w:rsid w:val="008E17A5"/>
    <w:rsid w:val="008E227D"/>
    <w:rsid w:val="008F0628"/>
    <w:rsid w:val="008F0BD4"/>
    <w:rsid w:val="00903485"/>
    <w:rsid w:val="00906F16"/>
    <w:rsid w:val="00910552"/>
    <w:rsid w:val="0091299F"/>
    <w:rsid w:val="00912D5D"/>
    <w:rsid w:val="0091457C"/>
    <w:rsid w:val="00920397"/>
    <w:rsid w:val="00924076"/>
    <w:rsid w:val="00926906"/>
    <w:rsid w:val="00927687"/>
    <w:rsid w:val="0093221A"/>
    <w:rsid w:val="00934144"/>
    <w:rsid w:val="009361B9"/>
    <w:rsid w:val="00936820"/>
    <w:rsid w:val="009558AE"/>
    <w:rsid w:val="00963540"/>
    <w:rsid w:val="009659DE"/>
    <w:rsid w:val="0097532A"/>
    <w:rsid w:val="0098097D"/>
    <w:rsid w:val="00987784"/>
    <w:rsid w:val="00995F75"/>
    <w:rsid w:val="00996B84"/>
    <w:rsid w:val="00996D6F"/>
    <w:rsid w:val="0099795A"/>
    <w:rsid w:val="009A039C"/>
    <w:rsid w:val="009A09DB"/>
    <w:rsid w:val="009A3B46"/>
    <w:rsid w:val="009B3488"/>
    <w:rsid w:val="009C111C"/>
    <w:rsid w:val="009C1814"/>
    <w:rsid w:val="009C4A31"/>
    <w:rsid w:val="009C69B6"/>
    <w:rsid w:val="009D2ABE"/>
    <w:rsid w:val="009D7C06"/>
    <w:rsid w:val="009E049B"/>
    <w:rsid w:val="009E5ACA"/>
    <w:rsid w:val="009E6880"/>
    <w:rsid w:val="009E6A44"/>
    <w:rsid w:val="009F251A"/>
    <w:rsid w:val="009F357E"/>
    <w:rsid w:val="009F6897"/>
    <w:rsid w:val="00A02A1D"/>
    <w:rsid w:val="00A0440D"/>
    <w:rsid w:val="00A06429"/>
    <w:rsid w:val="00A11C8D"/>
    <w:rsid w:val="00A13144"/>
    <w:rsid w:val="00A13525"/>
    <w:rsid w:val="00A1476B"/>
    <w:rsid w:val="00A24215"/>
    <w:rsid w:val="00A26E5C"/>
    <w:rsid w:val="00A31130"/>
    <w:rsid w:val="00A33799"/>
    <w:rsid w:val="00A33C6C"/>
    <w:rsid w:val="00A37A8F"/>
    <w:rsid w:val="00A407AC"/>
    <w:rsid w:val="00A42157"/>
    <w:rsid w:val="00A437D0"/>
    <w:rsid w:val="00A53296"/>
    <w:rsid w:val="00A54663"/>
    <w:rsid w:val="00A5752F"/>
    <w:rsid w:val="00A60E00"/>
    <w:rsid w:val="00A60F7F"/>
    <w:rsid w:val="00A65FFB"/>
    <w:rsid w:val="00A66AF0"/>
    <w:rsid w:val="00A67723"/>
    <w:rsid w:val="00A67D65"/>
    <w:rsid w:val="00A70C34"/>
    <w:rsid w:val="00A712CC"/>
    <w:rsid w:val="00A7279A"/>
    <w:rsid w:val="00A772CB"/>
    <w:rsid w:val="00A819E9"/>
    <w:rsid w:val="00A96DD6"/>
    <w:rsid w:val="00A97D90"/>
    <w:rsid w:val="00AA0CB1"/>
    <w:rsid w:val="00AA31EF"/>
    <w:rsid w:val="00AA64D1"/>
    <w:rsid w:val="00AB6C6D"/>
    <w:rsid w:val="00AC0635"/>
    <w:rsid w:val="00AC16D6"/>
    <w:rsid w:val="00AC370B"/>
    <w:rsid w:val="00AC3B95"/>
    <w:rsid w:val="00AC5C41"/>
    <w:rsid w:val="00AC66B8"/>
    <w:rsid w:val="00AC73E5"/>
    <w:rsid w:val="00AC7648"/>
    <w:rsid w:val="00AC79E7"/>
    <w:rsid w:val="00AD001B"/>
    <w:rsid w:val="00AD05CA"/>
    <w:rsid w:val="00AD2875"/>
    <w:rsid w:val="00AE5BA3"/>
    <w:rsid w:val="00AF0092"/>
    <w:rsid w:val="00AF23F1"/>
    <w:rsid w:val="00AF2F4C"/>
    <w:rsid w:val="00AF421C"/>
    <w:rsid w:val="00AF526D"/>
    <w:rsid w:val="00B039AB"/>
    <w:rsid w:val="00B06C00"/>
    <w:rsid w:val="00B06DD8"/>
    <w:rsid w:val="00B16031"/>
    <w:rsid w:val="00B20490"/>
    <w:rsid w:val="00B210C9"/>
    <w:rsid w:val="00B237AF"/>
    <w:rsid w:val="00B24C48"/>
    <w:rsid w:val="00B254E5"/>
    <w:rsid w:val="00B26A45"/>
    <w:rsid w:val="00B3191A"/>
    <w:rsid w:val="00B424F2"/>
    <w:rsid w:val="00B47D21"/>
    <w:rsid w:val="00B47E85"/>
    <w:rsid w:val="00B5238B"/>
    <w:rsid w:val="00B542C0"/>
    <w:rsid w:val="00B62B80"/>
    <w:rsid w:val="00B706F2"/>
    <w:rsid w:val="00B735E9"/>
    <w:rsid w:val="00B9093E"/>
    <w:rsid w:val="00B966AE"/>
    <w:rsid w:val="00BA33E1"/>
    <w:rsid w:val="00BA350A"/>
    <w:rsid w:val="00BA6E5D"/>
    <w:rsid w:val="00BB0076"/>
    <w:rsid w:val="00BB4B5C"/>
    <w:rsid w:val="00BB55C1"/>
    <w:rsid w:val="00BC1AF9"/>
    <w:rsid w:val="00BC1B78"/>
    <w:rsid w:val="00BC30CE"/>
    <w:rsid w:val="00BC59AC"/>
    <w:rsid w:val="00BC5A14"/>
    <w:rsid w:val="00BC5BBD"/>
    <w:rsid w:val="00BD232D"/>
    <w:rsid w:val="00BE2637"/>
    <w:rsid w:val="00BE3F91"/>
    <w:rsid w:val="00C01BBC"/>
    <w:rsid w:val="00C0279D"/>
    <w:rsid w:val="00C03346"/>
    <w:rsid w:val="00C03956"/>
    <w:rsid w:val="00C052A8"/>
    <w:rsid w:val="00C10D1E"/>
    <w:rsid w:val="00C12F55"/>
    <w:rsid w:val="00C2292C"/>
    <w:rsid w:val="00C234C8"/>
    <w:rsid w:val="00C23A9A"/>
    <w:rsid w:val="00C43001"/>
    <w:rsid w:val="00C55855"/>
    <w:rsid w:val="00C57F47"/>
    <w:rsid w:val="00C6298D"/>
    <w:rsid w:val="00C65A20"/>
    <w:rsid w:val="00C71C23"/>
    <w:rsid w:val="00C74971"/>
    <w:rsid w:val="00C769B2"/>
    <w:rsid w:val="00C9062C"/>
    <w:rsid w:val="00C9073C"/>
    <w:rsid w:val="00C95285"/>
    <w:rsid w:val="00C9727A"/>
    <w:rsid w:val="00C9780B"/>
    <w:rsid w:val="00CA054D"/>
    <w:rsid w:val="00CA1672"/>
    <w:rsid w:val="00CA1C60"/>
    <w:rsid w:val="00CA2020"/>
    <w:rsid w:val="00CA30B2"/>
    <w:rsid w:val="00CA76E0"/>
    <w:rsid w:val="00CB16C9"/>
    <w:rsid w:val="00CB4D7D"/>
    <w:rsid w:val="00CB64CC"/>
    <w:rsid w:val="00CB7DED"/>
    <w:rsid w:val="00CC30A8"/>
    <w:rsid w:val="00CC30BC"/>
    <w:rsid w:val="00CC33FA"/>
    <w:rsid w:val="00CD1CED"/>
    <w:rsid w:val="00CD292A"/>
    <w:rsid w:val="00CD4C8E"/>
    <w:rsid w:val="00CD7000"/>
    <w:rsid w:val="00CD7066"/>
    <w:rsid w:val="00CE2D43"/>
    <w:rsid w:val="00CE2E29"/>
    <w:rsid w:val="00CE2E72"/>
    <w:rsid w:val="00CE36F9"/>
    <w:rsid w:val="00CE52F2"/>
    <w:rsid w:val="00CF0AA2"/>
    <w:rsid w:val="00CF144E"/>
    <w:rsid w:val="00CF6969"/>
    <w:rsid w:val="00D02C97"/>
    <w:rsid w:val="00D02F4A"/>
    <w:rsid w:val="00D0534F"/>
    <w:rsid w:val="00D11422"/>
    <w:rsid w:val="00D17426"/>
    <w:rsid w:val="00D26CB0"/>
    <w:rsid w:val="00D34F88"/>
    <w:rsid w:val="00D35944"/>
    <w:rsid w:val="00D46F0B"/>
    <w:rsid w:val="00D54631"/>
    <w:rsid w:val="00D54BD6"/>
    <w:rsid w:val="00D6555B"/>
    <w:rsid w:val="00D71B84"/>
    <w:rsid w:val="00D72969"/>
    <w:rsid w:val="00D8103C"/>
    <w:rsid w:val="00D835D4"/>
    <w:rsid w:val="00D91422"/>
    <w:rsid w:val="00D94F4E"/>
    <w:rsid w:val="00DA0D64"/>
    <w:rsid w:val="00DA1160"/>
    <w:rsid w:val="00DA34E9"/>
    <w:rsid w:val="00DA3FA0"/>
    <w:rsid w:val="00DA5088"/>
    <w:rsid w:val="00DA58FC"/>
    <w:rsid w:val="00DB6C87"/>
    <w:rsid w:val="00DC0D9C"/>
    <w:rsid w:val="00DC1EAD"/>
    <w:rsid w:val="00DC30D3"/>
    <w:rsid w:val="00DD3A30"/>
    <w:rsid w:val="00DD3ECF"/>
    <w:rsid w:val="00DD5239"/>
    <w:rsid w:val="00DE2872"/>
    <w:rsid w:val="00DE57DC"/>
    <w:rsid w:val="00DE656F"/>
    <w:rsid w:val="00DF1192"/>
    <w:rsid w:val="00DF142B"/>
    <w:rsid w:val="00DF15EE"/>
    <w:rsid w:val="00DF30EF"/>
    <w:rsid w:val="00DF5420"/>
    <w:rsid w:val="00DF63C2"/>
    <w:rsid w:val="00DF6780"/>
    <w:rsid w:val="00E03EF3"/>
    <w:rsid w:val="00E042A9"/>
    <w:rsid w:val="00E1529A"/>
    <w:rsid w:val="00E25272"/>
    <w:rsid w:val="00E25417"/>
    <w:rsid w:val="00E3050B"/>
    <w:rsid w:val="00E32048"/>
    <w:rsid w:val="00E32A2F"/>
    <w:rsid w:val="00E35C23"/>
    <w:rsid w:val="00E373D0"/>
    <w:rsid w:val="00E40FA2"/>
    <w:rsid w:val="00E4690C"/>
    <w:rsid w:val="00E50805"/>
    <w:rsid w:val="00E53C12"/>
    <w:rsid w:val="00E553FB"/>
    <w:rsid w:val="00E6078B"/>
    <w:rsid w:val="00E63303"/>
    <w:rsid w:val="00E6621B"/>
    <w:rsid w:val="00E71468"/>
    <w:rsid w:val="00E71957"/>
    <w:rsid w:val="00E74E2D"/>
    <w:rsid w:val="00E85EC5"/>
    <w:rsid w:val="00E957C3"/>
    <w:rsid w:val="00EA0580"/>
    <w:rsid w:val="00EB1EBD"/>
    <w:rsid w:val="00EB5F8C"/>
    <w:rsid w:val="00EB6765"/>
    <w:rsid w:val="00EC0BA7"/>
    <w:rsid w:val="00ED5DE7"/>
    <w:rsid w:val="00EE1F19"/>
    <w:rsid w:val="00EE566E"/>
    <w:rsid w:val="00EF262B"/>
    <w:rsid w:val="00F0118A"/>
    <w:rsid w:val="00F020AB"/>
    <w:rsid w:val="00F11619"/>
    <w:rsid w:val="00F12737"/>
    <w:rsid w:val="00F14217"/>
    <w:rsid w:val="00F16041"/>
    <w:rsid w:val="00F1672B"/>
    <w:rsid w:val="00F2150D"/>
    <w:rsid w:val="00F23EC1"/>
    <w:rsid w:val="00F24F9D"/>
    <w:rsid w:val="00F264D1"/>
    <w:rsid w:val="00F32EFB"/>
    <w:rsid w:val="00F43322"/>
    <w:rsid w:val="00F445D7"/>
    <w:rsid w:val="00F530A7"/>
    <w:rsid w:val="00F60467"/>
    <w:rsid w:val="00F6735B"/>
    <w:rsid w:val="00F67E5E"/>
    <w:rsid w:val="00F7482E"/>
    <w:rsid w:val="00F769B1"/>
    <w:rsid w:val="00F83933"/>
    <w:rsid w:val="00F958CB"/>
    <w:rsid w:val="00FA2298"/>
    <w:rsid w:val="00FA3BB0"/>
    <w:rsid w:val="00FA611A"/>
    <w:rsid w:val="00FA7AB4"/>
    <w:rsid w:val="00FB15EE"/>
    <w:rsid w:val="00FB40F1"/>
    <w:rsid w:val="00FB4920"/>
    <w:rsid w:val="00FB5B88"/>
    <w:rsid w:val="00FB741B"/>
    <w:rsid w:val="00FC12DA"/>
    <w:rsid w:val="00FD30FF"/>
    <w:rsid w:val="00FD7810"/>
    <w:rsid w:val="00FE0871"/>
    <w:rsid w:val="00FE2537"/>
    <w:rsid w:val="00FE4842"/>
    <w:rsid w:val="00FE4BC0"/>
    <w:rsid w:val="00FE59B1"/>
    <w:rsid w:val="00FF0C07"/>
    <w:rsid w:val="00FF1170"/>
    <w:rsid w:val="00FF4823"/>
    <w:rsid w:val="00FF4D17"/>
    <w:rsid w:val="00FF57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7010"/>
    <w:rPr>
      <w:sz w:val="24"/>
      <w:szCs w:val="24"/>
      <w:lang w:val="ro-RO"/>
    </w:rPr>
  </w:style>
  <w:style w:type="paragraph" w:styleId="Heading5">
    <w:name w:val="heading 5"/>
    <w:basedOn w:val="Normal"/>
    <w:next w:val="Normal"/>
    <w:link w:val="Heading5Char"/>
    <w:uiPriority w:val="99"/>
    <w:qFormat/>
    <w:rsid w:val="005408EF"/>
    <w:pPr>
      <w:keepNext/>
      <w:ind w:right="339"/>
      <w:jc w:val="right"/>
      <w:outlineLvl w:val="4"/>
    </w:pPr>
    <w:rPr>
      <w:b/>
      <w:sz w:val="28"/>
      <w:szCs w:val="20"/>
    </w:rPr>
  </w:style>
  <w:style w:type="paragraph" w:styleId="Heading6">
    <w:name w:val="heading 6"/>
    <w:basedOn w:val="Normal"/>
    <w:next w:val="Normal"/>
    <w:link w:val="Heading6Char"/>
    <w:uiPriority w:val="99"/>
    <w:qFormat/>
    <w:rsid w:val="00996B84"/>
    <w:pPr>
      <w:spacing w:before="240" w:after="60"/>
      <w:outlineLvl w:val="5"/>
    </w:pPr>
    <w:rPr>
      <w:b/>
      <w:bCs/>
      <w:sz w:val="22"/>
      <w:szCs w:val="22"/>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644EE9"/>
    <w:rPr>
      <w:rFonts w:ascii="Calibri" w:hAnsi="Calibri" w:cs="Times New Roman"/>
      <w:b/>
      <w:bCs/>
      <w:i/>
      <w:iCs/>
      <w:sz w:val="26"/>
      <w:szCs w:val="26"/>
      <w:lang w:val="ro-RO"/>
    </w:rPr>
  </w:style>
  <w:style w:type="character" w:customStyle="1" w:styleId="Heading6Char">
    <w:name w:val="Heading 6 Char"/>
    <w:basedOn w:val="DefaultParagraphFont"/>
    <w:link w:val="Heading6"/>
    <w:uiPriority w:val="99"/>
    <w:semiHidden/>
    <w:locked/>
    <w:rsid w:val="00644EE9"/>
    <w:rPr>
      <w:rFonts w:ascii="Calibri" w:hAnsi="Calibri" w:cs="Times New Roman"/>
      <w:b/>
      <w:bCs/>
      <w:lang w:val="ro-RO"/>
    </w:rPr>
  </w:style>
  <w:style w:type="character" w:styleId="Strong">
    <w:name w:val="Strong"/>
    <w:aliases w:val="Стандартный HTML Знак,Char Char1 Знак Знак Знак Знак Знак,Char Char2 Знак Знак Знак Знак Знак Знак,Char Char1 Знак1 Знак Знак Знак,Char Char2 Знак Знак Знак Знак,Char Char1 Знак Знак Знак Знак,Char Char2 Знак Знак Знак Знак Знак"/>
    <w:basedOn w:val="DefaultParagraphFont"/>
    <w:uiPriority w:val="99"/>
    <w:qFormat/>
    <w:rsid w:val="000A3BF1"/>
    <w:rPr>
      <w:rFonts w:cs="Times New Roman"/>
      <w:b/>
    </w:rPr>
  </w:style>
  <w:style w:type="paragraph" w:customStyle="1" w:styleId="a">
    <w:name w:val="Îáû÷íûé"/>
    <w:uiPriority w:val="99"/>
    <w:rsid w:val="00CF6969"/>
    <w:rPr>
      <w:sz w:val="28"/>
      <w:szCs w:val="20"/>
    </w:rPr>
  </w:style>
  <w:style w:type="character" w:customStyle="1" w:styleId="hps">
    <w:name w:val="hps"/>
    <w:basedOn w:val="DefaultParagraphFont"/>
    <w:uiPriority w:val="99"/>
    <w:rsid w:val="00CD7066"/>
    <w:rPr>
      <w:rFonts w:cs="Times New Roman"/>
    </w:rPr>
  </w:style>
  <w:style w:type="character" w:customStyle="1" w:styleId="apple-converted-space">
    <w:name w:val="apple-converted-space"/>
    <w:basedOn w:val="DefaultParagraphFont"/>
    <w:uiPriority w:val="99"/>
    <w:rsid w:val="00CD7066"/>
    <w:rPr>
      <w:rFonts w:cs="Times New Roman"/>
    </w:rPr>
  </w:style>
  <w:style w:type="paragraph" w:styleId="BodyTextIndent">
    <w:name w:val="Body Text Indent"/>
    <w:basedOn w:val="Normal"/>
    <w:link w:val="BodyTextIndentChar"/>
    <w:uiPriority w:val="99"/>
    <w:rsid w:val="00996B84"/>
    <w:pPr>
      <w:spacing w:after="120"/>
      <w:ind w:left="283"/>
    </w:pPr>
    <w:rPr>
      <w:lang w:val="ru-RU"/>
    </w:rPr>
  </w:style>
  <w:style w:type="character" w:customStyle="1" w:styleId="BodyTextIndentChar">
    <w:name w:val="Body Text Indent Char"/>
    <w:basedOn w:val="DefaultParagraphFont"/>
    <w:link w:val="BodyTextIndent"/>
    <w:uiPriority w:val="99"/>
    <w:semiHidden/>
    <w:locked/>
    <w:rsid w:val="009E6A44"/>
    <w:rPr>
      <w:rFonts w:cs="Times New Roman"/>
      <w:sz w:val="24"/>
      <w:lang w:val="ru-RU" w:eastAsia="ru-RU"/>
    </w:rPr>
  </w:style>
  <w:style w:type="paragraph" w:styleId="BodyTextIndent2">
    <w:name w:val="Body Text Indent 2"/>
    <w:basedOn w:val="Normal"/>
    <w:link w:val="BodyTextIndent2Char"/>
    <w:uiPriority w:val="99"/>
    <w:rsid w:val="00996B84"/>
    <w:pPr>
      <w:spacing w:after="120" w:line="480" w:lineRule="auto"/>
      <w:ind w:left="283"/>
    </w:pPr>
    <w:rPr>
      <w:lang w:val="ru-RU"/>
    </w:rPr>
  </w:style>
  <w:style w:type="character" w:customStyle="1" w:styleId="BodyTextIndent2Char">
    <w:name w:val="Body Text Indent 2 Char"/>
    <w:basedOn w:val="DefaultParagraphFont"/>
    <w:link w:val="BodyTextIndent2"/>
    <w:uiPriority w:val="99"/>
    <w:semiHidden/>
    <w:locked/>
    <w:rsid w:val="00644EE9"/>
    <w:rPr>
      <w:rFonts w:cs="Times New Roman"/>
      <w:sz w:val="24"/>
      <w:szCs w:val="24"/>
      <w:lang w:val="ro-RO"/>
    </w:rPr>
  </w:style>
  <w:style w:type="paragraph" w:styleId="HTMLPreformatted">
    <w:name w:val="HTML Preformatted"/>
    <w:aliases w:val="Char Char1 Знак Знак Знак Знак1,Char Char2 Знак Знак Знак Знак Знак1,Char Char1 Знак1 Знак Знак,Char Char2 Знак Знак Знак,Char Char1 Знак Знак Знак,Char Char2 Знак Знак Знак Знак1,Char Char1 Знак Знак Знак Знак Знак Знак"/>
    <w:basedOn w:val="Normal"/>
    <w:link w:val="HTMLPreformattedChar"/>
    <w:uiPriority w:val="99"/>
    <w:rsid w:val="00996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aliases w:val="Char Char1 Знак Знак Знак Знак1 Char,Char Char2 Знак Знак Знак Знак Знак1 Char,Char Char1 Знак1 Знак Знак Char,Char Char2 Знак Знак Знак Char,Char Char1 Знак Знак Знак Char,Char Char2 Знак Знак Знак Знак1 Char"/>
    <w:basedOn w:val="DefaultParagraphFont"/>
    <w:link w:val="HTMLPreformatted"/>
    <w:uiPriority w:val="99"/>
    <w:semiHidden/>
    <w:locked/>
    <w:rsid w:val="00644EE9"/>
    <w:rPr>
      <w:rFonts w:ascii="Courier New" w:hAnsi="Courier New" w:cs="Courier New"/>
      <w:sz w:val="20"/>
      <w:szCs w:val="20"/>
      <w:lang w:val="ro-RO"/>
    </w:rPr>
  </w:style>
  <w:style w:type="paragraph" w:styleId="PlainText">
    <w:name w:val="Plain Text"/>
    <w:basedOn w:val="Normal"/>
    <w:link w:val="PlainTextChar"/>
    <w:uiPriority w:val="99"/>
    <w:rsid w:val="00996B8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EE9"/>
    <w:rPr>
      <w:rFonts w:ascii="Courier New" w:hAnsi="Courier New" w:cs="Courier New"/>
      <w:sz w:val="20"/>
      <w:szCs w:val="20"/>
      <w:lang w:val="ro-RO"/>
    </w:rPr>
  </w:style>
  <w:style w:type="paragraph" w:styleId="BodyTextIndent3">
    <w:name w:val="Body Text Indent 3"/>
    <w:basedOn w:val="Normal"/>
    <w:link w:val="BodyTextIndent3Char"/>
    <w:uiPriority w:val="99"/>
    <w:rsid w:val="0060358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644EE9"/>
    <w:rPr>
      <w:rFonts w:cs="Times New Roman"/>
      <w:sz w:val="16"/>
      <w:szCs w:val="16"/>
      <w:lang w:val="ro-RO"/>
    </w:rPr>
  </w:style>
  <w:style w:type="paragraph" w:styleId="BodyText">
    <w:name w:val="Body Text"/>
    <w:basedOn w:val="Normal"/>
    <w:link w:val="BodyTextChar"/>
    <w:uiPriority w:val="99"/>
    <w:rsid w:val="005408EF"/>
    <w:pPr>
      <w:spacing w:after="120"/>
    </w:pPr>
  </w:style>
  <w:style w:type="character" w:customStyle="1" w:styleId="BodyTextChar">
    <w:name w:val="Body Text Char"/>
    <w:basedOn w:val="DefaultParagraphFont"/>
    <w:link w:val="BodyText"/>
    <w:uiPriority w:val="99"/>
    <w:semiHidden/>
    <w:locked/>
    <w:rsid w:val="005E6817"/>
    <w:rPr>
      <w:rFonts w:cs="Times New Roman"/>
      <w:sz w:val="24"/>
      <w:lang w:val="ro-RO" w:eastAsia="ru-RU"/>
    </w:rPr>
  </w:style>
  <w:style w:type="character" w:styleId="Hyperlink">
    <w:name w:val="Hyperlink"/>
    <w:basedOn w:val="DefaultParagraphFont"/>
    <w:uiPriority w:val="99"/>
    <w:rsid w:val="00E6078B"/>
    <w:rPr>
      <w:rFonts w:cs="Times New Roman"/>
      <w:color w:val="0000FF"/>
      <w:u w:val="single"/>
    </w:rPr>
  </w:style>
  <w:style w:type="paragraph" w:styleId="BalloonText">
    <w:name w:val="Balloon Text"/>
    <w:basedOn w:val="Normal"/>
    <w:link w:val="BalloonTextChar"/>
    <w:uiPriority w:val="99"/>
    <w:semiHidden/>
    <w:rsid w:val="009F6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EE9"/>
    <w:rPr>
      <w:rFonts w:cs="Times New Roman"/>
      <w:sz w:val="2"/>
      <w:lang w:val="ro-RO"/>
    </w:rPr>
  </w:style>
  <w:style w:type="paragraph" w:customStyle="1" w:styleId="1">
    <w:name w:val="Абзац списка1"/>
    <w:basedOn w:val="Normal"/>
    <w:uiPriority w:val="99"/>
    <w:rsid w:val="00FD30FF"/>
    <w:pPr>
      <w:spacing w:after="200" w:line="276" w:lineRule="auto"/>
      <w:ind w:left="720"/>
      <w:contextualSpacing/>
    </w:pPr>
    <w:rPr>
      <w:rFonts w:ascii="Calibri" w:hAnsi="Calibri"/>
      <w:sz w:val="22"/>
      <w:szCs w:val="22"/>
      <w:lang w:val="ru-RU"/>
    </w:rPr>
  </w:style>
  <w:style w:type="paragraph" w:customStyle="1" w:styleId="cb">
    <w:name w:val="cb"/>
    <w:basedOn w:val="Normal"/>
    <w:uiPriority w:val="99"/>
    <w:rsid w:val="004D02F4"/>
    <w:pPr>
      <w:jc w:val="center"/>
    </w:pPr>
    <w:rPr>
      <w:b/>
      <w:bCs/>
      <w:lang w:val="ru-RU"/>
    </w:rPr>
  </w:style>
  <w:style w:type="paragraph" w:styleId="NormalWeb">
    <w:name w:val="Normal (Web)"/>
    <w:basedOn w:val="Normal"/>
    <w:uiPriority w:val="99"/>
    <w:rsid w:val="008C11F6"/>
    <w:pPr>
      <w:ind w:firstLine="567"/>
      <w:jc w:val="both"/>
    </w:pPr>
    <w:rPr>
      <w:lang w:val="ru-RU"/>
    </w:rPr>
  </w:style>
  <w:style w:type="paragraph" w:styleId="NoSpacing">
    <w:name w:val="No Spacing"/>
    <w:uiPriority w:val="99"/>
    <w:qFormat/>
    <w:rsid w:val="00920397"/>
    <w:rPr>
      <w:sz w:val="24"/>
      <w:szCs w:val="24"/>
      <w:lang w:val="ro-RO"/>
    </w:rPr>
  </w:style>
  <w:style w:type="paragraph" w:customStyle="1" w:styleId="tt">
    <w:name w:val="tt"/>
    <w:basedOn w:val="Normal"/>
    <w:uiPriority w:val="99"/>
    <w:rsid w:val="00A13525"/>
    <w:pPr>
      <w:jc w:val="center"/>
    </w:pPr>
    <w:rPr>
      <w:b/>
      <w:bCs/>
      <w:lang w:val="ru-RU"/>
    </w:rPr>
  </w:style>
  <w:style w:type="character" w:customStyle="1" w:styleId="Bodytext2">
    <w:name w:val="Body text (2)"/>
    <w:uiPriority w:val="99"/>
    <w:rsid w:val="00A13525"/>
    <w:rPr>
      <w:rFonts w:ascii="Times New Roman" w:hAnsi="Times New Roman"/>
      <w:b/>
      <w:color w:val="000000"/>
      <w:spacing w:val="10"/>
      <w:w w:val="100"/>
      <w:position w:val="0"/>
      <w:sz w:val="24"/>
      <w:u w:val="none"/>
      <w:effect w:val="none"/>
      <w:lang w:val="ro-RO"/>
    </w:rPr>
  </w:style>
  <w:style w:type="character" w:customStyle="1" w:styleId="2">
    <w:name w:val="Заголовок №2"/>
    <w:uiPriority w:val="99"/>
    <w:rsid w:val="00A819E9"/>
    <w:rPr>
      <w:rFonts w:ascii="Arial" w:hAnsi="Arial"/>
      <w:b/>
      <w:i/>
      <w:color w:val="000000"/>
      <w:spacing w:val="0"/>
      <w:w w:val="100"/>
      <w:position w:val="0"/>
      <w:sz w:val="24"/>
      <w:u w:val="none"/>
      <w:lang w:val="en-US" w:eastAsia="en-US"/>
    </w:rPr>
  </w:style>
  <w:style w:type="paragraph" w:customStyle="1" w:styleId="10">
    <w:name w:val="Без интервала1"/>
    <w:uiPriority w:val="99"/>
    <w:rsid w:val="00A819E9"/>
    <w:pPr>
      <w:widowControl w:val="0"/>
    </w:pPr>
    <w:rPr>
      <w:rFonts w:ascii="Microsoft Sans Serif" w:hAnsi="Microsoft Sans Serif" w:cs="Microsoft Sans Serif"/>
      <w:color w:val="000000"/>
      <w:sz w:val="24"/>
      <w:szCs w:val="24"/>
      <w:lang w:val="en-US" w:eastAsia="en-US"/>
    </w:rPr>
  </w:style>
  <w:style w:type="character" w:customStyle="1" w:styleId="HTML1">
    <w:name w:val="Стандартный HTML Знак1"/>
    <w:basedOn w:val="DefaultParagraphFont"/>
    <w:uiPriority w:val="99"/>
    <w:semiHidden/>
    <w:rsid w:val="00A819E9"/>
    <w:rPr>
      <w:rFonts w:ascii="Consolas" w:hAnsi="Consolas" w:cs="Times New Roman"/>
      <w:sz w:val="20"/>
      <w:szCs w:val="20"/>
    </w:rPr>
  </w:style>
  <w:style w:type="character" w:customStyle="1" w:styleId="Bodytext0">
    <w:name w:val="Body text_"/>
    <w:link w:val="11"/>
    <w:uiPriority w:val="99"/>
    <w:locked/>
    <w:rsid w:val="00A819E9"/>
    <w:rPr>
      <w:sz w:val="27"/>
      <w:shd w:val="clear" w:color="auto" w:fill="FFFFFF"/>
    </w:rPr>
  </w:style>
  <w:style w:type="paragraph" w:customStyle="1" w:styleId="11">
    <w:name w:val="Основной текст1"/>
    <w:basedOn w:val="Normal"/>
    <w:link w:val="Bodytext0"/>
    <w:uiPriority w:val="99"/>
    <w:rsid w:val="00A819E9"/>
    <w:pPr>
      <w:shd w:val="clear" w:color="auto" w:fill="FFFFFF"/>
      <w:spacing w:before="600" w:after="300" w:line="306" w:lineRule="exact"/>
      <w:jc w:val="both"/>
    </w:pPr>
    <w:rPr>
      <w:sz w:val="27"/>
      <w:szCs w:val="20"/>
      <w:lang w:val="ru-RU"/>
    </w:rPr>
  </w:style>
  <w:style w:type="paragraph" w:customStyle="1" w:styleId="Frspaiere1">
    <w:name w:val="Fără spațiere1"/>
    <w:uiPriority w:val="99"/>
    <w:rsid w:val="00A819E9"/>
    <w:pPr>
      <w:widowControl w:val="0"/>
    </w:pPr>
    <w:rPr>
      <w:rFonts w:ascii="Microsoft Sans Serif" w:hAnsi="Microsoft Sans Serif" w:cs="Microsoft Sans Serif"/>
      <w:color w:val="000000"/>
      <w:sz w:val="24"/>
      <w:szCs w:val="24"/>
      <w:lang w:val="en-US" w:eastAsia="en-US"/>
    </w:rPr>
  </w:style>
  <w:style w:type="paragraph" w:styleId="ListParagraph">
    <w:name w:val="List Paragraph"/>
    <w:basedOn w:val="Normal"/>
    <w:uiPriority w:val="99"/>
    <w:qFormat/>
    <w:rsid w:val="00A819E9"/>
    <w:pPr>
      <w:ind w:left="720"/>
      <w:contextualSpacing/>
    </w:pPr>
  </w:style>
  <w:style w:type="character" w:customStyle="1" w:styleId="4">
    <w:name w:val="Основной текст (4)"/>
    <w:uiPriority w:val="99"/>
    <w:rsid w:val="00A819E9"/>
    <w:rPr>
      <w:rFonts w:ascii="Arial" w:hAnsi="Arial"/>
      <w:b/>
      <w:color w:val="000000"/>
      <w:spacing w:val="0"/>
      <w:w w:val="100"/>
      <w:position w:val="0"/>
      <w:sz w:val="32"/>
      <w:u w:val="none"/>
      <w:lang w:val="en-US" w:eastAsia="en-US"/>
    </w:rPr>
  </w:style>
  <w:style w:type="character" w:customStyle="1" w:styleId="docheader">
    <w:name w:val="doc_header"/>
    <w:basedOn w:val="DefaultParagraphFont"/>
    <w:uiPriority w:val="99"/>
    <w:rsid w:val="00987784"/>
    <w:rPr>
      <w:rFonts w:cs="Times New Roman"/>
    </w:rPr>
  </w:style>
  <w:style w:type="character" w:styleId="Emphasis">
    <w:name w:val="Emphasis"/>
    <w:basedOn w:val="DefaultParagraphFont"/>
    <w:uiPriority w:val="99"/>
    <w:qFormat/>
    <w:rsid w:val="00987784"/>
    <w:rPr>
      <w:rFonts w:cs="Times New Roman"/>
      <w:i/>
    </w:rPr>
  </w:style>
  <w:style w:type="character" w:customStyle="1" w:styleId="20">
    <w:name w:val="Основной текст (2)_"/>
    <w:basedOn w:val="DefaultParagraphFont"/>
    <w:link w:val="21"/>
    <w:uiPriority w:val="99"/>
    <w:locked/>
    <w:rsid w:val="00B735E9"/>
    <w:rPr>
      <w:rFonts w:cs="Times New Roman"/>
      <w:spacing w:val="11"/>
      <w:shd w:val="clear" w:color="auto" w:fill="FFFFFF"/>
    </w:rPr>
  </w:style>
  <w:style w:type="character" w:customStyle="1" w:styleId="a0">
    <w:name w:val="Основной текст_"/>
    <w:basedOn w:val="DefaultParagraphFont"/>
    <w:link w:val="22"/>
    <w:uiPriority w:val="99"/>
    <w:locked/>
    <w:rsid w:val="00B735E9"/>
    <w:rPr>
      <w:rFonts w:cs="Times New Roman"/>
      <w:spacing w:val="11"/>
      <w:shd w:val="clear" w:color="auto" w:fill="FFFFFF"/>
    </w:rPr>
  </w:style>
  <w:style w:type="paragraph" w:customStyle="1" w:styleId="21">
    <w:name w:val="Основной текст (2)"/>
    <w:basedOn w:val="Normal"/>
    <w:link w:val="20"/>
    <w:uiPriority w:val="99"/>
    <w:rsid w:val="00B735E9"/>
    <w:pPr>
      <w:widowControl w:val="0"/>
      <w:shd w:val="clear" w:color="auto" w:fill="FFFFFF"/>
      <w:spacing w:line="288" w:lineRule="exact"/>
      <w:jc w:val="center"/>
    </w:pPr>
    <w:rPr>
      <w:spacing w:val="11"/>
      <w:sz w:val="20"/>
      <w:szCs w:val="20"/>
      <w:lang w:val="en-US" w:eastAsia="en-US"/>
    </w:rPr>
  </w:style>
  <w:style w:type="paragraph" w:customStyle="1" w:styleId="22">
    <w:name w:val="Основной текст2"/>
    <w:basedOn w:val="Normal"/>
    <w:link w:val="a0"/>
    <w:uiPriority w:val="99"/>
    <w:rsid w:val="00B735E9"/>
    <w:pPr>
      <w:widowControl w:val="0"/>
      <w:shd w:val="clear" w:color="auto" w:fill="FFFFFF"/>
      <w:spacing w:line="292" w:lineRule="exact"/>
      <w:jc w:val="both"/>
    </w:pPr>
    <w:rPr>
      <w:spacing w:val="11"/>
      <w:sz w:val="20"/>
      <w:szCs w:val="20"/>
      <w:lang w:val="en-US" w:eastAsia="en-US"/>
    </w:rPr>
  </w:style>
  <w:style w:type="paragraph" w:styleId="FootnoteText">
    <w:name w:val="footnote text"/>
    <w:basedOn w:val="Normal"/>
    <w:link w:val="FootnoteTextChar"/>
    <w:uiPriority w:val="99"/>
    <w:semiHidden/>
    <w:rsid w:val="00DE656F"/>
    <w:rPr>
      <w:sz w:val="20"/>
      <w:szCs w:val="20"/>
      <w:lang w:val="ru-RU"/>
    </w:rPr>
  </w:style>
  <w:style w:type="character" w:customStyle="1" w:styleId="FootnoteTextChar">
    <w:name w:val="Footnote Text Char"/>
    <w:basedOn w:val="DefaultParagraphFont"/>
    <w:link w:val="FootnoteText"/>
    <w:uiPriority w:val="99"/>
    <w:semiHidden/>
    <w:locked/>
    <w:rsid w:val="00DE656F"/>
    <w:rPr>
      <w:rFonts w:cs="Times New Roman"/>
      <w:lang w:val="ru-RU" w:eastAsia="ru-RU"/>
    </w:rPr>
  </w:style>
  <w:style w:type="character" w:styleId="FootnoteReference">
    <w:name w:val="footnote reference"/>
    <w:basedOn w:val="DefaultParagraphFont"/>
    <w:uiPriority w:val="99"/>
    <w:semiHidden/>
    <w:rsid w:val="00DE656F"/>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91485173">
      <w:marLeft w:val="0"/>
      <w:marRight w:val="0"/>
      <w:marTop w:val="0"/>
      <w:marBottom w:val="0"/>
      <w:divBdr>
        <w:top w:val="none" w:sz="0" w:space="0" w:color="auto"/>
        <w:left w:val="none" w:sz="0" w:space="0" w:color="auto"/>
        <w:bottom w:val="none" w:sz="0" w:space="0" w:color="auto"/>
        <w:right w:val="none" w:sz="0" w:space="0" w:color="auto"/>
      </w:divBdr>
    </w:div>
    <w:div w:id="791485174">
      <w:marLeft w:val="0"/>
      <w:marRight w:val="0"/>
      <w:marTop w:val="0"/>
      <w:marBottom w:val="0"/>
      <w:divBdr>
        <w:top w:val="none" w:sz="0" w:space="0" w:color="auto"/>
        <w:left w:val="none" w:sz="0" w:space="0" w:color="auto"/>
        <w:bottom w:val="none" w:sz="0" w:space="0" w:color="auto"/>
        <w:right w:val="none" w:sz="0" w:space="0" w:color="auto"/>
      </w:divBdr>
    </w:div>
    <w:div w:id="791485175">
      <w:marLeft w:val="0"/>
      <w:marRight w:val="0"/>
      <w:marTop w:val="0"/>
      <w:marBottom w:val="0"/>
      <w:divBdr>
        <w:top w:val="none" w:sz="0" w:space="0" w:color="auto"/>
        <w:left w:val="none" w:sz="0" w:space="0" w:color="auto"/>
        <w:bottom w:val="none" w:sz="0" w:space="0" w:color="auto"/>
        <w:right w:val="none" w:sz="0" w:space="0" w:color="auto"/>
      </w:divBdr>
    </w:div>
    <w:div w:id="791485176">
      <w:marLeft w:val="0"/>
      <w:marRight w:val="0"/>
      <w:marTop w:val="0"/>
      <w:marBottom w:val="0"/>
      <w:divBdr>
        <w:top w:val="none" w:sz="0" w:space="0" w:color="auto"/>
        <w:left w:val="none" w:sz="0" w:space="0" w:color="auto"/>
        <w:bottom w:val="none" w:sz="0" w:space="0" w:color="auto"/>
        <w:right w:val="none" w:sz="0" w:space="0" w:color="auto"/>
      </w:divBdr>
    </w:div>
    <w:div w:id="791485177">
      <w:marLeft w:val="0"/>
      <w:marRight w:val="0"/>
      <w:marTop w:val="0"/>
      <w:marBottom w:val="0"/>
      <w:divBdr>
        <w:top w:val="none" w:sz="0" w:space="0" w:color="auto"/>
        <w:left w:val="none" w:sz="0" w:space="0" w:color="auto"/>
        <w:bottom w:val="none" w:sz="0" w:space="0" w:color="auto"/>
        <w:right w:val="none" w:sz="0" w:space="0" w:color="auto"/>
      </w:divBdr>
    </w:div>
    <w:div w:id="791485178">
      <w:marLeft w:val="0"/>
      <w:marRight w:val="0"/>
      <w:marTop w:val="0"/>
      <w:marBottom w:val="0"/>
      <w:divBdr>
        <w:top w:val="none" w:sz="0" w:space="0" w:color="auto"/>
        <w:left w:val="none" w:sz="0" w:space="0" w:color="auto"/>
        <w:bottom w:val="none" w:sz="0" w:space="0" w:color="auto"/>
        <w:right w:val="none" w:sz="0" w:space="0" w:color="auto"/>
      </w:divBdr>
    </w:div>
    <w:div w:id="791485179">
      <w:marLeft w:val="0"/>
      <w:marRight w:val="0"/>
      <w:marTop w:val="0"/>
      <w:marBottom w:val="0"/>
      <w:divBdr>
        <w:top w:val="none" w:sz="0" w:space="0" w:color="auto"/>
        <w:left w:val="none" w:sz="0" w:space="0" w:color="auto"/>
        <w:bottom w:val="none" w:sz="0" w:space="0" w:color="auto"/>
        <w:right w:val="none" w:sz="0" w:space="0" w:color="auto"/>
      </w:divBdr>
    </w:div>
    <w:div w:id="791485180">
      <w:marLeft w:val="0"/>
      <w:marRight w:val="0"/>
      <w:marTop w:val="0"/>
      <w:marBottom w:val="0"/>
      <w:divBdr>
        <w:top w:val="none" w:sz="0" w:space="0" w:color="auto"/>
        <w:left w:val="none" w:sz="0" w:space="0" w:color="auto"/>
        <w:bottom w:val="none" w:sz="0" w:space="0" w:color="auto"/>
        <w:right w:val="none" w:sz="0" w:space="0" w:color="auto"/>
      </w:divBdr>
    </w:div>
    <w:div w:id="79148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353</TotalTime>
  <Pages>2</Pages>
  <Words>1007</Words>
  <Characters>5742</Characters>
  <Application>Microsoft Office Outlook</Application>
  <DocSecurity>0</DocSecurity>
  <Lines>0</Lines>
  <Paragraphs>0</Paragraphs>
  <ScaleCrop>false</ScaleCrop>
  <Company>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Name</dc:creator>
  <cp:keywords/>
  <dc:description/>
  <cp:lastModifiedBy>USER</cp:lastModifiedBy>
  <cp:revision>15</cp:revision>
  <cp:lastPrinted>2018-05-04T13:46:00Z</cp:lastPrinted>
  <dcterms:created xsi:type="dcterms:W3CDTF">2018-04-20T16:33:00Z</dcterms:created>
  <dcterms:modified xsi:type="dcterms:W3CDTF">2018-05-10T05:06:00Z</dcterms:modified>
</cp:coreProperties>
</file>