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93" w:rsidRPr="009D64CD" w:rsidRDefault="007B3A93" w:rsidP="004510F1">
      <w:pPr>
        <w:spacing w:line="276" w:lineRule="auto"/>
        <w:jc w:val="center"/>
        <w:rPr>
          <w:b/>
          <w:color w:val="000000" w:themeColor="text1"/>
          <w:sz w:val="28"/>
          <w:szCs w:val="28"/>
        </w:rPr>
      </w:pPr>
      <w:r w:rsidRPr="009D64CD">
        <w:rPr>
          <w:b/>
          <w:color w:val="000000" w:themeColor="text1"/>
          <w:sz w:val="28"/>
          <w:szCs w:val="28"/>
        </w:rPr>
        <w:t>Notă informativă</w:t>
      </w:r>
    </w:p>
    <w:p w:rsidR="00375900" w:rsidRPr="009D64CD" w:rsidRDefault="007B3A93" w:rsidP="00375900">
      <w:pPr>
        <w:tabs>
          <w:tab w:val="left" w:pos="720"/>
          <w:tab w:val="left" w:pos="900"/>
        </w:tabs>
        <w:ind w:firstLine="540"/>
        <w:jc w:val="center"/>
        <w:rPr>
          <w:rStyle w:val="docheader"/>
          <w:b/>
          <w:bCs/>
          <w:color w:val="000000" w:themeColor="text1"/>
          <w:sz w:val="28"/>
          <w:szCs w:val="28"/>
        </w:rPr>
      </w:pPr>
      <w:r w:rsidRPr="009D64CD">
        <w:rPr>
          <w:b/>
          <w:color w:val="000000" w:themeColor="text1"/>
          <w:sz w:val="28"/>
          <w:szCs w:val="28"/>
        </w:rPr>
        <w:t xml:space="preserve">la proiectul </w:t>
      </w:r>
      <w:r w:rsidR="00B03904" w:rsidRPr="009D64CD">
        <w:rPr>
          <w:b/>
          <w:color w:val="000000" w:themeColor="text1"/>
          <w:sz w:val="28"/>
          <w:szCs w:val="28"/>
        </w:rPr>
        <w:t xml:space="preserve">hotărîrii </w:t>
      </w:r>
      <w:r w:rsidRPr="009D64CD">
        <w:rPr>
          <w:b/>
          <w:color w:val="000000" w:themeColor="text1"/>
          <w:sz w:val="28"/>
          <w:szCs w:val="28"/>
        </w:rPr>
        <w:t>Guvernului</w:t>
      </w:r>
      <w:r w:rsidRPr="009D64CD">
        <w:rPr>
          <w:b/>
          <w:bCs/>
          <w:color w:val="000000" w:themeColor="text1"/>
          <w:sz w:val="28"/>
          <w:szCs w:val="28"/>
        </w:rPr>
        <w:t xml:space="preserve"> </w:t>
      </w:r>
      <w:r w:rsidR="00B03904" w:rsidRPr="009D64CD">
        <w:rPr>
          <w:b/>
          <w:bCs/>
          <w:color w:val="000000" w:themeColor="text1"/>
          <w:sz w:val="28"/>
          <w:szCs w:val="28"/>
        </w:rPr>
        <w:t>„</w:t>
      </w:r>
      <w:r w:rsidR="00A55CB2" w:rsidRPr="009D64CD">
        <w:rPr>
          <w:rStyle w:val="docheader"/>
          <w:b/>
          <w:bCs/>
          <w:color w:val="000000" w:themeColor="text1"/>
          <w:sz w:val="28"/>
          <w:szCs w:val="28"/>
        </w:rPr>
        <w:t xml:space="preserve">Pentru modificarea şi completarea </w:t>
      </w:r>
    </w:p>
    <w:p w:rsidR="00375900" w:rsidRPr="009D64CD" w:rsidRDefault="00A55CB2" w:rsidP="00375900">
      <w:pPr>
        <w:tabs>
          <w:tab w:val="left" w:pos="720"/>
          <w:tab w:val="left" w:pos="900"/>
        </w:tabs>
        <w:ind w:firstLine="540"/>
        <w:jc w:val="center"/>
        <w:rPr>
          <w:b/>
          <w:color w:val="000000" w:themeColor="text1"/>
          <w:sz w:val="28"/>
          <w:szCs w:val="28"/>
        </w:rPr>
      </w:pPr>
      <w:r w:rsidRPr="009D64CD">
        <w:rPr>
          <w:b/>
          <w:color w:val="000000" w:themeColor="text1"/>
          <w:sz w:val="28"/>
          <w:szCs w:val="28"/>
        </w:rPr>
        <w:t>Hotărîrii Guvernului nr. 1413 din 27 noiembrie 2003</w:t>
      </w:r>
      <w:r w:rsidR="0079344A" w:rsidRPr="009D64CD">
        <w:rPr>
          <w:b/>
          <w:color w:val="000000" w:themeColor="text1"/>
          <w:sz w:val="28"/>
          <w:szCs w:val="28"/>
        </w:rPr>
        <w:t>”</w:t>
      </w:r>
    </w:p>
    <w:p w:rsidR="00A55CB2" w:rsidRPr="009D64CD" w:rsidRDefault="00A55CB2" w:rsidP="00A55CB2">
      <w:pPr>
        <w:tabs>
          <w:tab w:val="left" w:pos="720"/>
          <w:tab w:val="left" w:pos="900"/>
        </w:tabs>
        <w:ind w:firstLine="540"/>
        <w:jc w:val="center"/>
        <w:rPr>
          <w:b/>
          <w:color w:val="000000" w:themeColor="text1"/>
          <w:sz w:val="28"/>
          <w:szCs w:val="28"/>
        </w:rPr>
      </w:pPr>
      <w:r w:rsidRPr="009D64CD">
        <w:rPr>
          <w:b/>
          <w:color w:val="000000" w:themeColor="text1"/>
          <w:sz w:val="28"/>
          <w:szCs w:val="28"/>
        </w:rPr>
        <w:tab/>
        <w:t> </w:t>
      </w:r>
    </w:p>
    <w:p w:rsidR="004510F1" w:rsidRPr="009D64CD" w:rsidRDefault="004510F1" w:rsidP="00855E3D">
      <w:pPr>
        <w:jc w:val="center"/>
        <w:rPr>
          <w:bCs/>
          <w:color w:val="000000" w:themeColor="text1"/>
          <w:sz w:val="28"/>
          <w:szCs w:val="28"/>
        </w:rPr>
      </w:pPr>
    </w:p>
    <w:p w:rsidR="00B03904" w:rsidRPr="009D64CD" w:rsidRDefault="00E55FA4" w:rsidP="00855E3D">
      <w:pPr>
        <w:tabs>
          <w:tab w:val="left" w:pos="0"/>
        </w:tabs>
        <w:ind w:firstLine="540"/>
        <w:jc w:val="both"/>
        <w:rPr>
          <w:rStyle w:val="docheader1"/>
          <w:b w:val="0"/>
          <w:color w:val="000000" w:themeColor="text1"/>
          <w:sz w:val="28"/>
          <w:szCs w:val="28"/>
        </w:rPr>
      </w:pPr>
      <w:r w:rsidRPr="009D64CD">
        <w:rPr>
          <w:rStyle w:val="docheader1"/>
          <w:b w:val="0"/>
          <w:color w:val="000000" w:themeColor="text1"/>
          <w:sz w:val="28"/>
          <w:szCs w:val="28"/>
        </w:rPr>
        <w:tab/>
      </w:r>
      <w:r w:rsidR="00B03904" w:rsidRPr="009D64CD">
        <w:rPr>
          <w:rStyle w:val="docheader1"/>
          <w:b w:val="0"/>
          <w:color w:val="000000" w:themeColor="text1"/>
          <w:sz w:val="28"/>
          <w:szCs w:val="28"/>
        </w:rPr>
        <w:t>Prezentul p</w:t>
      </w:r>
      <w:r w:rsidR="007B3A93" w:rsidRPr="009D64CD">
        <w:rPr>
          <w:rStyle w:val="docheader1"/>
          <w:b w:val="0"/>
          <w:color w:val="000000" w:themeColor="text1"/>
          <w:sz w:val="28"/>
          <w:szCs w:val="28"/>
        </w:rPr>
        <w:t>roiect</w:t>
      </w:r>
      <w:r w:rsidR="00B03904" w:rsidRPr="009D64CD">
        <w:rPr>
          <w:rStyle w:val="docheader1"/>
          <w:b w:val="0"/>
          <w:color w:val="000000" w:themeColor="text1"/>
          <w:sz w:val="28"/>
          <w:szCs w:val="28"/>
        </w:rPr>
        <w:t xml:space="preserve"> de</w:t>
      </w:r>
      <w:r w:rsidR="007B3A93" w:rsidRPr="009D64CD">
        <w:rPr>
          <w:rStyle w:val="docheader1"/>
          <w:b w:val="0"/>
          <w:color w:val="000000" w:themeColor="text1"/>
          <w:sz w:val="28"/>
          <w:szCs w:val="28"/>
        </w:rPr>
        <w:t xml:space="preserve"> </w:t>
      </w:r>
      <w:r w:rsidR="006124A2" w:rsidRPr="009D64CD">
        <w:rPr>
          <w:color w:val="000000" w:themeColor="text1"/>
          <w:sz w:val="28"/>
          <w:szCs w:val="28"/>
        </w:rPr>
        <w:t>hotărîr</w:t>
      </w:r>
      <w:r w:rsidR="00B03904" w:rsidRPr="009D64CD">
        <w:rPr>
          <w:color w:val="000000" w:themeColor="text1"/>
          <w:sz w:val="28"/>
          <w:szCs w:val="28"/>
        </w:rPr>
        <w:t>e</w:t>
      </w:r>
      <w:r w:rsidR="007B3A93" w:rsidRPr="009D64CD">
        <w:rPr>
          <w:rStyle w:val="docheader1"/>
          <w:b w:val="0"/>
          <w:color w:val="000000" w:themeColor="text1"/>
          <w:sz w:val="28"/>
          <w:szCs w:val="28"/>
        </w:rPr>
        <w:t xml:space="preserve"> a fost elabora</w:t>
      </w:r>
      <w:r w:rsidR="00FE3929" w:rsidRPr="009D64CD">
        <w:rPr>
          <w:rStyle w:val="docheader1"/>
          <w:b w:val="0"/>
          <w:color w:val="000000" w:themeColor="text1"/>
          <w:sz w:val="28"/>
          <w:szCs w:val="28"/>
        </w:rPr>
        <w:t xml:space="preserve">t </w:t>
      </w:r>
      <w:r w:rsidR="00B03904" w:rsidRPr="009D64CD">
        <w:rPr>
          <w:rStyle w:val="docheader1"/>
          <w:b w:val="0"/>
          <w:color w:val="000000" w:themeColor="text1"/>
          <w:sz w:val="28"/>
          <w:szCs w:val="28"/>
        </w:rPr>
        <w:t xml:space="preserve">întru executarea prevederilor Legii </w:t>
      </w:r>
      <w:r w:rsidR="00B03904" w:rsidRPr="009D64CD">
        <w:rPr>
          <w:color w:val="000000" w:themeColor="text1"/>
          <w:sz w:val="28"/>
          <w:szCs w:val="28"/>
        </w:rPr>
        <w:t xml:space="preserve">nr. </w:t>
      </w:r>
      <w:r w:rsidR="00855E3D" w:rsidRPr="009D64CD">
        <w:rPr>
          <w:color w:val="000000" w:themeColor="text1"/>
          <w:sz w:val="28"/>
          <w:szCs w:val="28"/>
        </w:rPr>
        <w:t>55</w:t>
      </w:r>
      <w:r w:rsidR="00B03904" w:rsidRPr="009D64CD">
        <w:rPr>
          <w:color w:val="000000" w:themeColor="text1"/>
          <w:sz w:val="28"/>
          <w:szCs w:val="28"/>
        </w:rPr>
        <w:t xml:space="preserve"> din 2</w:t>
      </w:r>
      <w:r w:rsidR="00855E3D" w:rsidRPr="009D64CD">
        <w:rPr>
          <w:color w:val="000000" w:themeColor="text1"/>
          <w:sz w:val="28"/>
          <w:szCs w:val="28"/>
        </w:rPr>
        <w:t>9</w:t>
      </w:r>
      <w:r w:rsidR="00B03904" w:rsidRPr="009D64CD">
        <w:rPr>
          <w:color w:val="000000" w:themeColor="text1"/>
          <w:sz w:val="28"/>
          <w:szCs w:val="28"/>
        </w:rPr>
        <w:t xml:space="preserve"> </w:t>
      </w:r>
      <w:r w:rsidR="00855E3D" w:rsidRPr="009D64CD">
        <w:rPr>
          <w:color w:val="000000" w:themeColor="text1"/>
          <w:sz w:val="28"/>
          <w:szCs w:val="28"/>
        </w:rPr>
        <w:t>martie</w:t>
      </w:r>
      <w:r w:rsidR="00B03904" w:rsidRPr="009D64CD">
        <w:rPr>
          <w:color w:val="000000" w:themeColor="text1"/>
          <w:sz w:val="28"/>
          <w:szCs w:val="28"/>
        </w:rPr>
        <w:t xml:space="preserve"> 201</w:t>
      </w:r>
      <w:r w:rsidR="00855E3D" w:rsidRPr="009D64CD">
        <w:rPr>
          <w:color w:val="000000" w:themeColor="text1"/>
          <w:sz w:val="28"/>
          <w:szCs w:val="28"/>
        </w:rPr>
        <w:t>8</w:t>
      </w:r>
      <w:r w:rsidR="00B03904" w:rsidRPr="009D64CD">
        <w:rPr>
          <w:color w:val="000000" w:themeColor="text1"/>
          <w:sz w:val="28"/>
          <w:szCs w:val="28"/>
        </w:rPr>
        <w:t xml:space="preserve"> pentru</w:t>
      </w:r>
      <w:r w:rsidR="00855E3D" w:rsidRPr="009D64CD">
        <w:rPr>
          <w:color w:val="000000" w:themeColor="text1"/>
          <w:sz w:val="28"/>
          <w:szCs w:val="28"/>
        </w:rPr>
        <w:t xml:space="preserve"> modificarea și</w:t>
      </w:r>
      <w:r w:rsidR="00B03904" w:rsidRPr="009D64CD">
        <w:rPr>
          <w:color w:val="000000" w:themeColor="text1"/>
          <w:sz w:val="28"/>
          <w:szCs w:val="28"/>
        </w:rPr>
        <w:t xml:space="preserve"> completarea Legii nr. 190</w:t>
      </w:r>
      <w:r w:rsidR="00855E3D" w:rsidRPr="009D64CD">
        <w:rPr>
          <w:color w:val="000000" w:themeColor="text1"/>
          <w:sz w:val="28"/>
          <w:szCs w:val="28"/>
        </w:rPr>
        <w:t>/</w:t>
      </w:r>
      <w:r w:rsidR="00B03904" w:rsidRPr="009D64CD">
        <w:rPr>
          <w:color w:val="000000" w:themeColor="text1"/>
          <w:sz w:val="28"/>
          <w:szCs w:val="28"/>
        </w:rPr>
        <w:t>2003 cu privire la veterani</w:t>
      </w:r>
      <w:r w:rsidR="006B56EC" w:rsidRPr="009D64CD">
        <w:rPr>
          <w:bCs/>
          <w:color w:val="000000" w:themeColor="text1"/>
          <w:sz w:val="28"/>
          <w:szCs w:val="28"/>
        </w:rPr>
        <w:t xml:space="preserve">, </w:t>
      </w:r>
      <w:r w:rsidR="00A55CB2" w:rsidRPr="009D64CD">
        <w:rPr>
          <w:bCs/>
          <w:color w:val="000000" w:themeColor="text1"/>
          <w:sz w:val="28"/>
          <w:szCs w:val="28"/>
        </w:rPr>
        <w:t xml:space="preserve">prevederile căreia se pun în aplicare de la 1 </w:t>
      </w:r>
      <w:r w:rsidR="00855E3D" w:rsidRPr="009D64CD">
        <w:rPr>
          <w:bCs/>
          <w:color w:val="000000" w:themeColor="text1"/>
          <w:sz w:val="28"/>
          <w:szCs w:val="28"/>
        </w:rPr>
        <w:t>iulie</w:t>
      </w:r>
      <w:r w:rsidR="00A55CB2" w:rsidRPr="009D64CD">
        <w:rPr>
          <w:bCs/>
          <w:color w:val="000000" w:themeColor="text1"/>
          <w:sz w:val="28"/>
          <w:szCs w:val="28"/>
        </w:rPr>
        <w:t xml:space="preserve"> 201</w:t>
      </w:r>
      <w:r w:rsidR="00855E3D" w:rsidRPr="009D64CD">
        <w:rPr>
          <w:bCs/>
          <w:color w:val="000000" w:themeColor="text1"/>
          <w:sz w:val="28"/>
          <w:szCs w:val="28"/>
        </w:rPr>
        <w:t>8</w:t>
      </w:r>
      <w:r w:rsidR="00B03904" w:rsidRPr="009D64CD">
        <w:rPr>
          <w:bCs/>
          <w:color w:val="000000" w:themeColor="text1"/>
          <w:sz w:val="28"/>
          <w:szCs w:val="28"/>
        </w:rPr>
        <w:t>.</w:t>
      </w:r>
    </w:p>
    <w:p w:rsidR="00E55FA4" w:rsidRPr="009D64CD" w:rsidRDefault="00E55FA4" w:rsidP="00E55FA4">
      <w:pPr>
        <w:ind w:firstLine="720"/>
        <w:jc w:val="both"/>
        <w:rPr>
          <w:color w:val="000000" w:themeColor="text1"/>
          <w:sz w:val="28"/>
          <w:szCs w:val="28"/>
          <w:lang w:val="ro-RO"/>
        </w:rPr>
      </w:pPr>
      <w:r w:rsidRPr="009D64CD">
        <w:rPr>
          <w:color w:val="000000" w:themeColor="text1"/>
          <w:sz w:val="28"/>
          <w:szCs w:val="28"/>
        </w:rPr>
        <w:t xml:space="preserve">Astfel, prin Legea nr. 55/2018 a fost reglementată excluderea condiției de </w:t>
      </w:r>
      <w:r w:rsidR="002A3224" w:rsidRPr="009D64CD">
        <w:rPr>
          <w:color w:val="000000" w:themeColor="text1"/>
          <w:sz w:val="28"/>
          <w:szCs w:val="28"/>
        </w:rPr>
        <w:t xml:space="preserve">a </w:t>
      </w:r>
      <w:r w:rsidRPr="009D64CD">
        <w:rPr>
          <w:color w:val="000000" w:themeColor="text1"/>
          <w:sz w:val="28"/>
          <w:szCs w:val="28"/>
        </w:rPr>
        <w:t xml:space="preserve">fi beneficiar de pensie sau alocație socială de stat, conform legislației naționale, pentru </w:t>
      </w:r>
      <w:r w:rsidRPr="009D64CD">
        <w:rPr>
          <w:color w:val="000000" w:themeColor="text1"/>
          <w:sz w:val="28"/>
          <w:szCs w:val="28"/>
          <w:lang w:val="ro-RO"/>
        </w:rPr>
        <w:t>soţi/soţii ale persoanelor decorate post-mortem cu „Ordinul Republicii” sau cu ordinul „Ştefan cel Mare”, cu care la data decesului acesteia s-a aflat în relaţii de căsătorie, sau în caz de lipsă a acestora pentru părinți</w:t>
      </w:r>
      <w:r w:rsidR="002A3224" w:rsidRPr="009D64CD">
        <w:rPr>
          <w:color w:val="000000" w:themeColor="text1"/>
          <w:sz w:val="28"/>
          <w:szCs w:val="28"/>
          <w:lang w:val="ro-RO"/>
        </w:rPr>
        <w:t>i</w:t>
      </w:r>
      <w:r w:rsidRPr="009D64CD">
        <w:rPr>
          <w:color w:val="000000" w:themeColor="text1"/>
          <w:sz w:val="28"/>
          <w:szCs w:val="28"/>
          <w:lang w:val="ro-RO"/>
        </w:rPr>
        <w:t xml:space="preserve"> persoanei decorate post-mortem cu „Ordinul Republicii” sau cu ordinul „Ştefan cel Mare”</w:t>
      </w:r>
      <w:r w:rsidR="002A3224" w:rsidRPr="009D64CD">
        <w:rPr>
          <w:color w:val="000000" w:themeColor="text1"/>
          <w:sz w:val="28"/>
          <w:szCs w:val="28"/>
          <w:lang w:val="ro-RO"/>
        </w:rPr>
        <w:t xml:space="preserve">, care solicită </w:t>
      </w:r>
      <w:r w:rsidR="002A3224" w:rsidRPr="009D64CD">
        <w:rPr>
          <w:color w:val="000000" w:themeColor="text1"/>
          <w:sz w:val="28"/>
          <w:szCs w:val="28"/>
        </w:rPr>
        <w:t xml:space="preserve">stabilirea dreptului la </w:t>
      </w:r>
      <w:r w:rsidR="002A3224" w:rsidRPr="009D64CD">
        <w:rPr>
          <w:color w:val="000000" w:themeColor="text1"/>
          <w:sz w:val="28"/>
          <w:szCs w:val="28"/>
          <w:lang w:val="ro-RO"/>
        </w:rPr>
        <w:t>alocație pentru merite deosebite față de stat, prevăzută de Legea nr. 190/2003 cu privire la veterani</w:t>
      </w:r>
      <w:r w:rsidRPr="009D64CD">
        <w:rPr>
          <w:color w:val="000000" w:themeColor="text1"/>
          <w:sz w:val="28"/>
          <w:szCs w:val="28"/>
          <w:lang w:val="ro-RO"/>
        </w:rPr>
        <w:t>.</w:t>
      </w:r>
    </w:p>
    <w:p w:rsidR="001F0B1D" w:rsidRPr="009D64CD" w:rsidRDefault="002A3224" w:rsidP="002A3224">
      <w:pPr>
        <w:ind w:firstLine="720"/>
        <w:jc w:val="both"/>
        <w:rPr>
          <w:color w:val="000000" w:themeColor="text1"/>
          <w:sz w:val="28"/>
          <w:szCs w:val="28"/>
          <w:lang w:val="ro-RO"/>
        </w:rPr>
      </w:pPr>
      <w:r w:rsidRPr="009D64CD">
        <w:rPr>
          <w:color w:val="000000" w:themeColor="text1"/>
          <w:sz w:val="28"/>
          <w:szCs w:val="28"/>
          <w:lang w:val="ro-RO"/>
        </w:rPr>
        <w:t xml:space="preserve">Totodată, proiectul înaintat spre avizare </w:t>
      </w:r>
      <w:r w:rsidR="001F0B1D" w:rsidRPr="009D64CD">
        <w:rPr>
          <w:color w:val="000000" w:themeColor="text1"/>
          <w:sz w:val="28"/>
          <w:szCs w:val="28"/>
          <w:lang w:val="ro-RO"/>
        </w:rPr>
        <w:t>conține norme privind</w:t>
      </w:r>
      <w:r w:rsidRPr="009D64CD">
        <w:rPr>
          <w:color w:val="000000" w:themeColor="text1"/>
          <w:sz w:val="28"/>
          <w:szCs w:val="28"/>
          <w:lang w:val="ro-RO"/>
        </w:rPr>
        <w:t xml:space="preserve"> </w:t>
      </w:r>
      <w:r w:rsidR="001F0B1D" w:rsidRPr="009D64CD">
        <w:rPr>
          <w:color w:val="000000" w:themeColor="text1"/>
          <w:sz w:val="28"/>
          <w:szCs w:val="28"/>
          <w:lang w:val="ro-RO"/>
        </w:rPr>
        <w:t xml:space="preserve">excluderea condiției de a fi nerecăsătorit pentru </w:t>
      </w:r>
      <w:r w:rsidR="001F0B1D" w:rsidRPr="009D64CD">
        <w:rPr>
          <w:color w:val="000000" w:themeColor="text1"/>
          <w:sz w:val="28"/>
          <w:szCs w:val="28"/>
        </w:rPr>
        <w:t xml:space="preserve">soţii/soţi ai persoanelor decorate post-mortem cu „Ordinul Republicii” sau ordinul „Ştefan cel Mare” la </w:t>
      </w:r>
      <w:r w:rsidRPr="009D64CD">
        <w:rPr>
          <w:color w:val="000000" w:themeColor="text1"/>
          <w:sz w:val="28"/>
          <w:szCs w:val="28"/>
          <w:lang w:val="ro-RO"/>
        </w:rPr>
        <w:t xml:space="preserve">stabilirea alocației </w:t>
      </w:r>
      <w:r w:rsidRPr="009D64CD">
        <w:rPr>
          <w:color w:val="000000" w:themeColor="text1"/>
          <w:sz w:val="28"/>
          <w:szCs w:val="28"/>
        </w:rPr>
        <w:t>pentru merite deosebite</w:t>
      </w:r>
      <w:r w:rsidR="001F0B1D" w:rsidRPr="009D64CD">
        <w:rPr>
          <w:color w:val="000000" w:themeColor="text1"/>
          <w:sz w:val="28"/>
          <w:szCs w:val="28"/>
        </w:rPr>
        <w:t>,</w:t>
      </w:r>
      <w:r w:rsidRPr="009D64CD">
        <w:rPr>
          <w:color w:val="000000" w:themeColor="text1"/>
          <w:sz w:val="28"/>
          <w:szCs w:val="28"/>
        </w:rPr>
        <w:t xml:space="preserve"> </w:t>
      </w:r>
      <w:r w:rsidR="00133A8A" w:rsidRPr="009D64CD">
        <w:rPr>
          <w:color w:val="000000" w:themeColor="text1"/>
          <w:sz w:val="28"/>
          <w:szCs w:val="28"/>
          <w:lang w:val="ro-RO"/>
        </w:rPr>
        <w:t xml:space="preserve">precum și acordarea categoriei vizate de cetățeni, care domiciliază în stînga Nistrului, </w:t>
      </w:r>
      <w:r w:rsidR="001F0B1D" w:rsidRPr="009D64CD">
        <w:rPr>
          <w:color w:val="000000" w:themeColor="text1"/>
          <w:sz w:val="28"/>
          <w:szCs w:val="28"/>
          <w:lang w:val="ro-RO"/>
        </w:rPr>
        <w:t xml:space="preserve">a </w:t>
      </w:r>
      <w:r w:rsidR="00133A8A" w:rsidRPr="009D64CD">
        <w:rPr>
          <w:color w:val="000000" w:themeColor="text1"/>
          <w:sz w:val="28"/>
          <w:szCs w:val="28"/>
          <w:lang w:val="ro-RO"/>
        </w:rPr>
        <w:t>posibilității de solicitare a dreptului la alocația nominalizată</w:t>
      </w:r>
      <w:r w:rsidR="001F0B1D" w:rsidRPr="009D64CD">
        <w:rPr>
          <w:color w:val="000000" w:themeColor="text1"/>
          <w:sz w:val="28"/>
          <w:szCs w:val="28"/>
          <w:lang w:val="ro-RO"/>
        </w:rPr>
        <w:t xml:space="preserve">. </w:t>
      </w:r>
    </w:p>
    <w:p w:rsidR="00755ABE" w:rsidRPr="009D64CD" w:rsidRDefault="00755ABE" w:rsidP="00755ABE">
      <w:pPr>
        <w:ind w:firstLine="720"/>
        <w:jc w:val="both"/>
        <w:rPr>
          <w:color w:val="000000" w:themeColor="text1"/>
          <w:sz w:val="28"/>
          <w:szCs w:val="28"/>
          <w:lang w:val="ro-RO"/>
        </w:rPr>
      </w:pPr>
      <w:r w:rsidRPr="009D64CD">
        <w:rPr>
          <w:color w:val="000000" w:themeColor="text1"/>
          <w:sz w:val="28"/>
          <w:szCs w:val="28"/>
          <w:lang w:val="ro-RO"/>
        </w:rPr>
        <w:t>Cuantumul alocației pentru merite deosebite pentru această categorie constituie 500 lei/lunar.</w:t>
      </w:r>
    </w:p>
    <w:p w:rsidR="00755ABE" w:rsidRPr="009D64CD" w:rsidRDefault="00755ABE" w:rsidP="00755ABE">
      <w:pPr>
        <w:ind w:firstLine="720"/>
        <w:jc w:val="both"/>
        <w:rPr>
          <w:color w:val="000000" w:themeColor="text1"/>
          <w:sz w:val="28"/>
          <w:szCs w:val="28"/>
          <w:lang w:val="ro-RO"/>
        </w:rPr>
      </w:pPr>
      <w:r w:rsidRPr="009D64CD">
        <w:rPr>
          <w:color w:val="000000" w:themeColor="text1"/>
          <w:sz w:val="28"/>
          <w:szCs w:val="28"/>
          <w:lang w:val="ro-RO"/>
        </w:rPr>
        <w:t>Astfel, în caz că toți potențialii beneficiari de alocație de stat pentru merite deosebite din categoria vizată vor solicita acest drept suma mijloacelor financiare necesare suplimentar va constitui 95 500 lei pe lună (= 234 (</w:t>
      </w:r>
      <w:r w:rsidRPr="009D64CD">
        <w:rPr>
          <w:i/>
          <w:color w:val="000000" w:themeColor="text1"/>
          <w:sz w:val="28"/>
          <w:szCs w:val="28"/>
          <w:lang w:val="ro-RO"/>
        </w:rPr>
        <w:t>numărul persoanelor decorate post-mortem cu „Ordinul Republicii” sau cu ordinul „Ştefan cel Mare”</w:t>
      </w:r>
      <w:r w:rsidRPr="009D64CD">
        <w:rPr>
          <w:color w:val="000000" w:themeColor="text1"/>
          <w:sz w:val="28"/>
          <w:szCs w:val="28"/>
          <w:lang w:val="ro-RO"/>
        </w:rPr>
        <w:t>) – 43</w:t>
      </w:r>
      <w:r w:rsidR="001F0B1D" w:rsidRPr="009D64CD">
        <w:rPr>
          <w:color w:val="000000" w:themeColor="text1"/>
          <w:sz w:val="28"/>
          <w:szCs w:val="28"/>
          <w:lang w:val="ro-RO"/>
        </w:rPr>
        <w:t xml:space="preserve"> </w:t>
      </w:r>
      <w:r w:rsidRPr="009D64CD">
        <w:rPr>
          <w:color w:val="000000" w:themeColor="text1"/>
          <w:sz w:val="28"/>
          <w:szCs w:val="28"/>
          <w:lang w:val="ro-RO"/>
        </w:rPr>
        <w:t>(</w:t>
      </w:r>
      <w:r w:rsidRPr="009D64CD">
        <w:rPr>
          <w:i/>
          <w:color w:val="000000" w:themeColor="text1"/>
          <w:sz w:val="28"/>
          <w:szCs w:val="28"/>
          <w:lang w:val="ro-RO"/>
        </w:rPr>
        <w:t>actualii beneficiari</w:t>
      </w:r>
      <w:r w:rsidRPr="009D64CD">
        <w:rPr>
          <w:color w:val="000000" w:themeColor="text1"/>
          <w:sz w:val="28"/>
          <w:szCs w:val="28"/>
          <w:lang w:val="ro-RO"/>
        </w:rPr>
        <w:t>)) * 500 lei/lună) sau 573</w:t>
      </w:r>
      <w:r w:rsidR="001F0B1D" w:rsidRPr="009D64CD">
        <w:rPr>
          <w:color w:val="000000" w:themeColor="text1"/>
          <w:sz w:val="28"/>
          <w:szCs w:val="28"/>
          <w:lang w:val="ro-RO"/>
        </w:rPr>
        <w:t xml:space="preserve"> </w:t>
      </w:r>
      <w:r w:rsidRPr="009D64CD">
        <w:rPr>
          <w:color w:val="000000" w:themeColor="text1"/>
          <w:sz w:val="28"/>
          <w:szCs w:val="28"/>
          <w:lang w:val="ro-RO"/>
        </w:rPr>
        <w:t>000 lei pentru 6 luni.</w:t>
      </w:r>
    </w:p>
    <w:p w:rsidR="00142308" w:rsidRPr="009D64CD" w:rsidRDefault="00142308" w:rsidP="002A3224">
      <w:pPr>
        <w:ind w:firstLine="720"/>
        <w:jc w:val="both"/>
        <w:rPr>
          <w:color w:val="000000" w:themeColor="text1"/>
          <w:sz w:val="28"/>
          <w:szCs w:val="28"/>
          <w:lang w:val="ro-RO"/>
        </w:rPr>
      </w:pPr>
      <w:r w:rsidRPr="009D64CD">
        <w:rPr>
          <w:color w:val="000000" w:themeColor="text1"/>
          <w:sz w:val="28"/>
          <w:szCs w:val="28"/>
          <w:lang w:val="ro-RO"/>
        </w:rPr>
        <w:t xml:space="preserve">În acest context, relevăm că, în scopul plății alocațiilor de stat pentru merite deosebite față de stat în Legea bugetului de stat pentru anul 2018 nr. 289 din 15 decembrie 2017, în transferurile de la bugetul de stat la bugetul asigurărilor sociale de stat sînt prevăzute mijloace financiare în volum de 20,3 mil. lei   </w:t>
      </w:r>
    </w:p>
    <w:p w:rsidR="002A3224" w:rsidRPr="009D64CD" w:rsidRDefault="002A3224" w:rsidP="002A3224">
      <w:pPr>
        <w:ind w:right="50" w:firstLine="720"/>
        <w:jc w:val="both"/>
        <w:rPr>
          <w:color w:val="000000" w:themeColor="text1"/>
          <w:sz w:val="28"/>
          <w:szCs w:val="28"/>
          <w:lang w:val="ro-RO"/>
        </w:rPr>
      </w:pPr>
      <w:r w:rsidRPr="009D64CD">
        <w:rPr>
          <w:color w:val="000000" w:themeColor="text1"/>
          <w:sz w:val="28"/>
          <w:szCs w:val="28"/>
          <w:lang w:val="ro-RO"/>
        </w:rPr>
        <w:t xml:space="preserve">Avînd în vedere cele menționate, și faptul că prin această prestație familiile persoanelor decorate post-mortem cu „Ordinul Republicii” sau cu ordinul „Ștefan cel Mare” vor primi un sprijin financiar din partea statului pentru eroismul, de care a dat dovadă membrul familiilor acestora, proiectul se susține în limita mijloacelor financiare aprobate pentru anul 2018.   </w:t>
      </w:r>
    </w:p>
    <w:p w:rsidR="002A3224" w:rsidRPr="009D64CD" w:rsidRDefault="002A3224" w:rsidP="00E55FA4">
      <w:pPr>
        <w:ind w:firstLine="720"/>
        <w:jc w:val="both"/>
        <w:rPr>
          <w:color w:val="000000" w:themeColor="text1"/>
          <w:sz w:val="28"/>
          <w:szCs w:val="28"/>
          <w:lang w:val="ro-RO"/>
        </w:rPr>
      </w:pPr>
    </w:p>
    <w:p w:rsidR="00FA0CB1" w:rsidRPr="009D64CD" w:rsidRDefault="000817A3" w:rsidP="003C4FBF">
      <w:pPr>
        <w:jc w:val="both"/>
        <w:rPr>
          <w:rStyle w:val="docheader1"/>
          <w:b w:val="0"/>
          <w:color w:val="000000" w:themeColor="text1"/>
          <w:sz w:val="28"/>
          <w:szCs w:val="28"/>
        </w:rPr>
      </w:pPr>
      <w:r w:rsidRPr="009D64CD">
        <w:rPr>
          <w:color w:val="000000" w:themeColor="text1"/>
          <w:sz w:val="28"/>
          <w:szCs w:val="28"/>
        </w:rPr>
        <w:tab/>
      </w:r>
    </w:p>
    <w:sectPr w:rsidR="00FA0CB1" w:rsidRPr="009D64CD" w:rsidSect="00A11AF9">
      <w:pgSz w:w="11906" w:h="16838"/>
      <w:pgMar w:top="720" w:right="656" w:bottom="63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5627"/>
    <w:multiLevelType w:val="hybridMultilevel"/>
    <w:tmpl w:val="238ACDCE"/>
    <w:lvl w:ilvl="0" w:tplc="D252433C">
      <w:start w:val="1"/>
      <w:numFmt w:val="decimal"/>
      <w:lvlText w:val="%1."/>
      <w:lvlJc w:val="left"/>
      <w:pPr>
        <w:tabs>
          <w:tab w:val="num" w:pos="360"/>
        </w:tabs>
        <w:ind w:left="360" w:hanging="360"/>
      </w:pPr>
      <w:rPr>
        <w:rFonts w:hint="default"/>
        <w:color w:val="auto"/>
      </w:rPr>
    </w:lvl>
    <w:lvl w:ilvl="1" w:tplc="E314259C">
      <w:start w:val="1"/>
      <w:numFmt w:val="lowerLetter"/>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31D38D9"/>
    <w:multiLevelType w:val="hybridMultilevel"/>
    <w:tmpl w:val="7DA6A6AE"/>
    <w:lvl w:ilvl="0" w:tplc="FD00A51C">
      <w:start w:val="1"/>
      <w:numFmt w:val="decimal"/>
      <w:lvlText w:val="%1."/>
      <w:lvlJc w:val="left"/>
      <w:pPr>
        <w:tabs>
          <w:tab w:val="num" w:pos="1180"/>
        </w:tabs>
        <w:ind w:left="1180" w:hanging="900"/>
      </w:pPr>
      <w:rPr>
        <w:rFonts w:hint="default"/>
        <w:b w:val="0"/>
        <w:sz w:val="28"/>
        <w:szCs w:val="28"/>
      </w:rPr>
    </w:lvl>
    <w:lvl w:ilvl="1" w:tplc="3FFE78A6">
      <w:start w:val="1"/>
      <w:numFmt w:val="lowerLetter"/>
      <w:lvlText w:val="%2)"/>
      <w:lvlJc w:val="left"/>
      <w:pPr>
        <w:tabs>
          <w:tab w:val="num" w:pos="1080"/>
        </w:tabs>
        <w:ind w:left="1080" w:hanging="360"/>
      </w:pPr>
      <w:rPr>
        <w:rFonts w:hint="default"/>
      </w:rPr>
    </w:lvl>
    <w:lvl w:ilvl="2" w:tplc="0419001B" w:tentative="1">
      <w:start w:val="1"/>
      <w:numFmt w:val="lowerRoman"/>
      <w:lvlText w:val="%3."/>
      <w:lvlJc w:val="right"/>
      <w:pPr>
        <w:tabs>
          <w:tab w:val="num" w:pos="2080"/>
        </w:tabs>
        <w:ind w:left="2080" w:hanging="180"/>
      </w:pPr>
    </w:lvl>
    <w:lvl w:ilvl="3" w:tplc="0419000F" w:tentative="1">
      <w:start w:val="1"/>
      <w:numFmt w:val="decimal"/>
      <w:lvlText w:val="%4."/>
      <w:lvlJc w:val="left"/>
      <w:pPr>
        <w:tabs>
          <w:tab w:val="num" w:pos="2800"/>
        </w:tabs>
        <w:ind w:left="2800" w:hanging="360"/>
      </w:pPr>
    </w:lvl>
    <w:lvl w:ilvl="4" w:tplc="04190019" w:tentative="1">
      <w:start w:val="1"/>
      <w:numFmt w:val="lowerLetter"/>
      <w:lvlText w:val="%5."/>
      <w:lvlJc w:val="left"/>
      <w:pPr>
        <w:tabs>
          <w:tab w:val="num" w:pos="3520"/>
        </w:tabs>
        <w:ind w:left="3520" w:hanging="360"/>
      </w:pPr>
    </w:lvl>
    <w:lvl w:ilvl="5" w:tplc="0419001B" w:tentative="1">
      <w:start w:val="1"/>
      <w:numFmt w:val="lowerRoman"/>
      <w:lvlText w:val="%6."/>
      <w:lvlJc w:val="right"/>
      <w:pPr>
        <w:tabs>
          <w:tab w:val="num" w:pos="4240"/>
        </w:tabs>
        <w:ind w:left="4240" w:hanging="180"/>
      </w:pPr>
    </w:lvl>
    <w:lvl w:ilvl="6" w:tplc="0419000F" w:tentative="1">
      <w:start w:val="1"/>
      <w:numFmt w:val="decimal"/>
      <w:lvlText w:val="%7."/>
      <w:lvlJc w:val="left"/>
      <w:pPr>
        <w:tabs>
          <w:tab w:val="num" w:pos="4960"/>
        </w:tabs>
        <w:ind w:left="4960" w:hanging="360"/>
      </w:pPr>
    </w:lvl>
    <w:lvl w:ilvl="7" w:tplc="04190019" w:tentative="1">
      <w:start w:val="1"/>
      <w:numFmt w:val="lowerLetter"/>
      <w:lvlText w:val="%8."/>
      <w:lvlJc w:val="left"/>
      <w:pPr>
        <w:tabs>
          <w:tab w:val="num" w:pos="5680"/>
        </w:tabs>
        <w:ind w:left="5680" w:hanging="360"/>
      </w:pPr>
    </w:lvl>
    <w:lvl w:ilvl="8" w:tplc="0419001B" w:tentative="1">
      <w:start w:val="1"/>
      <w:numFmt w:val="lowerRoman"/>
      <w:lvlText w:val="%9."/>
      <w:lvlJc w:val="right"/>
      <w:pPr>
        <w:tabs>
          <w:tab w:val="num" w:pos="6400"/>
        </w:tabs>
        <w:ind w:left="6400" w:hanging="180"/>
      </w:pPr>
    </w:lvl>
  </w:abstractNum>
  <w:abstractNum w:abstractNumId="2">
    <w:nsid w:val="638A6E08"/>
    <w:multiLevelType w:val="hybridMultilevel"/>
    <w:tmpl w:val="6E2E7060"/>
    <w:lvl w:ilvl="0" w:tplc="A0544F90">
      <w:start w:val="1"/>
      <w:numFmt w:val="lowerLetter"/>
      <w:lvlText w:val="%1."/>
      <w:lvlJc w:val="left"/>
      <w:pPr>
        <w:tabs>
          <w:tab w:val="num" w:pos="720"/>
        </w:tabs>
        <w:ind w:left="720" w:hanging="360"/>
      </w:pPr>
      <w:rPr>
        <w:rFonts w:hint="default"/>
        <w:sz w:val="28"/>
      </w:rPr>
    </w:lvl>
    <w:lvl w:ilvl="1" w:tplc="AA0E68F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2AE3EEC"/>
    <w:multiLevelType w:val="hybridMultilevel"/>
    <w:tmpl w:val="2D0A2C58"/>
    <w:lvl w:ilvl="0" w:tplc="7D06BDE2">
      <w:start w:val="4"/>
      <w:numFmt w:val="bullet"/>
      <w:lvlText w:val="-"/>
      <w:lvlJc w:val="left"/>
      <w:pPr>
        <w:tabs>
          <w:tab w:val="num" w:pos="930"/>
        </w:tabs>
        <w:ind w:left="930" w:hanging="57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A54F18"/>
    <w:rsid w:val="00026AC6"/>
    <w:rsid w:val="00061789"/>
    <w:rsid w:val="00076C86"/>
    <w:rsid w:val="000817A3"/>
    <w:rsid w:val="000A3DAB"/>
    <w:rsid w:val="000C7BBC"/>
    <w:rsid w:val="000D7C08"/>
    <w:rsid w:val="000F006E"/>
    <w:rsid w:val="00111182"/>
    <w:rsid w:val="00116904"/>
    <w:rsid w:val="00125A29"/>
    <w:rsid w:val="00133A8A"/>
    <w:rsid w:val="00141EA8"/>
    <w:rsid w:val="00142308"/>
    <w:rsid w:val="00165144"/>
    <w:rsid w:val="001C4062"/>
    <w:rsid w:val="001D0FFB"/>
    <w:rsid w:val="001D3481"/>
    <w:rsid w:val="001F0B1D"/>
    <w:rsid w:val="00233583"/>
    <w:rsid w:val="002A3224"/>
    <w:rsid w:val="002C70FC"/>
    <w:rsid w:val="002F7D93"/>
    <w:rsid w:val="00312B93"/>
    <w:rsid w:val="00332945"/>
    <w:rsid w:val="00344254"/>
    <w:rsid w:val="00355B48"/>
    <w:rsid w:val="00363D16"/>
    <w:rsid w:val="00367588"/>
    <w:rsid w:val="00375900"/>
    <w:rsid w:val="003C4FBF"/>
    <w:rsid w:val="003D64B0"/>
    <w:rsid w:val="004510F1"/>
    <w:rsid w:val="0046520F"/>
    <w:rsid w:val="0047080C"/>
    <w:rsid w:val="00470C3E"/>
    <w:rsid w:val="00490D01"/>
    <w:rsid w:val="004C661C"/>
    <w:rsid w:val="004E23BE"/>
    <w:rsid w:val="00503E71"/>
    <w:rsid w:val="00573171"/>
    <w:rsid w:val="005D02F7"/>
    <w:rsid w:val="006124A2"/>
    <w:rsid w:val="0063339D"/>
    <w:rsid w:val="006341D2"/>
    <w:rsid w:val="00635E7D"/>
    <w:rsid w:val="00661974"/>
    <w:rsid w:val="006B56EC"/>
    <w:rsid w:val="00703EDA"/>
    <w:rsid w:val="007455A7"/>
    <w:rsid w:val="00755ABE"/>
    <w:rsid w:val="0079344A"/>
    <w:rsid w:val="007B3A93"/>
    <w:rsid w:val="007D0317"/>
    <w:rsid w:val="007E4408"/>
    <w:rsid w:val="007E4B56"/>
    <w:rsid w:val="007E71E1"/>
    <w:rsid w:val="00804B24"/>
    <w:rsid w:val="00823E7E"/>
    <w:rsid w:val="00846759"/>
    <w:rsid w:val="0085307E"/>
    <w:rsid w:val="00855E3D"/>
    <w:rsid w:val="008770A9"/>
    <w:rsid w:val="008808F8"/>
    <w:rsid w:val="0088339F"/>
    <w:rsid w:val="008A37DF"/>
    <w:rsid w:val="008A6206"/>
    <w:rsid w:val="008B3B28"/>
    <w:rsid w:val="008B44FD"/>
    <w:rsid w:val="008C10A9"/>
    <w:rsid w:val="008E1913"/>
    <w:rsid w:val="008F7CBA"/>
    <w:rsid w:val="00967466"/>
    <w:rsid w:val="009849B6"/>
    <w:rsid w:val="00996205"/>
    <w:rsid w:val="009A23F2"/>
    <w:rsid w:val="009B536B"/>
    <w:rsid w:val="009C700D"/>
    <w:rsid w:val="009D64CD"/>
    <w:rsid w:val="00A11AF9"/>
    <w:rsid w:val="00A12C97"/>
    <w:rsid w:val="00A51B63"/>
    <w:rsid w:val="00A54F18"/>
    <w:rsid w:val="00A55CB2"/>
    <w:rsid w:val="00A6010D"/>
    <w:rsid w:val="00A8592B"/>
    <w:rsid w:val="00AE1F59"/>
    <w:rsid w:val="00AF7408"/>
    <w:rsid w:val="00B03904"/>
    <w:rsid w:val="00B238D7"/>
    <w:rsid w:val="00B32F22"/>
    <w:rsid w:val="00BC6D29"/>
    <w:rsid w:val="00BC7DD2"/>
    <w:rsid w:val="00BE3A0B"/>
    <w:rsid w:val="00BF2456"/>
    <w:rsid w:val="00C12D62"/>
    <w:rsid w:val="00C13F3E"/>
    <w:rsid w:val="00C30350"/>
    <w:rsid w:val="00C6173F"/>
    <w:rsid w:val="00C7766F"/>
    <w:rsid w:val="00C969F0"/>
    <w:rsid w:val="00CA59B3"/>
    <w:rsid w:val="00CD12DA"/>
    <w:rsid w:val="00CD294D"/>
    <w:rsid w:val="00D02383"/>
    <w:rsid w:val="00D251FE"/>
    <w:rsid w:val="00D54B23"/>
    <w:rsid w:val="00DC220B"/>
    <w:rsid w:val="00E24D88"/>
    <w:rsid w:val="00E47091"/>
    <w:rsid w:val="00E51894"/>
    <w:rsid w:val="00E55FA4"/>
    <w:rsid w:val="00EA3EEA"/>
    <w:rsid w:val="00EF585D"/>
    <w:rsid w:val="00F43A42"/>
    <w:rsid w:val="00F80FEF"/>
    <w:rsid w:val="00FA0CB1"/>
    <w:rsid w:val="00FA73C3"/>
    <w:rsid w:val="00FE3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A54F18"/>
    <w:pPr>
      <w:spacing w:after="160" w:line="240" w:lineRule="exact"/>
    </w:pPr>
    <w:rPr>
      <w:rFonts w:ascii="Arial" w:eastAsia="Batang" w:hAnsi="Arial" w:cs="Arial"/>
      <w:sz w:val="20"/>
      <w:szCs w:val="20"/>
      <w:lang w:val="en-US" w:eastAsia="en-US"/>
    </w:rPr>
  </w:style>
  <w:style w:type="character" w:customStyle="1" w:styleId="docheader1">
    <w:name w:val="doc_header1"/>
    <w:basedOn w:val="DefaultParagraphFont"/>
    <w:rsid w:val="00A54F18"/>
    <w:rPr>
      <w:rFonts w:ascii="Times New Roman" w:hAnsi="Times New Roman" w:cs="Times New Roman" w:hint="default"/>
      <w:b/>
      <w:bCs/>
      <w:color w:val="000000"/>
      <w:sz w:val="24"/>
      <w:szCs w:val="24"/>
    </w:rPr>
  </w:style>
  <w:style w:type="paragraph" w:customStyle="1" w:styleId="Caracter">
    <w:name w:val="Caracter"/>
    <w:basedOn w:val="Normal"/>
    <w:rsid w:val="00A54F18"/>
    <w:pPr>
      <w:spacing w:after="160" w:line="240" w:lineRule="exact"/>
    </w:pPr>
    <w:rPr>
      <w:rFonts w:ascii="Arial" w:eastAsia="Batang" w:hAnsi="Arial" w:cs="Arial"/>
      <w:sz w:val="20"/>
      <w:szCs w:val="20"/>
      <w:lang w:val="en-US" w:eastAsia="en-US"/>
    </w:rPr>
  </w:style>
  <w:style w:type="character" w:customStyle="1" w:styleId="docbody1">
    <w:name w:val="doc_body1"/>
    <w:basedOn w:val="DefaultParagraphFont"/>
    <w:rsid w:val="00A54F18"/>
    <w:rPr>
      <w:rFonts w:ascii="Times New Roman" w:hAnsi="Times New Roman" w:cs="Times New Roman" w:hint="default"/>
      <w:color w:val="000000"/>
      <w:sz w:val="24"/>
      <w:szCs w:val="24"/>
    </w:rPr>
  </w:style>
  <w:style w:type="character" w:styleId="Strong">
    <w:name w:val="Strong"/>
    <w:basedOn w:val="DefaultParagraphFont"/>
    <w:qFormat/>
    <w:rsid w:val="00165144"/>
    <w:rPr>
      <w:b/>
      <w:bCs/>
    </w:rPr>
  </w:style>
  <w:style w:type="paragraph" w:customStyle="1" w:styleId="a0">
    <w:name w:val="Знак Знак"/>
    <w:basedOn w:val="Normal"/>
    <w:rsid w:val="00C7766F"/>
    <w:pPr>
      <w:spacing w:after="160" w:line="240" w:lineRule="exact"/>
    </w:pPr>
    <w:rPr>
      <w:rFonts w:ascii="Arial" w:eastAsia="Batang" w:hAnsi="Arial" w:cs="Arial"/>
      <w:sz w:val="20"/>
      <w:szCs w:val="20"/>
      <w:lang w:val="en-US" w:eastAsia="en-US"/>
    </w:rPr>
  </w:style>
  <w:style w:type="character" w:customStyle="1" w:styleId="docheader">
    <w:name w:val="doc_header"/>
    <w:basedOn w:val="DefaultParagraphFont"/>
    <w:rsid w:val="00CD294D"/>
  </w:style>
  <w:style w:type="character" w:customStyle="1" w:styleId="1">
    <w:name w:val="Основной текст1"/>
    <w:basedOn w:val="DefaultParagraphFont"/>
    <w:rsid w:val="00076C8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FontStyle75">
    <w:name w:val="Font Style75"/>
    <w:basedOn w:val="DefaultParagraphFont"/>
    <w:uiPriority w:val="99"/>
    <w:rsid w:val="00503E71"/>
    <w:rPr>
      <w:rFonts w:ascii="Times New Roman" w:hAnsi="Times New Roman" w:cs="Times New Roman"/>
      <w:sz w:val="26"/>
      <w:szCs w:val="26"/>
    </w:rPr>
  </w:style>
  <w:style w:type="paragraph" w:customStyle="1" w:styleId="PChar">
    <w:name w:val="P Char"/>
    <w:rsid w:val="00A11AF9"/>
    <w:pPr>
      <w:ind w:firstLine="709"/>
      <w:jc w:val="both"/>
    </w:pPr>
    <w:rPr>
      <w:rFonts w:ascii="Book Antiqua" w:hAnsi="Book Antiqua"/>
      <w:sz w:val="22"/>
      <w:lang w:val="ro-RO" w:eastAsia="en-US"/>
    </w:rPr>
  </w:style>
  <w:style w:type="paragraph" w:customStyle="1" w:styleId="TChar">
    <w:name w:val="T Char"/>
    <w:basedOn w:val="PChar"/>
    <w:rsid w:val="00A11AF9"/>
    <w:pPr>
      <w:ind w:firstLine="0"/>
      <w:jc w:val="left"/>
    </w:pPr>
    <w:rPr>
      <w:sz w:val="20"/>
    </w:rPr>
  </w:style>
  <w:style w:type="paragraph" w:styleId="BalloonText">
    <w:name w:val="Balloon Text"/>
    <w:basedOn w:val="Normal"/>
    <w:link w:val="BalloonTextChar"/>
    <w:semiHidden/>
    <w:unhideWhenUsed/>
    <w:rsid w:val="009D64CD"/>
    <w:rPr>
      <w:rFonts w:ascii="Segoe UI" w:hAnsi="Segoe UI" w:cs="Segoe UI"/>
      <w:sz w:val="18"/>
      <w:szCs w:val="18"/>
    </w:rPr>
  </w:style>
  <w:style w:type="character" w:customStyle="1" w:styleId="BalloonTextChar">
    <w:name w:val="Balloon Text Char"/>
    <w:basedOn w:val="DefaultParagraphFont"/>
    <w:link w:val="BalloonText"/>
    <w:semiHidden/>
    <w:rsid w:val="009D64C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15413501">
      <w:bodyDiv w:val="1"/>
      <w:marLeft w:val="0"/>
      <w:marRight w:val="0"/>
      <w:marTop w:val="0"/>
      <w:marBottom w:val="0"/>
      <w:divBdr>
        <w:top w:val="none" w:sz="0" w:space="0" w:color="auto"/>
        <w:left w:val="none" w:sz="0" w:space="0" w:color="auto"/>
        <w:bottom w:val="none" w:sz="0" w:space="0" w:color="auto"/>
        <w:right w:val="none" w:sz="0" w:space="0" w:color="auto"/>
      </w:divBdr>
    </w:div>
    <w:div w:id="113136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7EC4-8590-4345-956F-21F2EA51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2233</Characters>
  <Application>Microsoft Office Word</Application>
  <DocSecurity>0</DocSecurity>
  <Lines>18</Lines>
  <Paragraphs>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Notă informativă</vt:lpstr>
      <vt:lpstr>Notă informativă</vt:lpstr>
      <vt:lpstr>Notă informativă</vt:lpstr>
    </vt:vector>
  </TitlesOfParts>
  <Company>Home</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creator>UserXP</dc:creator>
  <cp:lastModifiedBy>user</cp:lastModifiedBy>
  <cp:revision>4</cp:revision>
  <cp:lastPrinted>2018-05-11T08:38:00Z</cp:lastPrinted>
  <dcterms:created xsi:type="dcterms:W3CDTF">2018-05-11T10:23:00Z</dcterms:created>
  <dcterms:modified xsi:type="dcterms:W3CDTF">2018-05-11T13:45:00Z</dcterms:modified>
</cp:coreProperties>
</file>