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7741" w:rsidRPr="004A7741" w:rsidRDefault="004A7741" w:rsidP="004A7741">
      <w:pPr>
        <w:spacing w:line="360" w:lineRule="auto"/>
        <w:jc w:val="right"/>
        <w:rPr>
          <w:caps/>
          <w:sz w:val="28"/>
          <w:szCs w:val="28"/>
          <w:lang w:val="ro-RO"/>
        </w:rPr>
      </w:pPr>
      <w:r>
        <w:rPr>
          <w:b/>
          <w:caps/>
          <w:sz w:val="28"/>
          <w:szCs w:val="28"/>
          <w:lang w:val="ro-RO"/>
        </w:rPr>
        <w:tab/>
      </w:r>
      <w:r w:rsidRPr="004A7741">
        <w:rPr>
          <w:caps/>
          <w:sz w:val="28"/>
          <w:szCs w:val="28"/>
          <w:lang w:val="ro-RO"/>
        </w:rPr>
        <w:t>proiect</w:t>
      </w:r>
    </w:p>
    <w:p w:rsidR="002F1D94" w:rsidRPr="00DD366A" w:rsidRDefault="002F1D94" w:rsidP="002F1D94">
      <w:pPr>
        <w:spacing w:line="360" w:lineRule="auto"/>
        <w:jc w:val="center"/>
        <w:rPr>
          <w:b/>
          <w:caps/>
          <w:sz w:val="28"/>
          <w:szCs w:val="28"/>
          <w:lang w:val="ro-RO" w:eastAsia="ru-RU"/>
        </w:rPr>
      </w:pPr>
      <w:r w:rsidRPr="00DD366A">
        <w:rPr>
          <w:b/>
          <w:caps/>
          <w:sz w:val="28"/>
          <w:szCs w:val="28"/>
          <w:lang w:val="ro-RO"/>
        </w:rPr>
        <w:t>GUVERNUL REPUBLICII MOLDOVA</w:t>
      </w:r>
    </w:p>
    <w:p w:rsidR="002F1D94" w:rsidRPr="00DD366A" w:rsidRDefault="002F1D94" w:rsidP="002F1D94">
      <w:pPr>
        <w:spacing w:line="360" w:lineRule="auto"/>
        <w:jc w:val="center"/>
        <w:rPr>
          <w:sz w:val="28"/>
          <w:szCs w:val="28"/>
          <w:lang w:val="ro-RO" w:eastAsia="ru-RU"/>
        </w:rPr>
      </w:pPr>
      <w:r w:rsidRPr="00DD366A">
        <w:rPr>
          <w:caps/>
          <w:sz w:val="28"/>
          <w:szCs w:val="28"/>
          <w:lang w:val="ro-RO"/>
        </w:rPr>
        <w:t xml:space="preserve">hotărÂre  </w:t>
      </w:r>
      <w:r w:rsidRPr="00DD366A">
        <w:rPr>
          <w:sz w:val="28"/>
          <w:szCs w:val="28"/>
          <w:lang w:val="ro-RO"/>
        </w:rPr>
        <w:t>nr. ___________</w:t>
      </w:r>
    </w:p>
    <w:p w:rsidR="002F1D94" w:rsidRPr="00DD366A" w:rsidRDefault="002F1D94" w:rsidP="002F1D94">
      <w:pPr>
        <w:spacing w:line="360" w:lineRule="auto"/>
        <w:jc w:val="center"/>
        <w:rPr>
          <w:sz w:val="28"/>
          <w:szCs w:val="28"/>
          <w:lang w:val="ro-RO" w:eastAsia="ru-RU"/>
        </w:rPr>
      </w:pPr>
      <w:bookmarkStart w:id="0" w:name="_GoBack"/>
      <w:r w:rsidRPr="00DD366A">
        <w:rPr>
          <w:sz w:val="28"/>
          <w:szCs w:val="28"/>
          <w:lang w:val="ro-RO"/>
        </w:rPr>
        <w:t>din _____________________ 2018</w:t>
      </w:r>
    </w:p>
    <w:bookmarkEnd w:id="0"/>
    <w:p w:rsidR="002F1D94" w:rsidRPr="00DD366A" w:rsidRDefault="002F1D94" w:rsidP="002F1D94">
      <w:pPr>
        <w:jc w:val="both"/>
        <w:rPr>
          <w:b/>
          <w:sz w:val="28"/>
          <w:szCs w:val="28"/>
          <w:lang w:val="ro-RO"/>
        </w:rPr>
      </w:pPr>
    </w:p>
    <w:p w:rsidR="001D198D" w:rsidRDefault="001D198D" w:rsidP="002F1D94">
      <w:pPr>
        <w:jc w:val="both"/>
        <w:rPr>
          <w:b/>
          <w:sz w:val="28"/>
          <w:szCs w:val="28"/>
          <w:lang w:val="ro-RO"/>
        </w:rPr>
      </w:pPr>
    </w:p>
    <w:p w:rsidR="001D198D" w:rsidRDefault="001D198D" w:rsidP="002F1D94">
      <w:pPr>
        <w:jc w:val="both"/>
        <w:rPr>
          <w:b/>
          <w:sz w:val="28"/>
          <w:szCs w:val="28"/>
          <w:lang w:val="ro-RO"/>
        </w:rPr>
      </w:pPr>
    </w:p>
    <w:p w:rsidR="002F1D94" w:rsidRPr="00DD366A" w:rsidRDefault="002F1D94" w:rsidP="002F1D94">
      <w:pPr>
        <w:jc w:val="both"/>
        <w:rPr>
          <w:b/>
          <w:sz w:val="28"/>
          <w:szCs w:val="28"/>
          <w:lang w:val="ro-RO"/>
        </w:rPr>
      </w:pPr>
      <w:r w:rsidRPr="00DD366A">
        <w:rPr>
          <w:b/>
          <w:sz w:val="28"/>
          <w:szCs w:val="28"/>
          <w:lang w:val="ro-RO"/>
        </w:rPr>
        <w:t xml:space="preserve">Cu privire la </w:t>
      </w:r>
      <w:r w:rsidRPr="00DD366A">
        <w:rPr>
          <w:rFonts w:eastAsia="Times New Roman"/>
          <w:b/>
          <w:bCs/>
          <w:sz w:val="28"/>
          <w:szCs w:val="28"/>
          <w:bdr w:val="none" w:sz="0" w:space="0" w:color="auto" w:frame="1"/>
          <w:lang w:val="ro-RO" w:eastAsia="ru-RU"/>
        </w:rPr>
        <w:t>autorizare</w:t>
      </w:r>
      <w:r>
        <w:rPr>
          <w:rFonts w:eastAsia="Times New Roman"/>
          <w:b/>
          <w:bCs/>
          <w:sz w:val="28"/>
          <w:szCs w:val="28"/>
          <w:bdr w:val="none" w:sz="0" w:space="0" w:color="auto" w:frame="1"/>
          <w:lang w:val="ro-RO" w:eastAsia="ru-RU"/>
        </w:rPr>
        <w:t xml:space="preserve">a de funcţionare provizorie și </w:t>
      </w:r>
      <w:r>
        <w:rPr>
          <w:b/>
          <w:sz w:val="28"/>
          <w:szCs w:val="28"/>
          <w:lang w:val="ro-RO"/>
        </w:rPr>
        <w:t>acreditarea</w:t>
      </w:r>
      <w:r w:rsidRPr="00AD67DA">
        <w:rPr>
          <w:b/>
          <w:sz w:val="28"/>
          <w:szCs w:val="28"/>
          <w:lang w:val="ro-RO"/>
        </w:rPr>
        <w:t xml:space="preserve"> programelor de studii superioare de licență (ciclul I)</w:t>
      </w:r>
      <w:r>
        <w:rPr>
          <w:b/>
          <w:sz w:val="28"/>
          <w:szCs w:val="28"/>
          <w:lang w:val="ro-RO"/>
        </w:rPr>
        <w:t xml:space="preserve"> şi </w:t>
      </w:r>
      <w:r w:rsidR="00FA3483">
        <w:rPr>
          <w:b/>
          <w:sz w:val="28"/>
          <w:szCs w:val="28"/>
          <w:lang w:val="ro-RO"/>
        </w:rPr>
        <w:t xml:space="preserve">a programelor de </w:t>
      </w:r>
      <w:r>
        <w:rPr>
          <w:b/>
          <w:sz w:val="28"/>
          <w:szCs w:val="28"/>
          <w:lang w:val="ro-RO"/>
        </w:rPr>
        <w:t>studii superioare de doctorat (ciclul III)</w:t>
      </w:r>
      <w:r w:rsidRPr="00AD67DA">
        <w:rPr>
          <w:b/>
          <w:sz w:val="28"/>
          <w:szCs w:val="28"/>
          <w:lang w:val="ro-RO"/>
        </w:rPr>
        <w:t xml:space="preserve"> în instituțiile de învățământ superior din Republica Moldova</w:t>
      </w:r>
    </w:p>
    <w:p w:rsidR="002F1D94" w:rsidRPr="00DD366A" w:rsidRDefault="002F1D94" w:rsidP="002F1D94">
      <w:pPr>
        <w:jc w:val="center"/>
        <w:rPr>
          <w:b/>
          <w:sz w:val="28"/>
          <w:szCs w:val="28"/>
          <w:lang w:val="ro-RO"/>
        </w:rPr>
      </w:pPr>
      <w:r>
        <w:rPr>
          <w:b/>
          <w:sz w:val="28"/>
          <w:szCs w:val="28"/>
          <w:lang w:val="ro-RO"/>
        </w:rPr>
        <w:t>---------------------------------------------------</w:t>
      </w:r>
    </w:p>
    <w:p w:rsidR="002F1D94" w:rsidRPr="00DD366A" w:rsidRDefault="002F1D94" w:rsidP="002F1D94">
      <w:pPr>
        <w:jc w:val="center"/>
        <w:rPr>
          <w:b/>
          <w:bCs/>
          <w:sz w:val="28"/>
          <w:szCs w:val="28"/>
          <w:lang w:val="ro-RO" w:eastAsia="ro-RO"/>
        </w:rPr>
      </w:pPr>
    </w:p>
    <w:p w:rsidR="001D198D" w:rsidRDefault="001D198D" w:rsidP="00524D07">
      <w:pPr>
        <w:pStyle w:val="BlockText"/>
        <w:tabs>
          <w:tab w:val="left" w:pos="993"/>
        </w:tabs>
        <w:spacing w:line="276" w:lineRule="auto"/>
        <w:ind w:left="0" w:right="-2" w:firstLine="709"/>
      </w:pPr>
    </w:p>
    <w:p w:rsidR="002F1D94" w:rsidRPr="00F2027D" w:rsidRDefault="002F1D94" w:rsidP="00524D07">
      <w:pPr>
        <w:pStyle w:val="BlockText"/>
        <w:tabs>
          <w:tab w:val="left" w:pos="993"/>
        </w:tabs>
        <w:spacing w:line="276" w:lineRule="auto"/>
        <w:ind w:left="0" w:right="-2" w:firstLine="709"/>
      </w:pPr>
      <w:r w:rsidRPr="00F2027D">
        <w:t xml:space="preserve">În baza rezultatelor evaluării externe a calității programelor de studii </w:t>
      </w:r>
      <w:r w:rsidR="00D0415E">
        <w:t xml:space="preserve">superioare </w:t>
      </w:r>
      <w:r w:rsidRPr="00F2027D">
        <w:t>de licență</w:t>
      </w:r>
      <w:r w:rsidR="00D0415E">
        <w:t xml:space="preserve"> și doctorat</w:t>
      </w:r>
      <w:r w:rsidRPr="00F2027D">
        <w:t xml:space="preserve">, efectuate de </w:t>
      </w:r>
      <w:r w:rsidRPr="00F2027D">
        <w:rPr>
          <w:rFonts w:eastAsia="Times New Roman"/>
          <w:bCs/>
          <w:bdr w:val="none" w:sz="0" w:space="0" w:color="auto" w:frame="1"/>
        </w:rPr>
        <w:t xml:space="preserve">Agenția Națională de Asigurare a Calității în </w:t>
      </w:r>
      <w:r w:rsidR="00D0415E">
        <w:rPr>
          <w:rFonts w:eastAsia="Times New Roman"/>
          <w:bCs/>
          <w:bdr w:val="none" w:sz="0" w:space="0" w:color="auto" w:frame="1"/>
        </w:rPr>
        <w:t>Educație și Cercetare</w:t>
      </w:r>
      <w:r w:rsidRPr="00F2027D">
        <w:rPr>
          <w:rFonts w:eastAsia="Times New Roman"/>
          <w:bCs/>
          <w:bdr w:val="none" w:sz="0" w:space="0" w:color="auto" w:frame="1"/>
        </w:rPr>
        <w:t xml:space="preserve">, și </w:t>
      </w:r>
      <w:r w:rsidRPr="00F2027D">
        <w:t>în temeiul art. 113 alin. (4), art. 114 alin. (7), (9) și (10) din Codul educației al Republicii Moldova nr. 152 din 17 iulie 2014 (Monitorul Oficial al Republicii Moldova, 2014, nr. 319-324, art. 634), cu modificările și completările ulterioare, Guvernul HOTĂRĂŞTE:</w:t>
      </w:r>
    </w:p>
    <w:p w:rsidR="002F1D94" w:rsidRPr="00524D07" w:rsidRDefault="002F1D94" w:rsidP="00524D07">
      <w:pPr>
        <w:pStyle w:val="BlockText"/>
        <w:numPr>
          <w:ilvl w:val="0"/>
          <w:numId w:val="1"/>
        </w:numPr>
        <w:tabs>
          <w:tab w:val="left" w:pos="993"/>
        </w:tabs>
        <w:spacing w:line="276" w:lineRule="auto"/>
        <w:ind w:right="-2"/>
      </w:pPr>
      <w:r w:rsidRPr="00524D07">
        <w:t>Se aprobă autorizarea de funcţionare provizori</w:t>
      </w:r>
      <w:r w:rsidRPr="00524D07">
        <w:rPr>
          <w:bCs/>
          <w:color w:val="000000"/>
          <w:lang w:val="en-US"/>
        </w:rPr>
        <w:t>e</w:t>
      </w:r>
      <w:r w:rsidRPr="00524D07">
        <w:t xml:space="preserve"> a programul</w:t>
      </w:r>
      <w:r w:rsidR="00797775" w:rsidRPr="00524D07">
        <w:t>ui</w:t>
      </w:r>
      <w:r w:rsidRPr="00524D07">
        <w:t xml:space="preserve"> de studii superioare de licenţă </w:t>
      </w:r>
      <w:r w:rsidRPr="00524D07">
        <w:rPr>
          <w:rStyle w:val="docheader1"/>
          <w:b w:val="0"/>
          <w:sz w:val="28"/>
          <w:szCs w:val="28"/>
        </w:rPr>
        <w:t>(ciclul I)</w:t>
      </w:r>
      <w:r w:rsidRPr="00524D07">
        <w:t xml:space="preserve"> în instituțiile de învățământ superior, conform anexei nr. 1.</w:t>
      </w:r>
    </w:p>
    <w:p w:rsidR="002F1D94" w:rsidRPr="00524D07" w:rsidRDefault="002F1D94" w:rsidP="00524D07">
      <w:pPr>
        <w:pStyle w:val="BlockText"/>
        <w:numPr>
          <w:ilvl w:val="0"/>
          <w:numId w:val="1"/>
        </w:numPr>
        <w:tabs>
          <w:tab w:val="left" w:pos="993"/>
        </w:tabs>
        <w:spacing w:line="276" w:lineRule="auto"/>
        <w:ind w:right="-2"/>
      </w:pPr>
      <w:r w:rsidRPr="00524D07">
        <w:rPr>
          <w:color w:val="000000"/>
        </w:rPr>
        <w:t xml:space="preserve">Se acordă dreptul de organizare a studiilor superioare de doctorat instituțiilor de învățământ superior prin autorizarea de funcționare provizorie a școlilor doctorale și a programelor de </w:t>
      </w:r>
      <w:r w:rsidR="001D198D">
        <w:rPr>
          <w:color w:val="000000"/>
        </w:rPr>
        <w:t xml:space="preserve">studii superioare de </w:t>
      </w:r>
      <w:r w:rsidRPr="00524D07">
        <w:rPr>
          <w:color w:val="000000"/>
        </w:rPr>
        <w:t>doctorat (ciclul III), conform anexei nr.2.</w:t>
      </w:r>
    </w:p>
    <w:p w:rsidR="002F1D94" w:rsidRPr="00524D07" w:rsidRDefault="002F1D94" w:rsidP="00524D07">
      <w:pPr>
        <w:pStyle w:val="BlockText"/>
        <w:numPr>
          <w:ilvl w:val="0"/>
          <w:numId w:val="1"/>
        </w:numPr>
        <w:tabs>
          <w:tab w:val="left" w:pos="993"/>
        </w:tabs>
        <w:spacing w:line="276" w:lineRule="auto"/>
        <w:ind w:right="-2"/>
      </w:pPr>
      <w:r w:rsidRPr="00524D07">
        <w:t xml:space="preserve">Se aprobă acreditarea programelor de studii superioare de licență </w:t>
      </w:r>
      <w:r w:rsidRPr="00524D07">
        <w:rPr>
          <w:rStyle w:val="docheader1"/>
          <w:b w:val="0"/>
          <w:sz w:val="28"/>
          <w:szCs w:val="28"/>
        </w:rPr>
        <w:t>(ciclul I)</w:t>
      </w:r>
      <w:r w:rsidRPr="00524D07">
        <w:rPr>
          <w:b/>
        </w:rPr>
        <w:t xml:space="preserve"> </w:t>
      </w:r>
      <w:r w:rsidRPr="00524D07">
        <w:t>în instituțiile de învățământ superior, conform anexei nr. 3.</w:t>
      </w:r>
    </w:p>
    <w:p w:rsidR="002F1D94" w:rsidRPr="00524D07" w:rsidRDefault="002F1D94" w:rsidP="00524D07">
      <w:pPr>
        <w:pStyle w:val="BlockText"/>
        <w:numPr>
          <w:ilvl w:val="0"/>
          <w:numId w:val="1"/>
        </w:numPr>
        <w:tabs>
          <w:tab w:val="left" w:pos="993"/>
        </w:tabs>
        <w:spacing w:line="276" w:lineRule="auto"/>
        <w:ind w:right="-2"/>
      </w:pPr>
      <w:r w:rsidRPr="00524D07">
        <w:rPr>
          <w:color w:val="000000"/>
        </w:rPr>
        <w:t xml:space="preserve">Autorizarea de funcționare provizorie a programelor de studii </w:t>
      </w:r>
      <w:r w:rsidR="001D198D">
        <w:rPr>
          <w:color w:val="000000"/>
        </w:rPr>
        <w:t xml:space="preserve">superioare </w:t>
      </w:r>
      <w:r w:rsidRPr="00524D07">
        <w:rPr>
          <w:color w:val="000000"/>
        </w:rPr>
        <w:t xml:space="preserve">de licență şi doctorat prevăzute la pct. </w:t>
      </w:r>
      <w:r w:rsidR="00F2027D" w:rsidRPr="00524D07">
        <w:rPr>
          <w:color w:val="000000"/>
        </w:rPr>
        <w:t>1-2</w:t>
      </w:r>
      <w:r w:rsidRPr="00524D07">
        <w:rPr>
          <w:color w:val="000000"/>
        </w:rPr>
        <w:t xml:space="preserve"> din prezenta hotărâre expiră după prima promoție de absolvenți.</w:t>
      </w:r>
    </w:p>
    <w:p w:rsidR="002F1D94" w:rsidRPr="00524D07" w:rsidRDefault="002F1D94" w:rsidP="00524D07">
      <w:pPr>
        <w:pStyle w:val="ListParagraph"/>
        <w:numPr>
          <w:ilvl w:val="0"/>
          <w:numId w:val="1"/>
        </w:numPr>
        <w:tabs>
          <w:tab w:val="left" w:pos="993"/>
        </w:tabs>
        <w:spacing w:line="276" w:lineRule="auto"/>
        <w:jc w:val="both"/>
        <w:rPr>
          <w:color w:val="000000"/>
          <w:sz w:val="28"/>
          <w:szCs w:val="28"/>
          <w:lang w:val="ro-RO"/>
        </w:rPr>
      </w:pPr>
      <w:r w:rsidRPr="00524D07">
        <w:rPr>
          <w:sz w:val="28"/>
          <w:szCs w:val="28"/>
          <w:lang w:val="ro-RO" w:eastAsia="ru-RU"/>
        </w:rPr>
        <w:t>Specialitățile/programele de studii acreditate conform pct. </w:t>
      </w:r>
      <w:r w:rsidR="00F2027D" w:rsidRPr="00524D07">
        <w:rPr>
          <w:sz w:val="28"/>
          <w:szCs w:val="28"/>
          <w:lang w:val="ro-RO" w:eastAsia="ru-RU"/>
        </w:rPr>
        <w:t>3</w:t>
      </w:r>
      <w:r w:rsidRPr="00524D07">
        <w:rPr>
          <w:sz w:val="28"/>
          <w:szCs w:val="28"/>
          <w:lang w:val="ro-RO" w:eastAsia="ru-RU"/>
        </w:rPr>
        <w:t xml:space="preserve"> se corelează  cu specialitățile/programele respective din Nomenclatorul domeniilor de formare profesională și al specialităților în învățământul superior, aprobat prin Hotărârea  Guvernului nr. 482 din  28 iunie 2017.</w:t>
      </w:r>
    </w:p>
    <w:p w:rsidR="002F1D94" w:rsidRPr="00F2027D" w:rsidRDefault="002F1D94" w:rsidP="00524D07">
      <w:pPr>
        <w:pStyle w:val="BlockText"/>
        <w:numPr>
          <w:ilvl w:val="0"/>
          <w:numId w:val="1"/>
        </w:numPr>
        <w:tabs>
          <w:tab w:val="left" w:pos="993"/>
          <w:tab w:val="left" w:pos="1200"/>
        </w:tabs>
        <w:spacing w:line="276" w:lineRule="auto"/>
        <w:ind w:right="-2"/>
      </w:pPr>
      <w:r w:rsidRPr="00F2027D">
        <w:lastRenderedPageBreak/>
        <w:t xml:space="preserve">Ministerul Educației, Culturii și Cercetării va ține cont de rezultatele evaluării externe a calității programelor de studii superioare de licență </w:t>
      </w:r>
      <w:r w:rsidRPr="00524D07">
        <w:rPr>
          <w:rStyle w:val="docheader1"/>
          <w:b w:val="0"/>
          <w:sz w:val="28"/>
          <w:szCs w:val="28"/>
        </w:rPr>
        <w:t>(ciclul I)</w:t>
      </w:r>
      <w:r w:rsidRPr="00F2027D">
        <w:rPr>
          <w:rStyle w:val="docheader1"/>
          <w:sz w:val="28"/>
          <w:szCs w:val="28"/>
        </w:rPr>
        <w:t xml:space="preserve"> </w:t>
      </w:r>
      <w:r w:rsidRPr="00F2027D">
        <w:t>la repartizarea locurilor cu finanțare de la bugetul de stat și la coordonarea noilor programe de studii superioare de licență (ciclul I)</w:t>
      </w:r>
      <w:r w:rsidR="00524D07">
        <w:t>, precum și de autorizarea de funcționare provizorie a școlilor doctorale și a programelor de doctorat în cadrul competiției granturilor doctorale.</w:t>
      </w:r>
    </w:p>
    <w:p w:rsidR="002F1D94" w:rsidRPr="00F2027D" w:rsidRDefault="002F1D94" w:rsidP="00524D07">
      <w:pPr>
        <w:pStyle w:val="BlockText"/>
        <w:tabs>
          <w:tab w:val="left" w:pos="1200"/>
        </w:tabs>
        <w:spacing w:line="276" w:lineRule="auto"/>
        <w:ind w:left="360" w:right="-2" w:firstLine="0"/>
      </w:pPr>
    </w:p>
    <w:p w:rsidR="002F1D94" w:rsidRPr="00F2027D" w:rsidRDefault="002F1D94" w:rsidP="00524D07">
      <w:pPr>
        <w:pStyle w:val="BlockText"/>
        <w:spacing w:after="120" w:line="276" w:lineRule="auto"/>
        <w:ind w:left="-115" w:right="-360" w:firstLine="0"/>
      </w:pPr>
      <w:r w:rsidRPr="00F2027D">
        <w:rPr>
          <w:b/>
        </w:rPr>
        <w:tab/>
      </w:r>
      <w:r w:rsidRPr="00F2027D">
        <w:rPr>
          <w:b/>
        </w:rPr>
        <w:tab/>
        <w:t>Prim-ministru</w:t>
      </w:r>
      <w:r w:rsidRPr="00F2027D">
        <w:rPr>
          <w:b/>
        </w:rPr>
        <w:tab/>
      </w:r>
      <w:r w:rsidRPr="00F2027D">
        <w:rPr>
          <w:b/>
        </w:rPr>
        <w:tab/>
      </w:r>
      <w:r w:rsidRPr="00F2027D">
        <w:rPr>
          <w:b/>
        </w:rPr>
        <w:tab/>
      </w:r>
      <w:r w:rsidRPr="00F2027D">
        <w:rPr>
          <w:b/>
        </w:rPr>
        <w:tab/>
      </w:r>
      <w:r w:rsidRPr="00F2027D">
        <w:rPr>
          <w:b/>
        </w:rPr>
        <w:tab/>
      </w:r>
      <w:r w:rsidRPr="00F2027D">
        <w:rPr>
          <w:b/>
        </w:rPr>
        <w:tab/>
        <w:t xml:space="preserve">  Pavel FILIP</w:t>
      </w:r>
    </w:p>
    <w:p w:rsidR="002F1D94" w:rsidRPr="00F2027D" w:rsidRDefault="002F1D94" w:rsidP="00524D07">
      <w:pPr>
        <w:pStyle w:val="BlockText"/>
        <w:tabs>
          <w:tab w:val="left" w:pos="720"/>
          <w:tab w:val="left" w:pos="1200"/>
        </w:tabs>
        <w:spacing w:after="120" w:line="276" w:lineRule="auto"/>
        <w:ind w:left="-115" w:right="-360" w:firstLine="0"/>
        <w:rPr>
          <w:b/>
        </w:rPr>
      </w:pPr>
      <w:r w:rsidRPr="00F2027D">
        <w:rPr>
          <w:b/>
        </w:rPr>
        <w:tab/>
        <w:t xml:space="preserve">Contrasemnează: </w:t>
      </w:r>
      <w:r w:rsidRPr="00F2027D">
        <w:rPr>
          <w:b/>
        </w:rPr>
        <w:tab/>
      </w:r>
      <w:r w:rsidRPr="00F2027D">
        <w:rPr>
          <w:b/>
        </w:rPr>
        <w:tab/>
      </w:r>
      <w:r w:rsidRPr="00F2027D">
        <w:rPr>
          <w:b/>
        </w:rPr>
        <w:tab/>
      </w:r>
      <w:r w:rsidRPr="00F2027D">
        <w:rPr>
          <w:b/>
        </w:rPr>
        <w:tab/>
      </w:r>
    </w:p>
    <w:p w:rsidR="002F1D94" w:rsidRPr="00F2027D" w:rsidRDefault="002F1D94" w:rsidP="00524D07">
      <w:pPr>
        <w:pStyle w:val="BlockText"/>
        <w:spacing w:after="120" w:line="276" w:lineRule="auto"/>
        <w:ind w:left="-115" w:right="-360" w:firstLine="0"/>
      </w:pPr>
      <w:r w:rsidRPr="00F2027D">
        <w:rPr>
          <w:b/>
        </w:rPr>
        <w:tab/>
      </w:r>
      <w:r w:rsidRPr="00F2027D">
        <w:rPr>
          <w:b/>
        </w:rPr>
        <w:tab/>
        <w:t>Ministrul Educației, Culturii și Cercetării                      Monica BABUC</w:t>
      </w:r>
      <w:r w:rsidRPr="00F2027D">
        <w:rPr>
          <w:b/>
        </w:rPr>
        <w:tab/>
      </w:r>
    </w:p>
    <w:p w:rsidR="00962E27" w:rsidRPr="00F2027D" w:rsidRDefault="00962E27" w:rsidP="00524D07">
      <w:pPr>
        <w:spacing w:line="276" w:lineRule="auto"/>
        <w:rPr>
          <w:sz w:val="28"/>
          <w:szCs w:val="28"/>
          <w:lang w:val="ro-RO"/>
        </w:rPr>
      </w:pPr>
    </w:p>
    <w:sectPr w:rsidR="00962E27" w:rsidRPr="00F2027D" w:rsidSect="004C3C4A">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1B35FC2"/>
    <w:multiLevelType w:val="hybridMultilevel"/>
    <w:tmpl w:val="23BAE61C"/>
    <w:lvl w:ilvl="0" w:tplc="6E02A536">
      <w:start w:val="1"/>
      <w:numFmt w:val="decimal"/>
      <w:lvlText w:val="%1."/>
      <w:lvlJc w:val="left"/>
      <w:pPr>
        <w:ind w:left="360" w:hanging="360"/>
      </w:pPr>
      <w:rPr>
        <w:rFonts w:ascii="Times New Roman" w:eastAsia="Calibri" w:hAnsi="Times New Roman" w:cs="Times New Roman"/>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D94"/>
    <w:rsid w:val="00126CD8"/>
    <w:rsid w:val="001D198D"/>
    <w:rsid w:val="002F1D94"/>
    <w:rsid w:val="004A7741"/>
    <w:rsid w:val="00524D07"/>
    <w:rsid w:val="00580C0D"/>
    <w:rsid w:val="00797775"/>
    <w:rsid w:val="00962E27"/>
    <w:rsid w:val="00B10C38"/>
    <w:rsid w:val="00C95BD8"/>
    <w:rsid w:val="00D0415E"/>
    <w:rsid w:val="00F2027D"/>
    <w:rsid w:val="00FA34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223DC8-C999-4686-8585-70602FB00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1D94"/>
    <w:pPr>
      <w:spacing w:after="0" w:line="240" w:lineRule="auto"/>
    </w:pPr>
    <w:rPr>
      <w:rFonts w:ascii="Times New Roman" w:eastAsia="Calibri"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2F1D94"/>
    <w:pPr>
      <w:shd w:val="clear" w:color="auto" w:fill="FFFFFF"/>
      <w:ind w:left="1296" w:right="-363" w:hanging="1296"/>
      <w:jc w:val="both"/>
    </w:pPr>
    <w:rPr>
      <w:sz w:val="28"/>
      <w:szCs w:val="28"/>
      <w:lang w:val="ro-RO" w:eastAsia="ru-RU"/>
    </w:rPr>
  </w:style>
  <w:style w:type="paragraph" w:styleId="ListParagraph">
    <w:name w:val="List Paragraph"/>
    <w:basedOn w:val="Normal"/>
    <w:uiPriority w:val="34"/>
    <w:qFormat/>
    <w:rsid w:val="002F1D94"/>
    <w:pPr>
      <w:ind w:left="720"/>
      <w:contextualSpacing/>
    </w:pPr>
  </w:style>
  <w:style w:type="paragraph" w:styleId="NormalWeb">
    <w:name w:val="Normal (Web)"/>
    <w:basedOn w:val="Normal"/>
    <w:uiPriority w:val="99"/>
    <w:unhideWhenUsed/>
    <w:rsid w:val="002F1D94"/>
    <w:pPr>
      <w:spacing w:before="100" w:beforeAutospacing="1" w:after="100" w:afterAutospacing="1"/>
    </w:pPr>
    <w:rPr>
      <w:rFonts w:eastAsia="Times New Roman"/>
      <w:lang w:val="ru-RU" w:eastAsia="ru-RU"/>
    </w:rPr>
  </w:style>
  <w:style w:type="character" w:customStyle="1" w:styleId="docheader1">
    <w:name w:val="doc_header1"/>
    <w:basedOn w:val="DefaultParagraphFont"/>
    <w:rsid w:val="002F1D94"/>
    <w:rPr>
      <w:rFonts w:ascii="Times New Roman" w:hAnsi="Times New Roman" w:cs="Times New Roman" w:hint="default"/>
      <w:b/>
      <w:bCs/>
      <w:color w:val="000000"/>
      <w:sz w:val="24"/>
      <w:szCs w:val="24"/>
    </w:rPr>
  </w:style>
  <w:style w:type="paragraph" w:styleId="BalloonText">
    <w:name w:val="Balloon Text"/>
    <w:basedOn w:val="Normal"/>
    <w:link w:val="BalloonTextChar"/>
    <w:uiPriority w:val="99"/>
    <w:semiHidden/>
    <w:unhideWhenUsed/>
    <w:rsid w:val="002F1D9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1D94"/>
    <w:rPr>
      <w:rFonts w:ascii="Segoe UI" w:eastAsia="Calibr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367</Words>
  <Characters>2094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Nadejda Velisco</dc:creator>
  <cp:keywords/>
  <dc:description/>
  <cp:lastModifiedBy>Nadejda Velisco</cp:lastModifiedBy>
  <cp:revision>8</cp:revision>
  <cp:lastPrinted>2018-05-11T07:58:00Z</cp:lastPrinted>
  <dcterms:created xsi:type="dcterms:W3CDTF">2018-05-08T05:59:00Z</dcterms:created>
  <dcterms:modified xsi:type="dcterms:W3CDTF">2018-05-11T07:58:00Z</dcterms:modified>
</cp:coreProperties>
</file>