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5A" w:rsidRPr="0047245A" w:rsidRDefault="0047245A" w:rsidP="0047245A">
      <w:pPr>
        <w:jc w:val="center"/>
        <w:rPr>
          <w:rFonts w:ascii="Times New Roman" w:hAnsi="Times New Roman" w:cs="Times New Roman"/>
          <w:b/>
          <w:sz w:val="28"/>
          <w:szCs w:val="28"/>
        </w:rPr>
      </w:pPr>
      <w:r w:rsidRPr="0047245A">
        <w:rPr>
          <w:rFonts w:ascii="Times New Roman" w:hAnsi="Times New Roman" w:cs="Times New Roman"/>
          <w:b/>
          <w:sz w:val="28"/>
          <w:szCs w:val="28"/>
        </w:rPr>
        <w:t>NOTA INFORMATIVĂ</w:t>
      </w:r>
    </w:p>
    <w:p w:rsidR="00F268A4" w:rsidRDefault="00F268A4" w:rsidP="0047245A">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la proiectul </w:t>
      </w:r>
      <w:r w:rsidR="0047245A" w:rsidRPr="0047245A">
        <w:rPr>
          <w:rFonts w:ascii="Times New Roman" w:hAnsi="Times New Roman" w:cs="Times New Roman"/>
          <w:b/>
          <w:i/>
          <w:sz w:val="28"/>
          <w:szCs w:val="28"/>
        </w:rPr>
        <w:t xml:space="preserve">de lege pentru aderarea Republicii Moldova la statutul </w:t>
      </w:r>
    </w:p>
    <w:p w:rsidR="0047245A" w:rsidRPr="0047245A" w:rsidRDefault="0047245A" w:rsidP="0047245A">
      <w:pPr>
        <w:spacing w:after="0"/>
        <w:jc w:val="center"/>
        <w:rPr>
          <w:rFonts w:ascii="Times New Roman" w:hAnsi="Times New Roman" w:cs="Times New Roman"/>
          <w:b/>
          <w:i/>
          <w:sz w:val="28"/>
          <w:szCs w:val="28"/>
        </w:rPr>
      </w:pPr>
      <w:r w:rsidRPr="0047245A">
        <w:rPr>
          <w:rFonts w:ascii="Times New Roman" w:hAnsi="Times New Roman" w:cs="Times New Roman"/>
          <w:b/>
          <w:i/>
          <w:sz w:val="28"/>
          <w:szCs w:val="28"/>
        </w:rPr>
        <w:t>Centrului</w:t>
      </w:r>
      <w:r w:rsidR="00F268A4">
        <w:rPr>
          <w:rFonts w:ascii="Times New Roman" w:hAnsi="Times New Roman" w:cs="Times New Roman"/>
          <w:b/>
          <w:i/>
          <w:sz w:val="28"/>
          <w:szCs w:val="28"/>
        </w:rPr>
        <w:t xml:space="preserve"> </w:t>
      </w:r>
      <w:r w:rsidRPr="0047245A">
        <w:rPr>
          <w:rFonts w:ascii="Times New Roman" w:hAnsi="Times New Roman" w:cs="Times New Roman"/>
          <w:b/>
          <w:i/>
          <w:sz w:val="28"/>
          <w:szCs w:val="28"/>
        </w:rPr>
        <w:t xml:space="preserve">Internațional de Inginerie Genetică și Biotehnologii, </w:t>
      </w:r>
    </w:p>
    <w:p w:rsidR="0047245A" w:rsidRPr="0047245A" w:rsidRDefault="0047245A" w:rsidP="0047245A">
      <w:pPr>
        <w:spacing w:after="0"/>
        <w:jc w:val="center"/>
        <w:rPr>
          <w:rFonts w:ascii="Times New Roman" w:hAnsi="Times New Roman" w:cs="Times New Roman"/>
          <w:b/>
          <w:i/>
          <w:sz w:val="28"/>
          <w:szCs w:val="28"/>
        </w:rPr>
      </w:pPr>
      <w:r w:rsidRPr="0047245A">
        <w:rPr>
          <w:rFonts w:ascii="Times New Roman" w:hAnsi="Times New Roman" w:cs="Times New Roman"/>
          <w:b/>
          <w:i/>
          <w:sz w:val="28"/>
          <w:szCs w:val="28"/>
        </w:rPr>
        <w:t>adoptat la Madrid la 13 septembrie 1983</w:t>
      </w:r>
    </w:p>
    <w:p w:rsidR="00292C2D" w:rsidRPr="0047245A" w:rsidRDefault="00196276" w:rsidP="0047245A">
      <w:pPr>
        <w:rPr>
          <w:b/>
          <w:i/>
        </w:rPr>
      </w:pPr>
    </w:p>
    <w:p w:rsidR="0047245A" w:rsidRPr="0047245A" w:rsidRDefault="0047245A" w:rsidP="0047245A">
      <w:pPr>
        <w:pStyle w:val="a3"/>
        <w:numPr>
          <w:ilvl w:val="0"/>
          <w:numId w:val="1"/>
        </w:numPr>
      </w:pPr>
      <w:r w:rsidRPr="0047245A">
        <w:rPr>
          <w:rFonts w:ascii="Times New Roman" w:hAnsi="Times New Roman" w:cs="Times New Roman"/>
          <w:b/>
          <w:i/>
          <w:sz w:val="28"/>
          <w:szCs w:val="28"/>
        </w:rPr>
        <w:t xml:space="preserve">Condițiile ce au impus elaborarea proiectului </w:t>
      </w:r>
      <w:r w:rsidR="00F268A4">
        <w:rPr>
          <w:rFonts w:ascii="Times New Roman" w:hAnsi="Times New Roman" w:cs="Times New Roman"/>
          <w:b/>
          <w:i/>
          <w:sz w:val="28"/>
          <w:szCs w:val="28"/>
        </w:rPr>
        <w:t>de lege</w:t>
      </w:r>
    </w:p>
    <w:p w:rsidR="0047245A" w:rsidRPr="0047245A" w:rsidRDefault="0047245A" w:rsidP="0047245A">
      <w:pPr>
        <w:ind w:firstLine="567"/>
        <w:jc w:val="both"/>
        <w:rPr>
          <w:rFonts w:ascii="Times New Roman" w:hAnsi="Times New Roman" w:cs="Times New Roman"/>
          <w:sz w:val="28"/>
          <w:szCs w:val="28"/>
        </w:rPr>
      </w:pPr>
      <w:r w:rsidRPr="0047245A">
        <w:rPr>
          <w:rFonts w:ascii="Times New Roman" w:hAnsi="Times New Roman" w:cs="Times New Roman"/>
          <w:sz w:val="28"/>
          <w:szCs w:val="28"/>
        </w:rPr>
        <w:t>Progresele în cercetările biomedicale au un impact major asupra prevenirii, diagnosticării precoce, tratamentului adecvat al maladiilor, și, prin urmare, reducerii poverii maladiilor asupra societății. În cadrul elaborării strategiilor RIS3 (</w:t>
      </w:r>
      <w:proofErr w:type="spellStart"/>
      <w:r w:rsidRPr="0047245A">
        <w:rPr>
          <w:rFonts w:ascii="Times New Roman" w:hAnsi="Times New Roman" w:cs="Times New Roman"/>
          <w:i/>
          <w:sz w:val="28"/>
          <w:szCs w:val="28"/>
        </w:rPr>
        <w:t>Research</w:t>
      </w:r>
      <w:proofErr w:type="spellEnd"/>
      <w:r w:rsidRPr="0047245A">
        <w:rPr>
          <w:rFonts w:ascii="Times New Roman" w:hAnsi="Times New Roman" w:cs="Times New Roman"/>
          <w:i/>
          <w:sz w:val="28"/>
          <w:szCs w:val="28"/>
        </w:rPr>
        <w:t xml:space="preserve"> </w:t>
      </w:r>
      <w:proofErr w:type="spellStart"/>
      <w:r w:rsidRPr="0047245A">
        <w:rPr>
          <w:rFonts w:ascii="Times New Roman" w:hAnsi="Times New Roman" w:cs="Times New Roman"/>
          <w:i/>
          <w:sz w:val="28"/>
          <w:szCs w:val="28"/>
        </w:rPr>
        <w:t>and</w:t>
      </w:r>
      <w:proofErr w:type="spellEnd"/>
      <w:r w:rsidRPr="0047245A">
        <w:rPr>
          <w:rFonts w:ascii="Times New Roman" w:hAnsi="Times New Roman" w:cs="Times New Roman"/>
          <w:i/>
          <w:sz w:val="28"/>
          <w:szCs w:val="28"/>
        </w:rPr>
        <w:t xml:space="preserve"> </w:t>
      </w:r>
      <w:proofErr w:type="spellStart"/>
      <w:r w:rsidRPr="0047245A">
        <w:rPr>
          <w:rFonts w:ascii="Times New Roman" w:hAnsi="Times New Roman" w:cs="Times New Roman"/>
          <w:i/>
          <w:sz w:val="28"/>
          <w:szCs w:val="28"/>
        </w:rPr>
        <w:t>Innovation</w:t>
      </w:r>
      <w:proofErr w:type="spellEnd"/>
      <w:r w:rsidRPr="0047245A">
        <w:rPr>
          <w:rFonts w:ascii="Times New Roman" w:hAnsi="Times New Roman" w:cs="Times New Roman"/>
          <w:i/>
          <w:sz w:val="28"/>
          <w:szCs w:val="28"/>
        </w:rPr>
        <w:t xml:space="preserve"> </w:t>
      </w:r>
      <w:proofErr w:type="spellStart"/>
      <w:r w:rsidRPr="0047245A">
        <w:rPr>
          <w:rFonts w:ascii="Times New Roman" w:hAnsi="Times New Roman" w:cs="Times New Roman"/>
          <w:i/>
          <w:sz w:val="28"/>
          <w:szCs w:val="28"/>
        </w:rPr>
        <w:t>Smart</w:t>
      </w:r>
      <w:proofErr w:type="spellEnd"/>
      <w:r w:rsidRPr="0047245A">
        <w:rPr>
          <w:rFonts w:ascii="Times New Roman" w:hAnsi="Times New Roman" w:cs="Times New Roman"/>
          <w:i/>
          <w:sz w:val="28"/>
          <w:szCs w:val="28"/>
        </w:rPr>
        <w:t xml:space="preserve"> </w:t>
      </w:r>
      <w:proofErr w:type="spellStart"/>
      <w:r w:rsidRPr="0047245A">
        <w:rPr>
          <w:rFonts w:ascii="Times New Roman" w:hAnsi="Times New Roman" w:cs="Times New Roman"/>
          <w:i/>
          <w:sz w:val="28"/>
          <w:szCs w:val="28"/>
        </w:rPr>
        <w:t>Specialization</w:t>
      </w:r>
      <w:proofErr w:type="spellEnd"/>
      <w:r w:rsidRPr="0047245A">
        <w:rPr>
          <w:rFonts w:ascii="Times New Roman" w:hAnsi="Times New Roman" w:cs="Times New Roman"/>
          <w:i/>
          <w:sz w:val="28"/>
          <w:szCs w:val="28"/>
        </w:rPr>
        <w:t xml:space="preserve"> </w:t>
      </w:r>
      <w:proofErr w:type="spellStart"/>
      <w:r w:rsidRPr="0047245A">
        <w:rPr>
          <w:rFonts w:ascii="Times New Roman" w:hAnsi="Times New Roman" w:cs="Times New Roman"/>
          <w:i/>
          <w:sz w:val="28"/>
          <w:szCs w:val="28"/>
        </w:rPr>
        <w:t>Strategy</w:t>
      </w:r>
      <w:proofErr w:type="spellEnd"/>
      <w:r w:rsidRPr="0047245A">
        <w:rPr>
          <w:rFonts w:ascii="Times New Roman" w:hAnsi="Times New Roman" w:cs="Times New Roman"/>
          <w:sz w:val="28"/>
          <w:szCs w:val="28"/>
        </w:rPr>
        <w:t xml:space="preserve">) de țară, domeniul de aplicare a biotehnologiilor în medicină și, în general, în economie devine unul prioritar pentru țările Uniunii Europene. </w:t>
      </w:r>
    </w:p>
    <w:p w:rsidR="0047245A" w:rsidRPr="0047245A" w:rsidRDefault="0047245A" w:rsidP="0047245A">
      <w:pPr>
        <w:ind w:firstLine="567"/>
        <w:jc w:val="both"/>
        <w:rPr>
          <w:rFonts w:ascii="Times New Roman" w:hAnsi="Times New Roman" w:cs="Times New Roman"/>
          <w:sz w:val="28"/>
          <w:szCs w:val="28"/>
        </w:rPr>
      </w:pPr>
      <w:r w:rsidRPr="0047245A">
        <w:rPr>
          <w:rFonts w:ascii="Times New Roman" w:hAnsi="Times New Roman" w:cs="Times New Roman"/>
          <w:sz w:val="28"/>
          <w:szCs w:val="28"/>
        </w:rPr>
        <w:t>Facilitarea accesului la infrastructura de cercetare-inovare existentă la Centrului Internațional de Inginerie Genetică și Biotehnologii (CIIGB), precum și dezvoltarea sectorului biotehnologic în economia Republicii Moldova, utilizând transferul de tehnologii respective în economia țării, vor crea condiții pentru creșterea mai rapidă a potențialului economic național și va avantaja țara la nivel regional, atribuindu-i poziția de lider în domeniu. De asemenea, beneficiile obținute în urma obținerii calității de membru pot avea un impact considerabil asupra dezvoltării industriei farmaceutice autohtone și asigurării pieței interne cu substanțe farmaceutice actualmente importate.</w:t>
      </w:r>
    </w:p>
    <w:p w:rsidR="0047245A" w:rsidRPr="0047245A" w:rsidRDefault="0047245A" w:rsidP="0047245A">
      <w:pPr>
        <w:ind w:firstLine="567"/>
        <w:jc w:val="both"/>
        <w:rPr>
          <w:rFonts w:ascii="Times New Roman" w:hAnsi="Times New Roman" w:cs="Times New Roman"/>
          <w:sz w:val="28"/>
          <w:szCs w:val="28"/>
        </w:rPr>
      </w:pPr>
      <w:r w:rsidRPr="0047245A">
        <w:rPr>
          <w:rFonts w:ascii="Times New Roman" w:hAnsi="Times New Roman" w:cs="Times New Roman"/>
          <w:sz w:val="28"/>
          <w:szCs w:val="28"/>
        </w:rPr>
        <w:t>La momentul actual, avantajele menționate sunt ratate de Republica Moldova din motivul co-operării foarte limitate în domeniul vizat cu centrele de excelență de nivel mondial, precum CIIGB. Mai mult, candidatura Republicii Moldova în calitate de țară membră la CIIGB a fost aprobată de Bordul Guvernatorilor organizației încă în 2008, însă pentru a finaliza procedura, Guvernul RM trebuie să depună la Secretariatul General al Organizației Națiunilor Unite din New York instrumentul de aderare la Statutul CIIGB, prin care potențialul membru acceptă prevederile acestuia.</w:t>
      </w:r>
    </w:p>
    <w:p w:rsidR="0047245A" w:rsidRPr="0047245A" w:rsidRDefault="0047245A" w:rsidP="0047245A">
      <w:pPr>
        <w:pStyle w:val="a3"/>
        <w:numPr>
          <w:ilvl w:val="0"/>
          <w:numId w:val="1"/>
        </w:numPr>
        <w:jc w:val="both"/>
      </w:pPr>
      <w:r w:rsidRPr="0047245A">
        <w:rPr>
          <w:rFonts w:ascii="Times New Roman" w:hAnsi="Times New Roman" w:cs="Times New Roman"/>
          <w:b/>
          <w:i/>
          <w:sz w:val="28"/>
          <w:szCs w:val="28"/>
        </w:rPr>
        <w:t>Principalele prevederi ale proiectului</w:t>
      </w:r>
    </w:p>
    <w:p w:rsidR="0047245A" w:rsidRPr="0047245A" w:rsidRDefault="0047245A" w:rsidP="0047245A">
      <w:pPr>
        <w:ind w:firstLine="567"/>
        <w:jc w:val="both"/>
        <w:rPr>
          <w:rFonts w:ascii="Times New Roman" w:hAnsi="Times New Roman" w:cs="Times New Roman"/>
          <w:sz w:val="28"/>
          <w:szCs w:val="28"/>
        </w:rPr>
      </w:pPr>
      <w:r w:rsidRPr="0047245A">
        <w:rPr>
          <w:rFonts w:ascii="Times New Roman" w:hAnsi="Times New Roman" w:cs="Times New Roman"/>
          <w:sz w:val="28"/>
          <w:szCs w:val="28"/>
        </w:rPr>
        <w:t>Proiectul prevede aderarea Republicii Moldova la Statutul Centrului Internațional de Inginerie Genetică și Biotehnologie, în vederea utilizării potențialului ingineriei genetice și al biotehnologiilor pentru a contribui la rezolvarea problemelor imperioase în domeniul dezvoltării, în special în țările în curs de dezvoltare.</w:t>
      </w:r>
    </w:p>
    <w:p w:rsidR="0047245A" w:rsidRPr="0047245A" w:rsidRDefault="0047245A" w:rsidP="0047245A">
      <w:pPr>
        <w:ind w:firstLine="567"/>
        <w:jc w:val="both"/>
        <w:rPr>
          <w:rFonts w:ascii="Times New Roman" w:hAnsi="Times New Roman" w:cs="Times New Roman"/>
          <w:sz w:val="28"/>
          <w:szCs w:val="28"/>
        </w:rPr>
      </w:pPr>
      <w:r w:rsidRPr="0047245A">
        <w:rPr>
          <w:rFonts w:ascii="Times New Roman" w:hAnsi="Times New Roman" w:cs="Times New Roman"/>
          <w:sz w:val="28"/>
          <w:szCs w:val="28"/>
        </w:rPr>
        <w:lastRenderedPageBreak/>
        <w:t>Centrul este o instituție unică de cercetare care combină obiective academice de înaltă calitate și se concentrează asupra țărilor în curs de dezvoltare. Statutul CIIGB cuprinde 23 de articole, care descriu obiectivele, funcții</w:t>
      </w:r>
      <w:r>
        <w:rPr>
          <w:rFonts w:ascii="Times New Roman" w:hAnsi="Times New Roman" w:cs="Times New Roman"/>
          <w:sz w:val="28"/>
          <w:szCs w:val="28"/>
        </w:rPr>
        <w:t>le, membrii, o</w:t>
      </w:r>
      <w:r w:rsidRPr="0047245A">
        <w:rPr>
          <w:rFonts w:ascii="Times New Roman" w:hAnsi="Times New Roman" w:cs="Times New Roman"/>
          <w:sz w:val="28"/>
          <w:szCs w:val="28"/>
        </w:rPr>
        <w:t xml:space="preserve">rganele Centrului, centrele și rețelele afiliate, aspecte </w:t>
      </w:r>
      <w:r>
        <w:rPr>
          <w:rFonts w:ascii="Times New Roman" w:hAnsi="Times New Roman" w:cs="Times New Roman"/>
          <w:sz w:val="28"/>
          <w:szCs w:val="28"/>
        </w:rPr>
        <w:t>financiare, evaluare și audit, s</w:t>
      </w:r>
      <w:r w:rsidRPr="0047245A">
        <w:rPr>
          <w:rFonts w:ascii="Times New Roman" w:hAnsi="Times New Roman" w:cs="Times New Roman"/>
          <w:sz w:val="28"/>
          <w:szCs w:val="28"/>
        </w:rPr>
        <w:t>tatutul juridic, privilegii și imunități, publicații și drepturi de proprietate intelectuală, relațiile cu alte organizații, amendamentele, procedura de retragere și lichidarea.</w:t>
      </w:r>
    </w:p>
    <w:p w:rsidR="0047245A" w:rsidRPr="0047245A" w:rsidRDefault="0047245A" w:rsidP="0047245A">
      <w:pPr>
        <w:spacing w:after="0"/>
        <w:ind w:firstLine="567"/>
        <w:jc w:val="both"/>
        <w:rPr>
          <w:rFonts w:ascii="Times New Roman" w:hAnsi="Times New Roman" w:cs="Times New Roman"/>
          <w:sz w:val="28"/>
          <w:szCs w:val="28"/>
        </w:rPr>
      </w:pPr>
      <w:r w:rsidRPr="0047245A">
        <w:rPr>
          <w:rFonts w:ascii="Times New Roman" w:hAnsi="Times New Roman" w:cs="Times New Roman"/>
          <w:sz w:val="28"/>
          <w:szCs w:val="28"/>
        </w:rPr>
        <w:t>Apartenența la CIIGB are ca rezultat parteneriatul pentru promovarea științei</w:t>
      </w:r>
    </w:p>
    <w:p w:rsidR="0047245A" w:rsidRPr="0047245A" w:rsidRDefault="0047245A" w:rsidP="0047245A">
      <w:pPr>
        <w:jc w:val="both"/>
        <w:rPr>
          <w:rFonts w:ascii="Times New Roman" w:hAnsi="Times New Roman" w:cs="Times New Roman"/>
          <w:sz w:val="28"/>
          <w:szCs w:val="28"/>
        </w:rPr>
      </w:pPr>
      <w:r w:rsidRPr="0047245A">
        <w:rPr>
          <w:rFonts w:ascii="Times New Roman" w:hAnsi="Times New Roman" w:cs="Times New Roman"/>
          <w:sz w:val="28"/>
          <w:szCs w:val="28"/>
        </w:rPr>
        <w:t>învățare și inovare într-o platformă tehnologică și educațională unic</w:t>
      </w:r>
      <w:r>
        <w:rPr>
          <w:rFonts w:ascii="Times New Roman" w:hAnsi="Times New Roman" w:cs="Times New Roman"/>
          <w:sz w:val="28"/>
          <w:szCs w:val="28"/>
        </w:rPr>
        <w:t xml:space="preserve">ă pentru </w:t>
      </w:r>
      <w:r w:rsidRPr="0047245A">
        <w:rPr>
          <w:rFonts w:ascii="Times New Roman" w:hAnsi="Times New Roman" w:cs="Times New Roman"/>
          <w:sz w:val="28"/>
          <w:szCs w:val="28"/>
        </w:rPr>
        <w:t xml:space="preserve">avansarea spre realizarea Agendei ONU 2030, în special a Obiectivului de Dezvoltare Durabilă 9 - Industrie, inovare și infrastructură. Totodată, devenind membru poți beneficia de programele sale emblematice </w:t>
      </w:r>
      <w:proofErr w:type="spellStart"/>
      <w:r w:rsidRPr="0047245A">
        <w:rPr>
          <w:rFonts w:ascii="Times New Roman" w:hAnsi="Times New Roman" w:cs="Times New Roman"/>
          <w:sz w:val="28"/>
          <w:szCs w:val="28"/>
        </w:rPr>
        <w:t>extramurale</w:t>
      </w:r>
      <w:proofErr w:type="spellEnd"/>
      <w:r w:rsidRPr="0047245A">
        <w:rPr>
          <w:rFonts w:ascii="Times New Roman" w:hAnsi="Times New Roman" w:cs="Times New Roman"/>
          <w:sz w:val="28"/>
          <w:szCs w:val="28"/>
        </w:rPr>
        <w:t>: burse, granturi de cercetare, întâlniri și cursuri.</w:t>
      </w:r>
    </w:p>
    <w:p w:rsidR="0047245A" w:rsidRPr="0047245A" w:rsidRDefault="0047245A" w:rsidP="0047245A">
      <w:pPr>
        <w:pStyle w:val="a3"/>
        <w:numPr>
          <w:ilvl w:val="0"/>
          <w:numId w:val="1"/>
        </w:numPr>
        <w:jc w:val="both"/>
      </w:pPr>
      <w:r w:rsidRPr="0047245A">
        <w:rPr>
          <w:rFonts w:ascii="Times New Roman" w:hAnsi="Times New Roman" w:cs="Times New Roman"/>
          <w:b/>
          <w:i/>
          <w:sz w:val="28"/>
          <w:szCs w:val="28"/>
        </w:rPr>
        <w:t>Impactul proiectului</w:t>
      </w:r>
    </w:p>
    <w:p w:rsidR="0047245A" w:rsidRPr="0047245A" w:rsidRDefault="0047245A" w:rsidP="0047245A">
      <w:pPr>
        <w:ind w:firstLine="709"/>
        <w:jc w:val="both"/>
        <w:rPr>
          <w:rFonts w:ascii="Times New Roman" w:hAnsi="Times New Roman" w:cs="Times New Roman"/>
          <w:i/>
          <w:sz w:val="28"/>
          <w:szCs w:val="28"/>
        </w:rPr>
      </w:pPr>
      <w:r w:rsidRPr="0047245A">
        <w:rPr>
          <w:rFonts w:ascii="Times New Roman" w:hAnsi="Times New Roman" w:cs="Times New Roman"/>
          <w:i/>
          <w:sz w:val="28"/>
          <w:szCs w:val="28"/>
        </w:rPr>
        <w:t>Aspectul politic.</w:t>
      </w:r>
    </w:p>
    <w:p w:rsidR="0047245A" w:rsidRPr="0047245A" w:rsidRDefault="0047245A" w:rsidP="0047245A">
      <w:pPr>
        <w:spacing w:after="0"/>
        <w:ind w:firstLine="709"/>
        <w:jc w:val="both"/>
        <w:rPr>
          <w:rFonts w:ascii="Times New Roman" w:hAnsi="Times New Roman" w:cs="Times New Roman"/>
          <w:sz w:val="28"/>
          <w:szCs w:val="28"/>
        </w:rPr>
      </w:pPr>
      <w:r w:rsidRPr="0047245A">
        <w:rPr>
          <w:rFonts w:ascii="Times New Roman" w:hAnsi="Times New Roman" w:cs="Times New Roman"/>
          <w:sz w:val="28"/>
          <w:szCs w:val="28"/>
        </w:rPr>
        <w:t>Centrului Internațional de Inginerie Genetică și Biotehnologii (CIIGB), organizat sub egida ONU este considerat drept unul de excelență în domeniul vizat.</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Aplicarea biotehnologiilor în medicină, cercetare și industria farmaceutică a devenit parte indispensabilă a strategiilor de creștere economică sustenabilă în mai multe țări ale UE. Totodată, Centrul joacă un rol important în aspectele legate de </w:t>
      </w:r>
      <w:proofErr w:type="spellStart"/>
      <w:r w:rsidRPr="0047245A">
        <w:rPr>
          <w:rFonts w:ascii="Times New Roman" w:hAnsi="Times New Roman" w:cs="Times New Roman"/>
          <w:sz w:val="28"/>
          <w:szCs w:val="28"/>
        </w:rPr>
        <w:t>biosecuritate</w:t>
      </w:r>
      <w:proofErr w:type="spellEnd"/>
      <w:r w:rsidRPr="0047245A">
        <w:rPr>
          <w:rFonts w:ascii="Times New Roman" w:hAnsi="Times New Roman" w:cs="Times New Roman"/>
          <w:sz w:val="28"/>
          <w:szCs w:val="28"/>
        </w:rPr>
        <w:t xml:space="preserve"> și în utilizarea durabilă din punct de vedere ecologic a biotehnologiei.</w:t>
      </w:r>
    </w:p>
    <w:p w:rsidR="0047245A" w:rsidRPr="0047245A" w:rsidRDefault="0047245A" w:rsidP="0047245A">
      <w:pPr>
        <w:ind w:firstLine="709"/>
        <w:jc w:val="both"/>
        <w:rPr>
          <w:rFonts w:ascii="Times New Roman" w:hAnsi="Times New Roman" w:cs="Times New Roman"/>
          <w:i/>
          <w:sz w:val="28"/>
          <w:szCs w:val="28"/>
        </w:rPr>
      </w:pPr>
      <w:r w:rsidRPr="0047245A">
        <w:rPr>
          <w:rFonts w:ascii="Times New Roman" w:hAnsi="Times New Roman" w:cs="Times New Roman"/>
          <w:i/>
          <w:sz w:val="28"/>
          <w:szCs w:val="28"/>
        </w:rPr>
        <w:t>Aspectul tehnologic.</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Aderarea Republicii Moldova la Statutul CIIGB va avantaja Republica Moldova prin transferul facilitat de tehnologii și expertiză în domeniul ingineriei genetice și biotehnologiilor, ce va contribui la dezvoltarea cercetărilor în domeniul biotehnologiilor medicale și a celor agricole din țara noastră, dezvoltării industriei farmaceutice autohtone, exportului și asigurării pieței interne cu substanțe farmaceutice. </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Facilitarea disponibilității de produse </w:t>
      </w:r>
      <w:proofErr w:type="spellStart"/>
      <w:r w:rsidRPr="0047245A">
        <w:rPr>
          <w:rFonts w:ascii="Times New Roman" w:hAnsi="Times New Roman" w:cs="Times New Roman"/>
          <w:sz w:val="28"/>
          <w:szCs w:val="28"/>
        </w:rPr>
        <w:t>bioterapeutice</w:t>
      </w:r>
      <w:proofErr w:type="spellEnd"/>
      <w:r w:rsidRPr="0047245A">
        <w:rPr>
          <w:rFonts w:ascii="Times New Roman" w:hAnsi="Times New Roman" w:cs="Times New Roman"/>
          <w:sz w:val="28"/>
          <w:szCs w:val="28"/>
        </w:rPr>
        <w:t xml:space="preserve"> de înaltă calitate la cel mai accesibil preț prin creșterea capacităților tehnologice ale industriei farmaceutice din țara membră respectivă, prin transferul tehnologiilor pentru producția și controlul calității produselor </w:t>
      </w:r>
      <w:proofErr w:type="spellStart"/>
      <w:r w:rsidRPr="0047245A">
        <w:rPr>
          <w:rFonts w:ascii="Times New Roman" w:hAnsi="Times New Roman" w:cs="Times New Roman"/>
          <w:sz w:val="28"/>
          <w:szCs w:val="28"/>
        </w:rPr>
        <w:t>biosimilare</w:t>
      </w:r>
      <w:proofErr w:type="spellEnd"/>
      <w:r w:rsidRPr="0047245A">
        <w:rPr>
          <w:rFonts w:ascii="Times New Roman" w:hAnsi="Times New Roman" w:cs="Times New Roman"/>
          <w:sz w:val="28"/>
          <w:szCs w:val="28"/>
        </w:rPr>
        <w:t xml:space="preserve"> este obiectivul statutar al CIIGB. Companiile țărilor membre, care au beneficiat de activitățile de transfer de tehnologii, produc </w:t>
      </w:r>
      <w:proofErr w:type="spellStart"/>
      <w:r w:rsidRPr="0047245A">
        <w:rPr>
          <w:rFonts w:ascii="Times New Roman" w:hAnsi="Times New Roman" w:cs="Times New Roman"/>
          <w:sz w:val="28"/>
          <w:szCs w:val="28"/>
        </w:rPr>
        <w:t>biosimilare</w:t>
      </w:r>
      <w:proofErr w:type="spellEnd"/>
      <w:r w:rsidRPr="0047245A">
        <w:rPr>
          <w:rFonts w:ascii="Times New Roman" w:hAnsi="Times New Roman" w:cs="Times New Roman"/>
          <w:sz w:val="28"/>
          <w:szCs w:val="28"/>
        </w:rPr>
        <w:t xml:space="preserve"> și concurează cu succes pe arena internațională. Prezența sediului central din Trieste (Italia) și a filialelor în New Delhi (India) și </w:t>
      </w:r>
      <w:r w:rsidRPr="0047245A">
        <w:rPr>
          <w:rFonts w:ascii="Times New Roman" w:hAnsi="Times New Roman" w:cs="Times New Roman"/>
          <w:sz w:val="28"/>
          <w:szCs w:val="28"/>
        </w:rPr>
        <w:lastRenderedPageBreak/>
        <w:t>Cape Town (Africa de Sud) oferă accesul la un segment considerabil din piața internațională.</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Laboratoarele CIIGB au o experiență îndelungată în producerea de seturi ieftine de diagnosticare a  bolilor infecțioase (în special HIV, hepatita B și C și </w:t>
      </w:r>
      <w:proofErr w:type="spellStart"/>
      <w:r w:rsidRPr="0047245A">
        <w:rPr>
          <w:rFonts w:ascii="Times New Roman" w:hAnsi="Times New Roman" w:cs="Times New Roman"/>
          <w:sz w:val="28"/>
          <w:szCs w:val="28"/>
        </w:rPr>
        <w:t>dengue</w:t>
      </w:r>
      <w:proofErr w:type="spellEnd"/>
      <w:r w:rsidRPr="0047245A">
        <w:rPr>
          <w:rFonts w:ascii="Times New Roman" w:hAnsi="Times New Roman" w:cs="Times New Roman"/>
          <w:sz w:val="28"/>
          <w:szCs w:val="28"/>
        </w:rPr>
        <w:t xml:space="preserve">) și, netransmisibile (boala celiacă). Peste 20 din aceste kituri sunt în prezent pe piață în 40 de țări și sunt utilizate de Organizația Mondială a Sănătății. Atât echipele din Trieste, </w:t>
      </w:r>
      <w:proofErr w:type="spellStart"/>
      <w:r w:rsidRPr="0047245A">
        <w:rPr>
          <w:rFonts w:ascii="Times New Roman" w:hAnsi="Times New Roman" w:cs="Times New Roman"/>
          <w:sz w:val="28"/>
          <w:szCs w:val="28"/>
        </w:rPr>
        <w:t>cît</w:t>
      </w:r>
      <w:proofErr w:type="spellEnd"/>
      <w:r w:rsidRPr="0047245A">
        <w:rPr>
          <w:rFonts w:ascii="Times New Roman" w:hAnsi="Times New Roman" w:cs="Times New Roman"/>
          <w:sz w:val="28"/>
          <w:szCs w:val="28"/>
        </w:rPr>
        <w:t xml:space="preserve"> și  cele din New Delhi lucrează în mod activ la generarea de vaccinuri inovatoare împotriva bolilor infecțioase.</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Toate aceste soluții sunt disponibile </w:t>
      </w:r>
      <w:r w:rsidRPr="0047245A">
        <w:rPr>
          <w:rFonts w:ascii="Times New Roman" w:hAnsi="Times New Roman" w:cs="Times New Roman"/>
          <w:b/>
          <w:i/>
          <w:sz w:val="28"/>
          <w:szCs w:val="28"/>
          <w:u w:val="single"/>
        </w:rPr>
        <w:t>gratuit</w:t>
      </w:r>
      <w:r w:rsidRPr="0047245A">
        <w:rPr>
          <w:rFonts w:ascii="Times New Roman" w:hAnsi="Times New Roman" w:cs="Times New Roman"/>
          <w:sz w:val="28"/>
          <w:szCs w:val="28"/>
        </w:rPr>
        <w:t xml:space="preserve"> țărilor membre și pot contribui la dezvoltarea a noi linii de producere, crearea a noi locuri de muncă cu valoare adăugată înaltă și asigurarea securității economice a țării.   </w:t>
      </w:r>
    </w:p>
    <w:p w:rsidR="0047245A" w:rsidRPr="0047245A" w:rsidRDefault="0047245A" w:rsidP="0047245A">
      <w:pPr>
        <w:ind w:firstLine="709"/>
        <w:jc w:val="both"/>
        <w:rPr>
          <w:rFonts w:ascii="Times New Roman" w:hAnsi="Times New Roman" w:cs="Times New Roman"/>
          <w:i/>
          <w:sz w:val="28"/>
          <w:szCs w:val="28"/>
        </w:rPr>
      </w:pPr>
      <w:r w:rsidRPr="0047245A">
        <w:rPr>
          <w:rFonts w:ascii="Times New Roman" w:hAnsi="Times New Roman" w:cs="Times New Roman"/>
          <w:i/>
          <w:sz w:val="28"/>
          <w:szCs w:val="28"/>
        </w:rPr>
        <w:t>Aspectul economico-social.</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Un alt avantaj este pregătirea și instruirea cadrelor în domeniul biotehnologiilor și ingineriei genetice. Programul de burse al CIIGB oferă burse de scurtă și lungă durată – un apel anual pentru doctoranzi oferind suport financiar pentru 3 ani și 2 apeluri pentru post doctoranzi oferind suport financiar pentru 2 ani. De asemenea, sunt lansate anual 4 apeluri pentru burse cu o durată de 1-12 luni. Numărul de interni care pot activa în laboratoarele CIIGB nu este limitat. De asemenea, granturile presupun și faza de reîntoarcere în țara de origine. Anual CIIGB organizează peste 20 de evenimente științifice și cursuri de formare la care sunt invitați reprezentanții țărilor membre. Totodată, reprezentanții țărilor membre participă la evenimente și formări sponsorizate sau co-organizate de către Centru de comun cu alți parteneri internaționali. Pentru Republica Moldova, care nu dispune de o masă critică de specialiști în aceste domenii, dar și de o infrastructură insuficient dezvoltată, formarea cadrelor în astfel de centre internaționale (cu burse ce presupun după finalizare reîntoarcerea obligatorie în țară) reprezintă o șansă de preluare a practicilor avansate în domeniul biotehnologiei și geneticii.</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Un alt beneficiu  important constă în stimularea cercetărilor și crearea capacităților naționale. CIIGB acordă anul circa 20 de granturi </w:t>
      </w:r>
      <w:proofErr w:type="spellStart"/>
      <w:r w:rsidRPr="0047245A">
        <w:rPr>
          <w:rFonts w:ascii="Times New Roman" w:hAnsi="Times New Roman" w:cs="Times New Roman"/>
          <w:sz w:val="28"/>
          <w:szCs w:val="28"/>
        </w:rPr>
        <w:t>colaborative</w:t>
      </w:r>
      <w:proofErr w:type="spellEnd"/>
      <w:r w:rsidRPr="0047245A">
        <w:rPr>
          <w:rFonts w:ascii="Times New Roman" w:hAnsi="Times New Roman" w:cs="Times New Roman"/>
          <w:sz w:val="28"/>
          <w:szCs w:val="28"/>
        </w:rPr>
        <w:t>, în bază competitivă și respectând distribuția geografică. Entitățile din țara noastră vor putea participa în cadrul acestor proiecte, cooptând expertiza acestor echipe internaționale pentru soluționarea provocărilor naționale.</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În afară de aceasta, CIIGB oferă statelor membre oportunitatea creării Centrelor Regionale de Cercetare, pentru a contribui la consolidarea competențelor de cercetare și a cunoștințelor comunității științifice locale, prin efectuarea cercetărilor la cel mai înalt nivel internațional, sporirea cooperării internaționale și </w:t>
      </w:r>
      <w:r w:rsidRPr="0047245A">
        <w:rPr>
          <w:rFonts w:ascii="Times New Roman" w:hAnsi="Times New Roman" w:cs="Times New Roman"/>
          <w:sz w:val="28"/>
          <w:szCs w:val="28"/>
        </w:rPr>
        <w:lastRenderedPageBreak/>
        <w:t xml:space="preserve">facilitarea recrutării cercetătorilor la nivel internațional, oferirea platformelor pentru educație și instruire la cele mai înalte standarde internaționale și promovarea transferului de tehnologie în industria locală în sfera biotehnologiilor prin crearea de </w:t>
      </w:r>
      <w:proofErr w:type="spellStart"/>
      <w:r w:rsidRPr="0047245A">
        <w:rPr>
          <w:rFonts w:ascii="Times New Roman" w:hAnsi="Times New Roman" w:cs="Times New Roman"/>
          <w:sz w:val="28"/>
          <w:szCs w:val="28"/>
        </w:rPr>
        <w:t>start-up-uri</w:t>
      </w:r>
      <w:proofErr w:type="spellEnd"/>
      <w:r w:rsidRPr="0047245A">
        <w:rPr>
          <w:rFonts w:ascii="Times New Roman" w:hAnsi="Times New Roman" w:cs="Times New Roman"/>
          <w:sz w:val="28"/>
          <w:szCs w:val="28"/>
        </w:rPr>
        <w:t xml:space="preserve">. Crearea unui astfel de Centru în cadrul USMF ”N. </w:t>
      </w:r>
      <w:proofErr w:type="spellStart"/>
      <w:r w:rsidRPr="0047245A">
        <w:rPr>
          <w:rFonts w:ascii="Times New Roman" w:hAnsi="Times New Roman" w:cs="Times New Roman"/>
          <w:sz w:val="28"/>
          <w:szCs w:val="28"/>
        </w:rPr>
        <w:t>Testimițeanu</w:t>
      </w:r>
      <w:proofErr w:type="spellEnd"/>
      <w:r w:rsidRPr="0047245A">
        <w:rPr>
          <w:rFonts w:ascii="Times New Roman" w:hAnsi="Times New Roman" w:cs="Times New Roman"/>
          <w:sz w:val="28"/>
          <w:szCs w:val="28"/>
        </w:rPr>
        <w:t xml:space="preserve">” va avea un impact considerabil asupra bazei științifico-practice a universității, cadrele didactice și studenții fiind antrenați în activități de cercetare la nivel internațional. Totodată, afilierea la CIIGB va facilita accesarea fondurilor europene pentru cercetare în medicină și biotehnologii (Programele cadru Orizont 2020 și altele), precum și participarea Republicii Moldova la </w:t>
      </w:r>
      <w:r w:rsidRPr="0047245A">
        <w:rPr>
          <w:rFonts w:ascii="Times New Roman" w:hAnsi="Times New Roman" w:cs="Times New Roman"/>
          <w:bCs/>
          <w:sz w:val="28"/>
          <w:szCs w:val="28"/>
        </w:rPr>
        <w:t>Programul de acţiune al Uniunii Europene în domeniul sănătăţii.</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Cercetătorii și experții din statele membre pot accesa laboratoarele și echipamentele CIIGB, precum și să beneficieze de sprijinul specialiștilor de înaltă calificare și personalului internațional. În funcție de proiectul de cercetare, aceștia pot merge să efectueze experimente specifice sau să lucreze pentru perioade scurte de timp în laboratoarele centrului </w:t>
      </w:r>
      <w:r w:rsidRPr="0047245A">
        <w:rPr>
          <w:rFonts w:ascii="Times New Roman" w:hAnsi="Times New Roman" w:cs="Times New Roman"/>
          <w:b/>
          <w:i/>
          <w:sz w:val="28"/>
          <w:szCs w:val="28"/>
        </w:rPr>
        <w:t>gratuit sau la rate preferențiale</w:t>
      </w:r>
      <w:r w:rsidRPr="0047245A">
        <w:rPr>
          <w:rFonts w:ascii="Times New Roman" w:hAnsi="Times New Roman" w:cs="Times New Roman"/>
          <w:sz w:val="28"/>
          <w:szCs w:val="28"/>
        </w:rPr>
        <w:t>. Experții CIIGB se pot deplasa și în statele membre, pentru a oferi instruire specializată și expertiză practică, inclusiv prin dezvoltarea și adaptarea protocoalelor și proceselor utilizate la cerințele specifice ale țărilor respective.</w:t>
      </w:r>
    </w:p>
    <w:p w:rsidR="0047245A" w:rsidRPr="0047245A" w:rsidRDefault="0047245A" w:rsidP="0047245A">
      <w:pPr>
        <w:ind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De menționat că majoritatea din acestea nu sunt disponibile în Republica Moldova. </w:t>
      </w:r>
    </w:p>
    <w:p w:rsidR="0047245A" w:rsidRPr="0047245A" w:rsidRDefault="0047245A" w:rsidP="0047245A">
      <w:pPr>
        <w:spacing w:after="0"/>
        <w:ind w:firstLine="709"/>
        <w:jc w:val="both"/>
        <w:rPr>
          <w:rFonts w:ascii="Times New Roman" w:hAnsi="Times New Roman" w:cs="Times New Roman"/>
          <w:sz w:val="28"/>
          <w:szCs w:val="28"/>
        </w:rPr>
      </w:pPr>
      <w:r w:rsidRPr="0047245A">
        <w:rPr>
          <w:rFonts w:ascii="Times New Roman" w:hAnsi="Times New Roman" w:cs="Times New Roman"/>
          <w:sz w:val="28"/>
          <w:szCs w:val="28"/>
        </w:rPr>
        <w:t>Servicii adiționale prestate:</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proofErr w:type="spellStart"/>
      <w:r w:rsidRPr="0047245A">
        <w:rPr>
          <w:rFonts w:ascii="Times New Roman" w:hAnsi="Times New Roman" w:cs="Times New Roman"/>
          <w:sz w:val="28"/>
          <w:szCs w:val="28"/>
        </w:rPr>
        <w:t>bioremedierea</w:t>
      </w:r>
      <w:proofErr w:type="spellEnd"/>
      <w:r w:rsidRPr="0047245A">
        <w:rPr>
          <w:rFonts w:ascii="Times New Roman" w:hAnsi="Times New Roman" w:cs="Times New Roman"/>
          <w:sz w:val="28"/>
          <w:szCs w:val="28"/>
        </w:rPr>
        <w:t xml:space="preserve"> (asistență pentru proiecte specifice, inclusiv dezvoltarea protocolului);</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r w:rsidRPr="0047245A">
        <w:rPr>
          <w:rFonts w:ascii="Times New Roman" w:hAnsi="Times New Roman" w:cs="Times New Roman"/>
          <w:sz w:val="28"/>
          <w:szCs w:val="28"/>
        </w:rPr>
        <w:t>screening de mare viteză;</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r w:rsidRPr="0047245A">
        <w:rPr>
          <w:rFonts w:ascii="Times New Roman" w:hAnsi="Times New Roman" w:cs="Times New Roman"/>
          <w:sz w:val="28"/>
          <w:szCs w:val="28"/>
        </w:rPr>
        <w:t>sortarea celulelor (asistență și instruire în utilizarea FACS și sortarea celulelor);</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r w:rsidRPr="0047245A">
        <w:rPr>
          <w:rFonts w:ascii="Times New Roman" w:hAnsi="Times New Roman" w:cs="Times New Roman"/>
          <w:sz w:val="28"/>
          <w:szCs w:val="28"/>
        </w:rPr>
        <w:t>asistență bioinformatică;</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r w:rsidRPr="0047245A">
        <w:rPr>
          <w:rFonts w:ascii="Times New Roman" w:hAnsi="Times New Roman" w:cs="Times New Roman"/>
          <w:sz w:val="28"/>
          <w:szCs w:val="28"/>
        </w:rPr>
        <w:t xml:space="preserve">analize </w:t>
      </w:r>
      <w:proofErr w:type="spellStart"/>
      <w:r w:rsidRPr="0047245A">
        <w:rPr>
          <w:rFonts w:ascii="Times New Roman" w:hAnsi="Times New Roman" w:cs="Times New Roman"/>
          <w:sz w:val="28"/>
          <w:szCs w:val="28"/>
        </w:rPr>
        <w:t>proteomice</w:t>
      </w:r>
      <w:proofErr w:type="spellEnd"/>
      <w:r w:rsidRPr="0047245A">
        <w:rPr>
          <w:rFonts w:ascii="Times New Roman" w:hAnsi="Times New Roman" w:cs="Times New Roman"/>
          <w:sz w:val="28"/>
          <w:szCs w:val="28"/>
        </w:rPr>
        <w:t>;</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r w:rsidRPr="0047245A">
        <w:rPr>
          <w:rFonts w:ascii="Times New Roman" w:hAnsi="Times New Roman" w:cs="Times New Roman"/>
          <w:sz w:val="28"/>
          <w:szCs w:val="28"/>
        </w:rPr>
        <w:t>microscopie (asistență și instruire în utilizarea unei game de tehnici de microscopie și pregătirea probelor);</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r w:rsidRPr="0047245A">
        <w:rPr>
          <w:rFonts w:ascii="Times New Roman" w:hAnsi="Times New Roman" w:cs="Times New Roman"/>
          <w:sz w:val="28"/>
          <w:szCs w:val="28"/>
        </w:rPr>
        <w:t>sinteza peptidelor;</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proofErr w:type="spellStart"/>
      <w:r w:rsidRPr="0047245A">
        <w:rPr>
          <w:rFonts w:ascii="Times New Roman" w:hAnsi="Times New Roman" w:cs="Times New Roman"/>
          <w:sz w:val="28"/>
          <w:szCs w:val="28"/>
        </w:rPr>
        <w:t>rmn</w:t>
      </w:r>
      <w:proofErr w:type="spellEnd"/>
      <w:r w:rsidRPr="0047245A">
        <w:rPr>
          <w:rFonts w:ascii="Times New Roman" w:hAnsi="Times New Roman" w:cs="Times New Roman"/>
          <w:sz w:val="28"/>
          <w:szCs w:val="28"/>
        </w:rPr>
        <w:t xml:space="preserve"> (asistență cu privire la toate aspectele proiectelor structurale);</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proofErr w:type="spellStart"/>
      <w:r w:rsidRPr="0047245A">
        <w:rPr>
          <w:rFonts w:ascii="Times New Roman" w:hAnsi="Times New Roman" w:cs="Times New Roman"/>
          <w:sz w:val="28"/>
          <w:szCs w:val="28"/>
        </w:rPr>
        <w:t>biosecuritate</w:t>
      </w:r>
      <w:proofErr w:type="spellEnd"/>
      <w:r w:rsidRPr="0047245A">
        <w:rPr>
          <w:rFonts w:ascii="Times New Roman" w:hAnsi="Times New Roman" w:cs="Times New Roman"/>
          <w:sz w:val="28"/>
          <w:szCs w:val="28"/>
        </w:rPr>
        <w:t xml:space="preserve"> (asistență în identificare, reglementare, gestionarea și monitorizarea produselor modificate genetic);</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proofErr w:type="spellStart"/>
      <w:r w:rsidRPr="0047245A">
        <w:rPr>
          <w:rFonts w:ascii="Times New Roman" w:hAnsi="Times New Roman" w:cs="Times New Roman"/>
          <w:sz w:val="28"/>
          <w:szCs w:val="28"/>
        </w:rPr>
        <w:t>biosimilare</w:t>
      </w:r>
      <w:proofErr w:type="spellEnd"/>
      <w:r w:rsidRPr="0047245A">
        <w:rPr>
          <w:rFonts w:ascii="Times New Roman" w:hAnsi="Times New Roman" w:cs="Times New Roman"/>
          <w:sz w:val="28"/>
          <w:szCs w:val="28"/>
        </w:rPr>
        <w:t xml:space="preserve"> (procese de producție și dezvoltare);</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proofErr w:type="spellStart"/>
      <w:r w:rsidRPr="0047245A">
        <w:rPr>
          <w:rFonts w:ascii="Times New Roman" w:hAnsi="Times New Roman" w:cs="Times New Roman"/>
          <w:sz w:val="28"/>
          <w:szCs w:val="28"/>
        </w:rPr>
        <w:t>biofertilizatoare</w:t>
      </w:r>
      <w:proofErr w:type="spellEnd"/>
      <w:r w:rsidRPr="0047245A">
        <w:rPr>
          <w:rFonts w:ascii="Times New Roman" w:hAnsi="Times New Roman" w:cs="Times New Roman"/>
          <w:sz w:val="28"/>
          <w:szCs w:val="28"/>
        </w:rPr>
        <w:t xml:space="preserve"> i (identificarea organismelor adecvate)</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proofErr w:type="spellStart"/>
      <w:r w:rsidRPr="0047245A">
        <w:rPr>
          <w:rFonts w:ascii="Times New Roman" w:hAnsi="Times New Roman" w:cs="Times New Roman"/>
          <w:sz w:val="28"/>
          <w:szCs w:val="28"/>
        </w:rPr>
        <w:t>biofertilizatoare</w:t>
      </w:r>
      <w:proofErr w:type="spellEnd"/>
      <w:r w:rsidRPr="0047245A">
        <w:rPr>
          <w:rFonts w:ascii="Times New Roman" w:hAnsi="Times New Roman" w:cs="Times New Roman"/>
          <w:sz w:val="28"/>
          <w:szCs w:val="28"/>
        </w:rPr>
        <w:t xml:space="preserve"> ii (dezvoltare de tulpini și studii pe teren);</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proofErr w:type="spellStart"/>
      <w:r w:rsidRPr="0047245A">
        <w:rPr>
          <w:rFonts w:ascii="Times New Roman" w:hAnsi="Times New Roman" w:cs="Times New Roman"/>
          <w:sz w:val="28"/>
          <w:szCs w:val="28"/>
        </w:rPr>
        <w:lastRenderedPageBreak/>
        <w:t>advocacy</w:t>
      </w:r>
      <w:proofErr w:type="spellEnd"/>
      <w:r w:rsidRPr="0047245A">
        <w:rPr>
          <w:rFonts w:ascii="Times New Roman" w:hAnsi="Times New Roman" w:cs="Times New Roman"/>
          <w:sz w:val="28"/>
          <w:szCs w:val="28"/>
        </w:rPr>
        <w:t xml:space="preserve"> pentru autoritățile de reglementare și factorii de decizie;</w:t>
      </w:r>
    </w:p>
    <w:p w:rsidR="0047245A" w:rsidRPr="0047245A" w:rsidRDefault="0047245A" w:rsidP="0047245A">
      <w:pPr>
        <w:numPr>
          <w:ilvl w:val="0"/>
          <w:numId w:val="2"/>
        </w:numPr>
        <w:spacing w:after="0"/>
        <w:ind w:left="0" w:firstLine="709"/>
        <w:jc w:val="both"/>
        <w:rPr>
          <w:rFonts w:ascii="Times New Roman" w:hAnsi="Times New Roman" w:cs="Times New Roman"/>
          <w:sz w:val="28"/>
          <w:szCs w:val="28"/>
        </w:rPr>
      </w:pPr>
      <w:r w:rsidRPr="0047245A">
        <w:rPr>
          <w:rFonts w:ascii="Times New Roman" w:hAnsi="Times New Roman" w:cs="Times New Roman"/>
          <w:sz w:val="28"/>
          <w:szCs w:val="28"/>
        </w:rPr>
        <w:t>consultanță științifică și editorială privind publicații și granturile.</w:t>
      </w:r>
    </w:p>
    <w:p w:rsidR="0047245A" w:rsidRPr="0047245A" w:rsidRDefault="0047245A" w:rsidP="0047245A">
      <w:pPr>
        <w:ind w:firstLine="567"/>
        <w:jc w:val="both"/>
        <w:rPr>
          <w:rFonts w:ascii="Times New Roman" w:hAnsi="Times New Roman" w:cs="Times New Roman"/>
          <w:sz w:val="28"/>
          <w:szCs w:val="28"/>
        </w:rPr>
      </w:pPr>
      <w:r w:rsidRPr="0047245A">
        <w:rPr>
          <w:rFonts w:ascii="Times New Roman" w:hAnsi="Times New Roman" w:cs="Times New Roman"/>
          <w:sz w:val="28"/>
          <w:szCs w:val="28"/>
        </w:rPr>
        <w:t xml:space="preserve">În contextul celor menționate și considerând multitudinea de avantaje obținute în urma aderării </w:t>
      </w:r>
      <w:r w:rsidRPr="0047245A">
        <w:rPr>
          <w:rFonts w:ascii="Times New Roman" w:hAnsi="Times New Roman" w:cs="Times New Roman"/>
          <w:bCs/>
          <w:sz w:val="28"/>
          <w:szCs w:val="28"/>
        </w:rPr>
        <w:t xml:space="preserve">Republicii Moldova ca membru </w:t>
      </w:r>
      <w:r w:rsidRPr="0047245A">
        <w:rPr>
          <w:rFonts w:ascii="Times New Roman" w:hAnsi="Times New Roman" w:cs="Times New Roman"/>
          <w:sz w:val="28"/>
          <w:szCs w:val="28"/>
        </w:rPr>
        <w:t xml:space="preserve">la Centrul Internațional pentru Inginerie Genetică și Biotehnologii, considerăm solicitarea USMF ”Nicolae </w:t>
      </w:r>
      <w:proofErr w:type="spellStart"/>
      <w:r w:rsidRPr="0047245A">
        <w:rPr>
          <w:rFonts w:ascii="Times New Roman" w:hAnsi="Times New Roman" w:cs="Times New Roman"/>
          <w:sz w:val="28"/>
          <w:szCs w:val="28"/>
        </w:rPr>
        <w:t>Testemițanu</w:t>
      </w:r>
      <w:proofErr w:type="spellEnd"/>
      <w:r w:rsidRPr="0047245A">
        <w:rPr>
          <w:rFonts w:ascii="Times New Roman" w:hAnsi="Times New Roman" w:cs="Times New Roman"/>
          <w:sz w:val="28"/>
          <w:szCs w:val="28"/>
        </w:rPr>
        <w:t>” bine întemeiată și sperăm că aplicarea biotehnologiilor în medicină și industria farmaceutică vor deveni și în Republica Moldova partea indispensabilă a strategiilor de creștere economică sustenabilă.</w:t>
      </w:r>
    </w:p>
    <w:p w:rsidR="0047245A" w:rsidRPr="0047245A" w:rsidRDefault="0047245A" w:rsidP="0047245A">
      <w:pPr>
        <w:pStyle w:val="a3"/>
        <w:numPr>
          <w:ilvl w:val="0"/>
          <w:numId w:val="1"/>
        </w:numPr>
        <w:jc w:val="both"/>
      </w:pPr>
      <w:r w:rsidRPr="0047245A">
        <w:rPr>
          <w:rFonts w:ascii="Times New Roman" w:hAnsi="Times New Roman" w:cs="Times New Roman"/>
          <w:b/>
          <w:i/>
          <w:sz w:val="28"/>
          <w:szCs w:val="28"/>
        </w:rPr>
        <w:t>Fundamentarea economico-financiară</w:t>
      </w:r>
    </w:p>
    <w:p w:rsidR="0047245A" w:rsidRPr="0047245A" w:rsidRDefault="0047245A" w:rsidP="0047245A">
      <w:pPr>
        <w:ind w:firstLine="567"/>
        <w:jc w:val="both"/>
        <w:rPr>
          <w:rFonts w:ascii="Times New Roman" w:hAnsi="Times New Roman" w:cs="Times New Roman"/>
          <w:sz w:val="28"/>
          <w:szCs w:val="28"/>
        </w:rPr>
      </w:pPr>
      <w:r w:rsidRPr="0047245A">
        <w:rPr>
          <w:rFonts w:ascii="Times New Roman" w:hAnsi="Times New Roman" w:cs="Times New Roman"/>
          <w:sz w:val="28"/>
          <w:szCs w:val="28"/>
        </w:rPr>
        <w:t>Aderarea la CIIGB presupune o cotizație anuală, calculată în baza PIB, care constituie, conform datelor consultate cu reprezentanții Centrului, cca 6 mii de euro. Această sumă este net inferioară costului beneficiilor obținute ca urmare a aderării Republicii Moldova la CIIGB (bursele de doctorat, evenimente științifice sponsorizate,  transferul de biotehnologii, dezvoltarea sectorului farmaceutic autohton, etc.)</w:t>
      </w:r>
    </w:p>
    <w:p w:rsidR="0047245A" w:rsidRPr="0047245A" w:rsidRDefault="0047245A" w:rsidP="0047245A">
      <w:pPr>
        <w:pStyle w:val="a3"/>
        <w:numPr>
          <w:ilvl w:val="0"/>
          <w:numId w:val="1"/>
        </w:numPr>
        <w:jc w:val="both"/>
      </w:pPr>
      <w:r w:rsidRPr="0047245A">
        <w:rPr>
          <w:rFonts w:ascii="Times New Roman" w:hAnsi="Times New Roman" w:cs="Times New Roman"/>
          <w:b/>
          <w:i/>
          <w:sz w:val="28"/>
          <w:szCs w:val="28"/>
        </w:rPr>
        <w:t>Transparența procesului decizional/coordonarea proiectului</w:t>
      </w:r>
    </w:p>
    <w:p w:rsidR="0047245A" w:rsidRPr="0047245A" w:rsidRDefault="0047245A" w:rsidP="0047245A">
      <w:pPr>
        <w:ind w:firstLine="567"/>
        <w:jc w:val="both"/>
      </w:pPr>
      <w:r w:rsidRPr="0047245A">
        <w:rPr>
          <w:rFonts w:ascii="Times New Roman" w:hAnsi="Times New Roman" w:cs="Times New Roman"/>
          <w:sz w:val="28"/>
          <w:szCs w:val="28"/>
        </w:rPr>
        <w:t xml:space="preserve">În scopul respectării prevederilor Legii nr.239-XVI din 13 noiembrie 2008 privind transparenţa în procesul decizional, proiectul </w:t>
      </w:r>
      <w:r w:rsidR="00F268A4">
        <w:rPr>
          <w:rFonts w:ascii="Times New Roman" w:hAnsi="Times New Roman" w:cs="Times New Roman"/>
          <w:sz w:val="28"/>
          <w:szCs w:val="28"/>
        </w:rPr>
        <w:t>de lege</w:t>
      </w:r>
      <w:r w:rsidRPr="0047245A">
        <w:rPr>
          <w:rFonts w:ascii="Times New Roman" w:hAnsi="Times New Roman" w:cs="Times New Roman"/>
          <w:sz w:val="28"/>
          <w:szCs w:val="28"/>
        </w:rPr>
        <w:t xml:space="preserve"> a fost plasat pe portalul guv</w:t>
      </w:r>
      <w:bookmarkStart w:id="0" w:name="_GoBack"/>
      <w:bookmarkEnd w:id="0"/>
      <w:r w:rsidRPr="0047245A">
        <w:rPr>
          <w:rFonts w:ascii="Times New Roman" w:hAnsi="Times New Roman" w:cs="Times New Roman"/>
          <w:sz w:val="28"/>
          <w:szCs w:val="28"/>
        </w:rPr>
        <w:t xml:space="preserve">ernamental </w:t>
      </w:r>
      <w:hyperlink r:id="rId6" w:history="1">
        <w:r w:rsidRPr="0047245A">
          <w:rPr>
            <w:rStyle w:val="a5"/>
            <w:rFonts w:ascii="Times New Roman" w:hAnsi="Times New Roman" w:cs="Times New Roman"/>
            <w:sz w:val="28"/>
            <w:szCs w:val="28"/>
          </w:rPr>
          <w:t>www.particip.gov.md</w:t>
        </w:r>
      </w:hyperlink>
      <w:r w:rsidRPr="0047245A">
        <w:rPr>
          <w:rFonts w:ascii="Times New Roman" w:hAnsi="Times New Roman" w:cs="Times New Roman"/>
          <w:sz w:val="28"/>
          <w:szCs w:val="28"/>
        </w:rPr>
        <w:t xml:space="preserve"> spre consultări publice.</w:t>
      </w:r>
    </w:p>
    <w:sectPr w:rsidR="0047245A" w:rsidRPr="00472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61B22"/>
    <w:multiLevelType w:val="hybridMultilevel"/>
    <w:tmpl w:val="2A8A67D2"/>
    <w:lvl w:ilvl="0" w:tplc="F0AA57F0">
      <w:start w:val="1"/>
      <w:numFmt w:val="decimal"/>
      <w:lvlText w:val="%1."/>
      <w:lvlJc w:val="left"/>
      <w:pPr>
        <w:ind w:left="720" w:hanging="360"/>
      </w:pPr>
      <w:rPr>
        <w:rFonts w:ascii="Times New Roman" w:hAnsi="Times New Roman" w:cs="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B45366"/>
    <w:multiLevelType w:val="hybridMultilevel"/>
    <w:tmpl w:val="6E24ECDA"/>
    <w:lvl w:ilvl="0" w:tplc="71A2AD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45A"/>
    <w:rsid w:val="000D0ACC"/>
    <w:rsid w:val="00196276"/>
    <w:rsid w:val="0045528F"/>
    <w:rsid w:val="00470371"/>
    <w:rsid w:val="0047245A"/>
    <w:rsid w:val="00850AFC"/>
    <w:rsid w:val="009A6BFC"/>
    <w:rsid w:val="00EA4688"/>
    <w:rsid w:val="00EB2A6B"/>
    <w:rsid w:val="00F268A4"/>
    <w:rsid w:val="00F53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45A"/>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45A"/>
    <w:pPr>
      <w:ind w:left="720"/>
      <w:contextualSpacing/>
    </w:pPr>
  </w:style>
  <w:style w:type="table" w:styleId="a4">
    <w:name w:val="Table Grid"/>
    <w:basedOn w:val="a1"/>
    <w:uiPriority w:val="59"/>
    <w:rsid w:val="0047245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724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45A"/>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45A"/>
    <w:pPr>
      <w:ind w:left="720"/>
      <w:contextualSpacing/>
    </w:pPr>
  </w:style>
  <w:style w:type="table" w:styleId="a4">
    <w:name w:val="Table Grid"/>
    <w:basedOn w:val="a1"/>
    <w:uiPriority w:val="59"/>
    <w:rsid w:val="0047245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724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1662</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Mihalachi</dc:creator>
  <cp:lastModifiedBy>Iulia Mihalachi</cp:lastModifiedBy>
  <cp:revision>2</cp:revision>
  <cp:lastPrinted>2018-05-14T12:32:00Z</cp:lastPrinted>
  <dcterms:created xsi:type="dcterms:W3CDTF">2018-05-14T07:52:00Z</dcterms:created>
  <dcterms:modified xsi:type="dcterms:W3CDTF">2018-05-14T12:48:00Z</dcterms:modified>
</cp:coreProperties>
</file>