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D5119" w14:textId="77777777" w:rsidR="003F458A" w:rsidRPr="00662C6A" w:rsidRDefault="003F458A" w:rsidP="003F458A">
      <w:pPr>
        <w:rPr>
          <w:noProof/>
          <w:sz w:val="28"/>
          <w:szCs w:val="28"/>
          <w:lang w:val="ro-RO" w:eastAsia="en-US"/>
        </w:rPr>
      </w:pPr>
    </w:p>
    <w:p w14:paraId="74A2C54B" w14:textId="77777777" w:rsidR="00A22808" w:rsidRPr="00662C6A" w:rsidRDefault="00A22808" w:rsidP="00A22808">
      <w:pPr>
        <w:pStyle w:val="Titlu1"/>
        <w:ind w:left="7200" w:firstLine="720"/>
        <w:rPr>
          <w:i/>
          <w:iCs/>
          <w:noProof/>
          <w:sz w:val="28"/>
          <w:szCs w:val="28"/>
        </w:rPr>
      </w:pPr>
      <w:r w:rsidRPr="00662C6A">
        <w:rPr>
          <w:i/>
          <w:iCs/>
          <w:noProof/>
          <w:sz w:val="28"/>
          <w:szCs w:val="28"/>
        </w:rPr>
        <w:t>Proiect</w:t>
      </w:r>
    </w:p>
    <w:p w14:paraId="2377C562" w14:textId="77777777" w:rsidR="00A22808" w:rsidRPr="00662C6A" w:rsidRDefault="00A22808" w:rsidP="00A22808">
      <w:pPr>
        <w:rPr>
          <w:noProof/>
          <w:sz w:val="28"/>
          <w:szCs w:val="28"/>
          <w:lang w:val="ro-RO"/>
        </w:rPr>
      </w:pPr>
    </w:p>
    <w:p w14:paraId="44DC133F" w14:textId="77777777" w:rsidR="00A22808" w:rsidRPr="00662C6A" w:rsidRDefault="00A22808" w:rsidP="00A22808">
      <w:pPr>
        <w:pStyle w:val="Titlu1"/>
        <w:jc w:val="center"/>
        <w:rPr>
          <w:b/>
          <w:noProof/>
          <w:sz w:val="28"/>
          <w:szCs w:val="28"/>
        </w:rPr>
      </w:pPr>
      <w:r w:rsidRPr="00662C6A">
        <w:rPr>
          <w:b/>
          <w:noProof/>
          <w:sz w:val="28"/>
          <w:szCs w:val="28"/>
        </w:rPr>
        <w:t>G U V E R N U L   R E P U B L I C I I   M O L D O V A</w:t>
      </w:r>
    </w:p>
    <w:p w14:paraId="49DB3F23" w14:textId="77777777" w:rsidR="00A22808" w:rsidRPr="00662C6A" w:rsidRDefault="00A22808" w:rsidP="00A22808">
      <w:pPr>
        <w:jc w:val="center"/>
        <w:rPr>
          <w:noProof/>
          <w:sz w:val="28"/>
          <w:szCs w:val="28"/>
          <w:lang w:val="ro-RO"/>
        </w:rPr>
      </w:pPr>
    </w:p>
    <w:p w14:paraId="7B120717" w14:textId="77777777" w:rsidR="00A22808" w:rsidRPr="00662C6A" w:rsidRDefault="00A22808" w:rsidP="00A22808">
      <w:pPr>
        <w:rPr>
          <w:noProof/>
          <w:sz w:val="28"/>
          <w:szCs w:val="28"/>
          <w:lang w:val="ro-RO"/>
        </w:rPr>
      </w:pPr>
    </w:p>
    <w:p w14:paraId="7DA6F457" w14:textId="77777777" w:rsidR="00A22808" w:rsidRPr="00662C6A" w:rsidRDefault="00A22808" w:rsidP="00A22808">
      <w:pPr>
        <w:rPr>
          <w:noProof/>
          <w:sz w:val="28"/>
          <w:szCs w:val="28"/>
          <w:lang w:val="ro-RO"/>
        </w:rPr>
      </w:pPr>
    </w:p>
    <w:p w14:paraId="08F89888" w14:textId="77777777" w:rsidR="00A22808" w:rsidRPr="00662C6A" w:rsidRDefault="00A22808" w:rsidP="00A22808">
      <w:pPr>
        <w:pStyle w:val="Titlu3"/>
        <w:rPr>
          <w:noProof/>
          <w:sz w:val="28"/>
          <w:szCs w:val="28"/>
        </w:rPr>
      </w:pPr>
    </w:p>
    <w:p w14:paraId="440054AD" w14:textId="77777777" w:rsidR="00A22808" w:rsidRPr="00662C6A" w:rsidRDefault="00A22808" w:rsidP="00A22808">
      <w:pPr>
        <w:pStyle w:val="Titlu3"/>
        <w:rPr>
          <w:noProof/>
          <w:sz w:val="28"/>
          <w:szCs w:val="28"/>
        </w:rPr>
      </w:pPr>
      <w:r w:rsidRPr="00662C6A">
        <w:rPr>
          <w:noProof/>
          <w:sz w:val="28"/>
          <w:szCs w:val="28"/>
        </w:rPr>
        <w:t>H O T Ă R Î R E nr. ____</w:t>
      </w:r>
    </w:p>
    <w:p w14:paraId="5BBD3E52" w14:textId="77777777" w:rsidR="00A22808" w:rsidRPr="00662C6A" w:rsidRDefault="00A22808" w:rsidP="00A22808">
      <w:pPr>
        <w:rPr>
          <w:noProof/>
          <w:sz w:val="28"/>
          <w:szCs w:val="28"/>
          <w:lang w:val="ro-RO"/>
        </w:rPr>
      </w:pPr>
    </w:p>
    <w:p w14:paraId="060CC8F4" w14:textId="77777777" w:rsidR="00A22808" w:rsidRPr="00662C6A" w:rsidRDefault="00A22808" w:rsidP="00A22808">
      <w:pPr>
        <w:jc w:val="center"/>
        <w:rPr>
          <w:b/>
          <w:noProof/>
          <w:sz w:val="28"/>
          <w:szCs w:val="28"/>
          <w:lang w:val="ro-RO"/>
        </w:rPr>
      </w:pPr>
      <w:r w:rsidRPr="00662C6A">
        <w:rPr>
          <w:b/>
          <w:noProof/>
          <w:sz w:val="28"/>
          <w:szCs w:val="28"/>
          <w:lang w:val="ro-RO"/>
        </w:rPr>
        <w:t>din ______________________ 2018</w:t>
      </w:r>
    </w:p>
    <w:p w14:paraId="3385E11A" w14:textId="77777777" w:rsidR="00A22808" w:rsidRPr="00662C6A" w:rsidRDefault="00A22808" w:rsidP="00A22808">
      <w:pPr>
        <w:pStyle w:val="Titlu2"/>
        <w:rPr>
          <w:b/>
          <w:noProof/>
          <w:sz w:val="28"/>
          <w:szCs w:val="28"/>
        </w:rPr>
      </w:pPr>
      <w:r w:rsidRPr="00662C6A">
        <w:rPr>
          <w:b/>
          <w:noProof/>
          <w:sz w:val="28"/>
          <w:szCs w:val="28"/>
        </w:rPr>
        <w:t>Chişinău</w:t>
      </w:r>
    </w:p>
    <w:p w14:paraId="32197F95" w14:textId="77777777" w:rsidR="00A22808" w:rsidRPr="00662C6A" w:rsidRDefault="00A22808" w:rsidP="00A22808">
      <w:pPr>
        <w:rPr>
          <w:noProof/>
          <w:sz w:val="28"/>
          <w:szCs w:val="28"/>
          <w:lang w:val="ro-RO"/>
        </w:rPr>
      </w:pPr>
    </w:p>
    <w:p w14:paraId="17404881" w14:textId="77777777" w:rsidR="00A22808" w:rsidRPr="00662C6A" w:rsidRDefault="00A22808" w:rsidP="00A22808">
      <w:pPr>
        <w:pStyle w:val="Titlu3"/>
        <w:rPr>
          <w:noProof/>
          <w:sz w:val="28"/>
          <w:szCs w:val="28"/>
        </w:rPr>
      </w:pPr>
    </w:p>
    <w:p w14:paraId="182A3A62" w14:textId="77777777" w:rsidR="00A22808" w:rsidRPr="00662C6A" w:rsidRDefault="00A22808" w:rsidP="00A22808">
      <w:pPr>
        <w:jc w:val="center"/>
        <w:rPr>
          <w:b/>
          <w:noProof/>
          <w:sz w:val="28"/>
          <w:szCs w:val="28"/>
          <w:lang w:val="ro-RO"/>
        </w:rPr>
      </w:pPr>
      <w:r w:rsidRPr="00662C6A">
        <w:rPr>
          <w:b/>
          <w:noProof/>
          <w:sz w:val="28"/>
          <w:szCs w:val="28"/>
          <w:lang w:val="ro-RO"/>
        </w:rPr>
        <w:t xml:space="preserve">privind aprobarea proiectului de lege pentru </w:t>
      </w:r>
    </w:p>
    <w:p w14:paraId="270E79F3" w14:textId="7131EE53" w:rsidR="00A22808" w:rsidRPr="00662C6A" w:rsidRDefault="00A22808" w:rsidP="00A22808">
      <w:pPr>
        <w:jc w:val="center"/>
        <w:rPr>
          <w:b/>
          <w:noProof/>
          <w:sz w:val="28"/>
          <w:szCs w:val="28"/>
          <w:lang w:val="ro-RO"/>
        </w:rPr>
      </w:pPr>
      <w:r w:rsidRPr="00662C6A">
        <w:rPr>
          <w:b/>
          <w:noProof/>
          <w:sz w:val="28"/>
          <w:szCs w:val="28"/>
          <w:lang w:val="ro-RO"/>
        </w:rPr>
        <w:t>modificarea și completarea unor acte legislative</w:t>
      </w:r>
    </w:p>
    <w:p w14:paraId="71692987" w14:textId="77777777" w:rsidR="00A22808" w:rsidRPr="00662C6A" w:rsidRDefault="00A22808" w:rsidP="00A22808">
      <w:pPr>
        <w:jc w:val="center"/>
        <w:rPr>
          <w:b/>
          <w:noProof/>
          <w:sz w:val="28"/>
          <w:szCs w:val="28"/>
          <w:lang w:val="ro-RO"/>
        </w:rPr>
      </w:pPr>
    </w:p>
    <w:p w14:paraId="6A6B2078" w14:textId="77777777" w:rsidR="00A22808" w:rsidRPr="00662C6A" w:rsidRDefault="00A22808" w:rsidP="00A22808">
      <w:pPr>
        <w:jc w:val="both"/>
        <w:rPr>
          <w:noProof/>
          <w:sz w:val="28"/>
          <w:szCs w:val="28"/>
          <w:lang w:val="ro-RO"/>
        </w:rPr>
      </w:pPr>
      <w:r w:rsidRPr="00662C6A">
        <w:rPr>
          <w:b/>
          <w:noProof/>
          <w:sz w:val="28"/>
          <w:szCs w:val="28"/>
          <w:lang w:val="ro-RO"/>
        </w:rPr>
        <w:tab/>
      </w:r>
    </w:p>
    <w:p w14:paraId="2AC98252" w14:textId="77777777" w:rsidR="00A22808" w:rsidRPr="00662C6A" w:rsidRDefault="00A22808" w:rsidP="00A22808">
      <w:pPr>
        <w:ind w:firstLine="720"/>
        <w:jc w:val="both"/>
        <w:rPr>
          <w:noProof/>
          <w:sz w:val="28"/>
          <w:szCs w:val="28"/>
          <w:lang w:val="ro-RO"/>
        </w:rPr>
      </w:pPr>
      <w:r w:rsidRPr="00662C6A">
        <w:rPr>
          <w:noProof/>
          <w:sz w:val="28"/>
          <w:szCs w:val="28"/>
          <w:lang w:val="ro-RO"/>
        </w:rPr>
        <w:t xml:space="preserve">Guvernul </w:t>
      </w:r>
      <w:r w:rsidRPr="00662C6A">
        <w:rPr>
          <w:b/>
          <w:noProof/>
          <w:sz w:val="28"/>
          <w:szCs w:val="28"/>
          <w:lang w:val="ro-RO"/>
        </w:rPr>
        <w:t>HOTĂRĂŞTE:</w:t>
      </w:r>
    </w:p>
    <w:p w14:paraId="0F995EC1" w14:textId="77777777" w:rsidR="00A22808" w:rsidRPr="00662C6A" w:rsidRDefault="00A22808" w:rsidP="00A22808">
      <w:pPr>
        <w:ind w:firstLine="720"/>
        <w:jc w:val="both"/>
        <w:rPr>
          <w:noProof/>
          <w:sz w:val="28"/>
          <w:szCs w:val="28"/>
          <w:lang w:val="ro-RO"/>
        </w:rPr>
      </w:pPr>
    </w:p>
    <w:p w14:paraId="09D4D939" w14:textId="48AD4BD5" w:rsidR="00A22808" w:rsidRPr="00662C6A" w:rsidRDefault="00A22808" w:rsidP="00A22808">
      <w:pPr>
        <w:ind w:firstLine="720"/>
        <w:jc w:val="both"/>
        <w:rPr>
          <w:bCs/>
          <w:noProof/>
          <w:sz w:val="28"/>
          <w:szCs w:val="28"/>
          <w:lang w:val="ro-RO"/>
        </w:rPr>
      </w:pPr>
      <w:r w:rsidRPr="00662C6A">
        <w:rPr>
          <w:noProof/>
          <w:sz w:val="28"/>
          <w:szCs w:val="28"/>
          <w:lang w:val="ro-RO"/>
        </w:rPr>
        <w:t xml:space="preserve">Se aprobă şi se prezintă Parlamentului spre examinare proiectul de lege </w:t>
      </w:r>
      <w:r w:rsidRPr="00662C6A">
        <w:rPr>
          <w:bCs/>
          <w:noProof/>
          <w:sz w:val="28"/>
          <w:szCs w:val="28"/>
          <w:lang w:val="ro-RO"/>
        </w:rPr>
        <w:t>pentru modificarea și completarea unor acte legislative.</w:t>
      </w:r>
    </w:p>
    <w:p w14:paraId="459E21A5" w14:textId="77777777" w:rsidR="00A22808" w:rsidRPr="00662C6A" w:rsidRDefault="00A22808" w:rsidP="00A22808">
      <w:pPr>
        <w:ind w:hanging="360"/>
        <w:jc w:val="both"/>
        <w:rPr>
          <w:bCs/>
          <w:noProof/>
          <w:sz w:val="28"/>
          <w:szCs w:val="28"/>
          <w:lang w:val="ro-RO"/>
        </w:rPr>
      </w:pPr>
    </w:p>
    <w:p w14:paraId="5E7D8AC9" w14:textId="77777777" w:rsidR="00A22808" w:rsidRPr="00662C6A" w:rsidRDefault="00A22808" w:rsidP="00A22808">
      <w:pPr>
        <w:ind w:hanging="360"/>
        <w:jc w:val="both"/>
        <w:rPr>
          <w:bCs/>
          <w:noProof/>
          <w:sz w:val="28"/>
          <w:szCs w:val="28"/>
          <w:lang w:val="ro-RO"/>
        </w:rPr>
      </w:pPr>
    </w:p>
    <w:p w14:paraId="114224AD" w14:textId="77777777" w:rsidR="00A22808" w:rsidRPr="00662C6A" w:rsidRDefault="00A22808" w:rsidP="00A22808">
      <w:pPr>
        <w:pStyle w:val="Titlu6"/>
        <w:rPr>
          <w:noProof/>
          <w:szCs w:val="28"/>
        </w:rPr>
      </w:pPr>
    </w:p>
    <w:p w14:paraId="3185CAA7" w14:textId="525E45D3" w:rsidR="00A22808" w:rsidRPr="00662C6A" w:rsidRDefault="00A22808" w:rsidP="00A22808">
      <w:pPr>
        <w:pStyle w:val="Titlu6"/>
        <w:tabs>
          <w:tab w:val="left" w:pos="6379"/>
        </w:tabs>
        <w:rPr>
          <w:b w:val="0"/>
          <w:noProof/>
          <w:szCs w:val="28"/>
        </w:rPr>
      </w:pPr>
      <w:r w:rsidRPr="00662C6A">
        <w:rPr>
          <w:b w:val="0"/>
          <w:noProof/>
          <w:szCs w:val="28"/>
        </w:rPr>
        <w:t xml:space="preserve">PRIM-MINISTRU                                                  </w:t>
      </w:r>
      <w:r w:rsidR="004A3474" w:rsidRPr="00662C6A">
        <w:rPr>
          <w:b w:val="0"/>
          <w:noProof/>
          <w:szCs w:val="28"/>
        </w:rPr>
        <w:t xml:space="preserve">   </w:t>
      </w:r>
      <w:r w:rsidRPr="00662C6A">
        <w:rPr>
          <w:b w:val="0"/>
          <w:noProof/>
          <w:szCs w:val="28"/>
        </w:rPr>
        <w:t xml:space="preserve">Pavel FILIP                                   </w:t>
      </w:r>
    </w:p>
    <w:p w14:paraId="74BC3F48" w14:textId="77777777" w:rsidR="00A22808" w:rsidRPr="00662C6A" w:rsidRDefault="00A22808" w:rsidP="00A22808">
      <w:pPr>
        <w:rPr>
          <w:noProof/>
          <w:sz w:val="28"/>
          <w:szCs w:val="28"/>
          <w:lang w:val="ro-RO"/>
        </w:rPr>
      </w:pPr>
    </w:p>
    <w:p w14:paraId="74D4AC75" w14:textId="77777777" w:rsidR="00A22808" w:rsidRPr="00662C6A" w:rsidRDefault="00A22808" w:rsidP="00A22808">
      <w:pPr>
        <w:ind w:firstLine="720"/>
        <w:rPr>
          <w:noProof/>
          <w:sz w:val="28"/>
          <w:szCs w:val="28"/>
          <w:lang w:val="ro-RO"/>
        </w:rPr>
      </w:pPr>
      <w:r w:rsidRPr="00662C6A">
        <w:rPr>
          <w:noProof/>
          <w:sz w:val="28"/>
          <w:szCs w:val="28"/>
          <w:lang w:val="ro-RO"/>
        </w:rPr>
        <w:t xml:space="preserve">Contrasemnează: </w:t>
      </w:r>
    </w:p>
    <w:p w14:paraId="1DE8F5B9" w14:textId="77777777" w:rsidR="00A22808" w:rsidRPr="00662C6A" w:rsidRDefault="00A22808" w:rsidP="00A22808">
      <w:pPr>
        <w:tabs>
          <w:tab w:val="left" w:pos="0"/>
        </w:tabs>
        <w:rPr>
          <w:b/>
          <w:noProof/>
          <w:sz w:val="28"/>
          <w:szCs w:val="28"/>
          <w:lang w:val="ro-RO"/>
        </w:rPr>
      </w:pPr>
    </w:p>
    <w:p w14:paraId="0D277F5F" w14:textId="77777777" w:rsidR="00A22808" w:rsidRPr="00662C6A" w:rsidRDefault="00A22808" w:rsidP="00A22808">
      <w:pPr>
        <w:tabs>
          <w:tab w:val="left" w:pos="0"/>
        </w:tabs>
        <w:ind w:firstLine="720"/>
        <w:jc w:val="center"/>
        <w:rPr>
          <w:b/>
          <w:noProof/>
          <w:sz w:val="28"/>
          <w:szCs w:val="28"/>
          <w:lang w:val="ro-RO"/>
        </w:rPr>
      </w:pPr>
    </w:p>
    <w:p w14:paraId="3F4E05BA" w14:textId="77777777" w:rsidR="00A22808" w:rsidRPr="00662C6A" w:rsidRDefault="00A22808" w:rsidP="00A22808">
      <w:pPr>
        <w:tabs>
          <w:tab w:val="left" w:pos="0"/>
        </w:tabs>
        <w:ind w:firstLine="720"/>
        <w:rPr>
          <w:noProof/>
          <w:sz w:val="28"/>
          <w:szCs w:val="28"/>
          <w:lang w:val="ro-RO"/>
        </w:rPr>
      </w:pPr>
      <w:r w:rsidRPr="00662C6A">
        <w:rPr>
          <w:noProof/>
          <w:sz w:val="28"/>
          <w:szCs w:val="28"/>
          <w:lang w:val="ro-RO"/>
        </w:rPr>
        <w:t>Ministrul sănătății, muncii și protecției sănătății</w:t>
      </w:r>
      <w:r w:rsidRPr="00662C6A">
        <w:rPr>
          <w:noProof/>
          <w:sz w:val="28"/>
          <w:szCs w:val="28"/>
          <w:lang w:val="ro-RO"/>
        </w:rPr>
        <w:tab/>
        <w:t>Svetlana Cebotari</w:t>
      </w:r>
    </w:p>
    <w:p w14:paraId="2F3E7C79" w14:textId="77777777" w:rsidR="00A22808" w:rsidRPr="00662C6A" w:rsidRDefault="00A22808" w:rsidP="00A22808">
      <w:pPr>
        <w:tabs>
          <w:tab w:val="left" w:pos="0"/>
        </w:tabs>
        <w:ind w:firstLine="720"/>
        <w:rPr>
          <w:noProof/>
          <w:sz w:val="28"/>
          <w:szCs w:val="28"/>
          <w:lang w:val="ro-RO"/>
        </w:rPr>
      </w:pPr>
    </w:p>
    <w:p w14:paraId="0B3A07E0" w14:textId="569EBAD4" w:rsidR="00A22808" w:rsidRPr="00662C6A" w:rsidRDefault="00A22808" w:rsidP="00A22808">
      <w:pPr>
        <w:tabs>
          <w:tab w:val="left" w:pos="0"/>
        </w:tabs>
        <w:ind w:firstLine="720"/>
        <w:rPr>
          <w:noProof/>
          <w:sz w:val="28"/>
          <w:szCs w:val="28"/>
          <w:lang w:val="ro-RO"/>
        </w:rPr>
      </w:pPr>
      <w:r w:rsidRPr="00662C6A">
        <w:rPr>
          <w:noProof/>
          <w:sz w:val="28"/>
          <w:szCs w:val="28"/>
          <w:lang w:val="ro-RO"/>
        </w:rPr>
        <w:t xml:space="preserve">Ministrul finanțelor                                                  </w:t>
      </w:r>
      <w:r w:rsidR="004A3474" w:rsidRPr="00662C6A">
        <w:rPr>
          <w:noProof/>
          <w:sz w:val="28"/>
          <w:szCs w:val="28"/>
          <w:lang w:val="ro-RO"/>
        </w:rPr>
        <w:t xml:space="preserve">  </w:t>
      </w:r>
      <w:r w:rsidRPr="00662C6A">
        <w:rPr>
          <w:noProof/>
          <w:sz w:val="28"/>
          <w:szCs w:val="28"/>
          <w:lang w:val="ro-RO"/>
        </w:rPr>
        <w:t>Octavian Armașu</w:t>
      </w:r>
    </w:p>
    <w:p w14:paraId="4C4CCEA7" w14:textId="77777777" w:rsidR="00A22808" w:rsidRPr="00662C6A" w:rsidRDefault="00A22808" w:rsidP="00A22808">
      <w:pPr>
        <w:tabs>
          <w:tab w:val="left" w:pos="0"/>
        </w:tabs>
        <w:ind w:firstLine="720"/>
        <w:rPr>
          <w:noProof/>
          <w:sz w:val="28"/>
          <w:szCs w:val="28"/>
          <w:lang w:val="ro-RO"/>
        </w:rPr>
      </w:pPr>
    </w:p>
    <w:p w14:paraId="39A0B1F0" w14:textId="1405197F" w:rsidR="00A22808" w:rsidRPr="00662C6A" w:rsidRDefault="00A22808" w:rsidP="00A22808">
      <w:pPr>
        <w:tabs>
          <w:tab w:val="left" w:pos="0"/>
        </w:tabs>
        <w:ind w:firstLine="720"/>
        <w:rPr>
          <w:noProof/>
          <w:sz w:val="28"/>
          <w:szCs w:val="28"/>
          <w:lang w:val="ro-RO"/>
        </w:rPr>
      </w:pPr>
      <w:r w:rsidRPr="00662C6A">
        <w:rPr>
          <w:noProof/>
          <w:sz w:val="28"/>
          <w:szCs w:val="28"/>
          <w:lang w:val="ro-RO"/>
        </w:rPr>
        <w:t xml:space="preserve">Ministrul justiției                                                      </w:t>
      </w:r>
      <w:r w:rsidR="004A3474" w:rsidRPr="00662C6A">
        <w:rPr>
          <w:noProof/>
          <w:sz w:val="28"/>
          <w:szCs w:val="28"/>
          <w:lang w:val="ro-RO"/>
        </w:rPr>
        <w:t xml:space="preserve">  </w:t>
      </w:r>
      <w:r w:rsidRPr="00662C6A">
        <w:rPr>
          <w:noProof/>
          <w:sz w:val="28"/>
          <w:szCs w:val="28"/>
          <w:lang w:val="ro-RO"/>
        </w:rPr>
        <w:t>Victoria Iftodi</w:t>
      </w:r>
    </w:p>
    <w:p w14:paraId="64D712C9" w14:textId="77777777" w:rsidR="00A22808" w:rsidRPr="00662C6A" w:rsidRDefault="00A22808" w:rsidP="00A22808">
      <w:pPr>
        <w:jc w:val="both"/>
        <w:rPr>
          <w:noProof/>
          <w:sz w:val="28"/>
          <w:szCs w:val="28"/>
          <w:lang w:val="ro-RO"/>
        </w:rPr>
      </w:pPr>
    </w:p>
    <w:p w14:paraId="63C9EA23" w14:textId="6C816819" w:rsidR="009312AC" w:rsidRPr="00662C6A" w:rsidRDefault="00A22808" w:rsidP="000672E4">
      <w:pPr>
        <w:tabs>
          <w:tab w:val="left" w:pos="0"/>
        </w:tabs>
        <w:ind w:firstLine="720"/>
        <w:rPr>
          <w:noProof/>
          <w:sz w:val="28"/>
          <w:szCs w:val="28"/>
          <w:lang w:val="ro-RO"/>
        </w:rPr>
      </w:pPr>
      <w:r w:rsidRPr="00662C6A">
        <w:rPr>
          <w:b/>
          <w:noProof/>
          <w:sz w:val="28"/>
          <w:szCs w:val="28"/>
          <w:lang w:val="ro-RO"/>
        </w:rPr>
        <w:tab/>
        <w:t xml:space="preserve">              </w:t>
      </w:r>
      <w:r w:rsidRPr="00662C6A">
        <w:rPr>
          <w:b/>
          <w:noProof/>
          <w:sz w:val="28"/>
          <w:szCs w:val="28"/>
          <w:lang w:val="ro-RO"/>
        </w:rPr>
        <w:tab/>
        <w:t xml:space="preserve">          </w:t>
      </w:r>
    </w:p>
    <w:p w14:paraId="25AE7BCC" w14:textId="31D00A3E" w:rsidR="009312AC" w:rsidRPr="00662C6A" w:rsidRDefault="009312AC" w:rsidP="00A22808">
      <w:pPr>
        <w:ind w:firstLine="720"/>
        <w:jc w:val="both"/>
        <w:rPr>
          <w:b/>
          <w:bCs/>
          <w:noProof/>
          <w:sz w:val="28"/>
          <w:szCs w:val="28"/>
          <w:lang w:val="ro-RO"/>
        </w:rPr>
      </w:pPr>
    </w:p>
    <w:p w14:paraId="41E513D5" w14:textId="315E4049" w:rsidR="009312AC" w:rsidRPr="00662C6A" w:rsidRDefault="009312AC" w:rsidP="00A22808">
      <w:pPr>
        <w:ind w:firstLine="720"/>
        <w:jc w:val="both"/>
        <w:rPr>
          <w:b/>
          <w:bCs/>
          <w:noProof/>
          <w:sz w:val="28"/>
          <w:szCs w:val="28"/>
          <w:lang w:val="ro-RO"/>
        </w:rPr>
      </w:pPr>
    </w:p>
    <w:p w14:paraId="07D4EE44" w14:textId="77777777" w:rsidR="009617F4" w:rsidRPr="00662C6A" w:rsidRDefault="009617F4" w:rsidP="00A22808">
      <w:pPr>
        <w:ind w:firstLine="720"/>
        <w:jc w:val="both"/>
        <w:rPr>
          <w:b/>
          <w:bCs/>
          <w:noProof/>
          <w:sz w:val="28"/>
          <w:szCs w:val="28"/>
          <w:lang w:val="ro-RO"/>
        </w:rPr>
      </w:pPr>
    </w:p>
    <w:p w14:paraId="3F4FCDCD" w14:textId="77777777" w:rsidR="00D808A0" w:rsidRPr="00662C6A" w:rsidRDefault="00D808A0" w:rsidP="00D808A0">
      <w:pPr>
        <w:pStyle w:val="Corptext"/>
        <w:jc w:val="right"/>
        <w:outlineLvl w:val="0"/>
        <w:rPr>
          <w:i/>
          <w:noProof/>
          <w:szCs w:val="28"/>
          <w:lang w:val="ro-RO"/>
        </w:rPr>
      </w:pPr>
      <w:r w:rsidRPr="00662C6A">
        <w:rPr>
          <w:i/>
          <w:noProof/>
          <w:szCs w:val="28"/>
          <w:lang w:val="ro-RO"/>
        </w:rPr>
        <w:lastRenderedPageBreak/>
        <w:t>Proiect</w:t>
      </w:r>
    </w:p>
    <w:p w14:paraId="73971859" w14:textId="77777777" w:rsidR="00D808A0" w:rsidRPr="00662C6A" w:rsidRDefault="00D808A0" w:rsidP="00D808A0">
      <w:pPr>
        <w:pStyle w:val="Corptext"/>
        <w:jc w:val="center"/>
        <w:outlineLvl w:val="0"/>
        <w:rPr>
          <w:b/>
          <w:noProof/>
          <w:szCs w:val="28"/>
          <w:lang w:val="ro-RO"/>
        </w:rPr>
      </w:pPr>
      <w:r w:rsidRPr="00662C6A">
        <w:rPr>
          <w:b/>
          <w:noProof/>
          <w:szCs w:val="28"/>
          <w:lang w:val="ro-RO"/>
        </w:rPr>
        <w:t>PARLAMENTUL REPUBLICII MOLDOVA</w:t>
      </w:r>
    </w:p>
    <w:p w14:paraId="068DF73C" w14:textId="77777777" w:rsidR="00D808A0" w:rsidRPr="00662C6A" w:rsidRDefault="00D808A0" w:rsidP="00D808A0">
      <w:pPr>
        <w:pStyle w:val="Corptext"/>
        <w:jc w:val="center"/>
        <w:rPr>
          <w:b/>
          <w:noProof/>
          <w:szCs w:val="28"/>
          <w:lang w:val="ro-RO"/>
        </w:rPr>
      </w:pPr>
    </w:p>
    <w:p w14:paraId="0F5277AA" w14:textId="77777777" w:rsidR="00D808A0" w:rsidRPr="00662C6A" w:rsidRDefault="00D808A0" w:rsidP="00D808A0">
      <w:pPr>
        <w:pStyle w:val="tt"/>
        <w:outlineLvl w:val="0"/>
        <w:rPr>
          <w:noProof/>
          <w:sz w:val="28"/>
          <w:szCs w:val="28"/>
          <w:lang w:val="ro-RO"/>
        </w:rPr>
      </w:pPr>
      <w:r w:rsidRPr="00662C6A">
        <w:rPr>
          <w:noProof/>
          <w:sz w:val="28"/>
          <w:szCs w:val="28"/>
          <w:lang w:val="ro-RO"/>
        </w:rPr>
        <w:t xml:space="preserve">L E G E </w:t>
      </w:r>
    </w:p>
    <w:p w14:paraId="69C57771" w14:textId="5C5D321C" w:rsidR="00D808A0" w:rsidRPr="00662C6A" w:rsidRDefault="00D808A0" w:rsidP="00D808A0">
      <w:pPr>
        <w:pStyle w:val="tt"/>
        <w:outlineLvl w:val="0"/>
        <w:rPr>
          <w:noProof/>
          <w:sz w:val="28"/>
          <w:szCs w:val="28"/>
          <w:lang w:val="ro-RO"/>
        </w:rPr>
      </w:pPr>
      <w:r w:rsidRPr="00662C6A">
        <w:rPr>
          <w:noProof/>
          <w:sz w:val="28"/>
          <w:szCs w:val="28"/>
          <w:lang w:val="ro-RO"/>
        </w:rPr>
        <w:t xml:space="preserve">pentru modificarea </w:t>
      </w:r>
      <w:r w:rsidR="001C344B" w:rsidRPr="00662C6A">
        <w:rPr>
          <w:noProof/>
          <w:sz w:val="28"/>
          <w:szCs w:val="28"/>
          <w:lang w:val="ro-RO"/>
        </w:rPr>
        <w:t xml:space="preserve">și completarea </w:t>
      </w:r>
      <w:r w:rsidRPr="00662C6A">
        <w:rPr>
          <w:noProof/>
          <w:sz w:val="28"/>
          <w:szCs w:val="28"/>
          <w:lang w:val="ro-RO"/>
        </w:rPr>
        <w:t xml:space="preserve">unor acte legislative </w:t>
      </w:r>
    </w:p>
    <w:p w14:paraId="57841D37" w14:textId="77777777" w:rsidR="00D808A0" w:rsidRPr="00662C6A" w:rsidRDefault="00D808A0" w:rsidP="00D808A0">
      <w:pPr>
        <w:pStyle w:val="NormalWeb"/>
        <w:ind w:firstLine="708"/>
        <w:rPr>
          <w:noProof/>
          <w:sz w:val="28"/>
          <w:szCs w:val="28"/>
          <w:lang w:val="ro-RO"/>
        </w:rPr>
      </w:pPr>
    </w:p>
    <w:p w14:paraId="2D132624" w14:textId="05F7006D" w:rsidR="00B80882" w:rsidRPr="00662C6A" w:rsidRDefault="00D808A0" w:rsidP="00D808A0">
      <w:pPr>
        <w:pStyle w:val="PreformatatHTML"/>
        <w:tabs>
          <w:tab w:val="left" w:pos="540"/>
          <w:tab w:val="left" w:pos="720"/>
        </w:tabs>
        <w:ind w:firstLine="709"/>
        <w:jc w:val="both"/>
        <w:rPr>
          <w:rFonts w:ascii="Times New Roman" w:hAnsi="Times New Roman" w:cs="Times New Roman"/>
          <w:b/>
          <w:bCs/>
          <w:noProof/>
          <w:sz w:val="28"/>
          <w:szCs w:val="28"/>
          <w:lang w:val="ro-RO"/>
        </w:rPr>
      </w:pPr>
      <w:r w:rsidRPr="00662C6A">
        <w:rPr>
          <w:rFonts w:ascii="Times New Roman" w:hAnsi="Times New Roman" w:cs="Times New Roman"/>
          <w:b/>
          <w:bCs/>
          <w:noProof/>
          <w:sz w:val="28"/>
          <w:szCs w:val="28"/>
          <w:lang w:val="ro-RO"/>
        </w:rPr>
        <w:t>Art</w:t>
      </w:r>
      <w:r w:rsidR="001E0C58" w:rsidRPr="00662C6A">
        <w:rPr>
          <w:rFonts w:ascii="Times New Roman" w:hAnsi="Times New Roman" w:cs="Times New Roman"/>
          <w:b/>
          <w:bCs/>
          <w:noProof/>
          <w:sz w:val="28"/>
          <w:szCs w:val="28"/>
          <w:lang w:val="ro-RO"/>
        </w:rPr>
        <w:t>.</w:t>
      </w:r>
      <w:r w:rsidRPr="00662C6A">
        <w:rPr>
          <w:rFonts w:ascii="Times New Roman" w:hAnsi="Times New Roman" w:cs="Times New Roman"/>
          <w:b/>
          <w:bCs/>
          <w:noProof/>
          <w:sz w:val="28"/>
          <w:szCs w:val="28"/>
          <w:lang w:val="ro-RO"/>
        </w:rPr>
        <w:t xml:space="preserve"> I.</w:t>
      </w:r>
      <w:r w:rsidR="001E0C58" w:rsidRPr="00662C6A">
        <w:rPr>
          <w:rFonts w:ascii="Times New Roman" w:hAnsi="Times New Roman" w:cs="Times New Roman"/>
          <w:b/>
          <w:bCs/>
          <w:noProof/>
          <w:sz w:val="28"/>
          <w:szCs w:val="28"/>
          <w:lang w:val="ro-RO"/>
        </w:rPr>
        <w:t xml:space="preserve"> -</w:t>
      </w:r>
      <w:r w:rsidRPr="00662C6A">
        <w:rPr>
          <w:rFonts w:ascii="Times New Roman" w:hAnsi="Times New Roman" w:cs="Times New Roman"/>
          <w:b/>
          <w:bCs/>
          <w:noProof/>
          <w:sz w:val="28"/>
          <w:szCs w:val="28"/>
          <w:lang w:val="ro-RO"/>
        </w:rPr>
        <w:t xml:space="preserve"> </w:t>
      </w:r>
      <w:r w:rsidR="00CA35E3" w:rsidRPr="00662C6A">
        <w:rPr>
          <w:rFonts w:ascii="Times New Roman" w:hAnsi="Times New Roman" w:cs="Times New Roman"/>
          <w:noProof/>
          <w:sz w:val="28"/>
          <w:szCs w:val="28"/>
          <w:lang w:val="ro-RO"/>
        </w:rPr>
        <w:t>Legea</w:t>
      </w:r>
      <w:r w:rsidR="00112FCA" w:rsidRPr="00662C6A">
        <w:rPr>
          <w:rFonts w:ascii="Times New Roman" w:hAnsi="Times New Roman" w:cs="Times New Roman"/>
          <w:noProof/>
          <w:sz w:val="28"/>
          <w:szCs w:val="28"/>
          <w:lang w:val="ro-RO"/>
        </w:rPr>
        <w:t xml:space="preserve"> </w:t>
      </w:r>
      <w:r w:rsidR="00CA35E3" w:rsidRPr="00662C6A">
        <w:rPr>
          <w:rFonts w:ascii="Times New Roman" w:hAnsi="Times New Roman" w:cs="Times New Roman"/>
          <w:noProof/>
          <w:sz w:val="28"/>
          <w:szCs w:val="28"/>
          <w:lang w:val="ro-RO"/>
        </w:rPr>
        <w:t>489</w:t>
      </w:r>
      <w:r w:rsidR="001B4387" w:rsidRPr="00662C6A">
        <w:rPr>
          <w:rFonts w:ascii="Times New Roman" w:hAnsi="Times New Roman" w:cs="Times New Roman"/>
          <w:noProof/>
          <w:sz w:val="28"/>
          <w:szCs w:val="28"/>
          <w:lang w:val="ro-RO"/>
        </w:rPr>
        <w:t>/</w:t>
      </w:r>
      <w:r w:rsidR="00CA35E3" w:rsidRPr="00662C6A">
        <w:rPr>
          <w:rFonts w:ascii="Times New Roman" w:hAnsi="Times New Roman" w:cs="Times New Roman"/>
          <w:noProof/>
          <w:sz w:val="28"/>
          <w:szCs w:val="28"/>
          <w:lang w:val="ro-RO"/>
        </w:rPr>
        <w:t xml:space="preserve">1999 privind sistemul public de asigurări sociale (Monitorul Oficial al Republicii Moldova, 2000, nr.1-4, art. 2), cu modificările şi completările ulterioare, se modifică </w:t>
      </w:r>
      <w:r w:rsidR="009E22BF" w:rsidRPr="00662C6A">
        <w:rPr>
          <w:rFonts w:ascii="Times New Roman" w:hAnsi="Times New Roman" w:cs="Times New Roman"/>
          <w:noProof/>
          <w:sz w:val="28"/>
          <w:szCs w:val="28"/>
          <w:lang w:val="ro-RO"/>
        </w:rPr>
        <w:t xml:space="preserve">și se completează </w:t>
      </w:r>
      <w:r w:rsidR="00CA35E3" w:rsidRPr="00662C6A">
        <w:rPr>
          <w:rFonts w:ascii="Times New Roman" w:hAnsi="Times New Roman" w:cs="Times New Roman"/>
          <w:noProof/>
          <w:sz w:val="28"/>
          <w:szCs w:val="28"/>
          <w:lang w:val="ro-RO"/>
        </w:rPr>
        <w:t>după cum urmează:</w:t>
      </w:r>
    </w:p>
    <w:p w14:paraId="264B3ABE" w14:textId="77777777" w:rsidR="00D05CE4" w:rsidRPr="00662C6A" w:rsidRDefault="00D05CE4" w:rsidP="00B80882">
      <w:pPr>
        <w:pStyle w:val="PreformatatHTML"/>
        <w:tabs>
          <w:tab w:val="left" w:pos="540"/>
          <w:tab w:val="left" w:pos="720"/>
        </w:tabs>
        <w:ind w:firstLine="709"/>
        <w:jc w:val="both"/>
        <w:rPr>
          <w:rFonts w:ascii="Times New Roman" w:hAnsi="Times New Roman" w:cs="Times New Roman"/>
          <w:b/>
          <w:bCs/>
          <w:noProof/>
          <w:sz w:val="28"/>
          <w:szCs w:val="28"/>
          <w:lang w:val="ro-RO"/>
        </w:rPr>
      </w:pPr>
    </w:p>
    <w:p w14:paraId="776EBDEE" w14:textId="6E72514E" w:rsidR="00D808A0" w:rsidRPr="00662C6A" w:rsidRDefault="00B80882" w:rsidP="00B80882">
      <w:pPr>
        <w:pStyle w:val="PreformatatHTML"/>
        <w:tabs>
          <w:tab w:val="left" w:pos="540"/>
          <w:tab w:val="left" w:pos="720"/>
        </w:tabs>
        <w:ind w:firstLine="709"/>
        <w:jc w:val="both"/>
        <w:rPr>
          <w:rFonts w:ascii="Times New Roman" w:hAnsi="Times New Roman" w:cs="Times New Roman"/>
          <w:noProof/>
          <w:sz w:val="28"/>
          <w:szCs w:val="28"/>
          <w:lang w:val="ro-RO"/>
        </w:rPr>
      </w:pPr>
      <w:r w:rsidRPr="00662C6A">
        <w:rPr>
          <w:rFonts w:ascii="Times New Roman" w:hAnsi="Times New Roman" w:cs="Times New Roman"/>
          <w:b/>
          <w:bCs/>
          <w:noProof/>
          <w:sz w:val="28"/>
          <w:szCs w:val="28"/>
          <w:lang w:val="ro-RO"/>
        </w:rPr>
        <w:t>1.</w:t>
      </w:r>
      <w:r w:rsidR="00D808A0" w:rsidRPr="00662C6A">
        <w:rPr>
          <w:rFonts w:ascii="Times New Roman" w:hAnsi="Times New Roman" w:cs="Times New Roman"/>
          <w:b/>
          <w:bCs/>
          <w:noProof/>
          <w:sz w:val="28"/>
          <w:szCs w:val="28"/>
          <w:lang w:val="ro-RO"/>
        </w:rPr>
        <w:t xml:space="preserve"> </w:t>
      </w:r>
      <w:r w:rsidR="00CA35E3" w:rsidRPr="00662C6A">
        <w:rPr>
          <w:rFonts w:ascii="Times New Roman" w:hAnsi="Times New Roman" w:cs="Times New Roman"/>
          <w:noProof/>
          <w:sz w:val="28"/>
          <w:szCs w:val="28"/>
          <w:lang w:val="ro-RO"/>
        </w:rPr>
        <w:t>A</w:t>
      </w:r>
      <w:r w:rsidR="00D808A0" w:rsidRPr="00662C6A">
        <w:rPr>
          <w:rFonts w:ascii="Times New Roman" w:hAnsi="Times New Roman" w:cs="Times New Roman"/>
          <w:noProof/>
          <w:sz w:val="28"/>
          <w:szCs w:val="28"/>
          <w:lang w:val="ro-RO"/>
        </w:rPr>
        <w:t xml:space="preserve">rticolul 1 se completează la final cu noțiunea de </w:t>
      </w:r>
      <w:r w:rsidR="00D808A0" w:rsidRPr="00662C6A">
        <w:rPr>
          <w:rFonts w:ascii="Times New Roman" w:hAnsi="Times New Roman" w:cs="Times New Roman"/>
          <w:i/>
          <w:noProof/>
          <w:sz w:val="28"/>
          <w:szCs w:val="28"/>
          <w:lang w:val="ro-RO"/>
        </w:rPr>
        <w:t>recompensă</w:t>
      </w:r>
      <w:r w:rsidR="00D808A0" w:rsidRPr="00662C6A">
        <w:rPr>
          <w:rFonts w:ascii="Times New Roman" w:hAnsi="Times New Roman" w:cs="Times New Roman"/>
          <w:noProof/>
          <w:sz w:val="28"/>
          <w:szCs w:val="28"/>
          <w:lang w:val="ro-RO"/>
        </w:rPr>
        <w:t xml:space="preserve"> şi va avea următorul cuprins:</w:t>
      </w:r>
    </w:p>
    <w:p w14:paraId="6E795397" w14:textId="21372EED" w:rsidR="00D808A0" w:rsidRPr="00662C6A" w:rsidRDefault="00D808A0" w:rsidP="00D808A0">
      <w:pPr>
        <w:pStyle w:val="NormalWeb"/>
        <w:rPr>
          <w:noProof/>
          <w:sz w:val="28"/>
          <w:szCs w:val="28"/>
          <w:lang w:val="ro-RO"/>
        </w:rPr>
      </w:pPr>
      <w:r w:rsidRPr="00662C6A">
        <w:rPr>
          <w:noProof/>
          <w:sz w:val="28"/>
          <w:szCs w:val="28"/>
          <w:lang w:val="ro-RO"/>
        </w:rPr>
        <w:tab/>
        <w:t>”</w:t>
      </w:r>
      <w:r w:rsidRPr="00662C6A">
        <w:rPr>
          <w:i/>
          <w:noProof/>
          <w:sz w:val="28"/>
          <w:szCs w:val="28"/>
          <w:lang w:val="ro-RO"/>
        </w:rPr>
        <w:t>recompensă</w:t>
      </w:r>
      <w:r w:rsidRPr="00662C6A">
        <w:rPr>
          <w:noProof/>
          <w:sz w:val="28"/>
          <w:szCs w:val="28"/>
          <w:lang w:val="ro-RO"/>
        </w:rPr>
        <w:t xml:space="preserve"> orice sumă, alta decît salariul, plătită de angajator în folosul persoanelor angajate prin contract individual de muncă, al persoanelor aflate în raporturi de serviciu în bază de act administrativ ori prin alte tipuri de contracte civile în vederea executării de lucrări sau prestării de servicii, inclusiv drepturile în natură reglementate prin acte normative sau contract colectiv de muncă, cu excepţia drepturilor şi veniturilor la care nu se calculează contribuţii de asigurări sociale de stat obligatorii.</w:t>
      </w:r>
      <w:bookmarkStart w:id="0" w:name="_Hlk514074303"/>
      <w:r w:rsidRPr="00662C6A">
        <w:rPr>
          <w:noProof/>
          <w:sz w:val="28"/>
          <w:szCs w:val="28"/>
          <w:lang w:val="ro-RO"/>
        </w:rPr>
        <w:t>”</w:t>
      </w:r>
      <w:bookmarkEnd w:id="0"/>
      <w:r w:rsidR="00CA35E3" w:rsidRPr="00662C6A">
        <w:rPr>
          <w:noProof/>
          <w:sz w:val="28"/>
          <w:szCs w:val="28"/>
          <w:lang w:val="ro-RO"/>
        </w:rPr>
        <w:t>.</w:t>
      </w:r>
    </w:p>
    <w:p w14:paraId="4AEC93E7" w14:textId="77777777" w:rsidR="008C34FF" w:rsidRPr="00662C6A" w:rsidRDefault="008C34FF" w:rsidP="00D808A0">
      <w:pPr>
        <w:pStyle w:val="NormalWeb"/>
        <w:rPr>
          <w:noProof/>
          <w:sz w:val="28"/>
          <w:szCs w:val="28"/>
          <w:lang w:val="ro-RO"/>
        </w:rPr>
      </w:pPr>
    </w:p>
    <w:p w14:paraId="74DDC2BA" w14:textId="659768B3" w:rsidR="004312E9" w:rsidRPr="00662C6A" w:rsidRDefault="00B80882" w:rsidP="00D808A0">
      <w:pPr>
        <w:pStyle w:val="NormalWeb"/>
        <w:rPr>
          <w:noProof/>
          <w:sz w:val="28"/>
          <w:szCs w:val="28"/>
          <w:lang w:val="ro-RO"/>
        </w:rPr>
      </w:pPr>
      <w:r w:rsidRPr="00662C6A">
        <w:rPr>
          <w:b/>
          <w:noProof/>
          <w:sz w:val="28"/>
          <w:szCs w:val="28"/>
          <w:lang w:val="ro-RO"/>
        </w:rPr>
        <w:t>2.</w:t>
      </w:r>
      <w:r w:rsidRPr="00662C6A">
        <w:rPr>
          <w:noProof/>
          <w:sz w:val="28"/>
          <w:szCs w:val="28"/>
          <w:lang w:val="ro-RO"/>
        </w:rPr>
        <w:t xml:space="preserve"> </w:t>
      </w:r>
      <w:r w:rsidR="008C34FF" w:rsidRPr="00662C6A">
        <w:rPr>
          <w:noProof/>
          <w:sz w:val="28"/>
          <w:szCs w:val="28"/>
          <w:lang w:val="ro-RO"/>
        </w:rPr>
        <w:t>Articolul 5</w:t>
      </w:r>
      <w:r w:rsidR="004312E9" w:rsidRPr="00662C6A">
        <w:rPr>
          <w:noProof/>
          <w:sz w:val="28"/>
          <w:szCs w:val="28"/>
          <w:lang w:val="ro-RO"/>
        </w:rPr>
        <w:t>:</w:t>
      </w:r>
    </w:p>
    <w:p w14:paraId="5BE1939D" w14:textId="11989A7D" w:rsidR="008C34FF" w:rsidRPr="00662C6A" w:rsidRDefault="00CA35E3" w:rsidP="00D808A0">
      <w:pPr>
        <w:pStyle w:val="NormalWeb"/>
        <w:rPr>
          <w:noProof/>
          <w:sz w:val="28"/>
          <w:szCs w:val="28"/>
          <w:lang w:val="ro-RO"/>
        </w:rPr>
      </w:pPr>
      <w:r w:rsidRPr="00662C6A">
        <w:rPr>
          <w:noProof/>
          <w:sz w:val="28"/>
          <w:szCs w:val="28"/>
          <w:lang w:val="ro-RO"/>
        </w:rPr>
        <w:t>se completează</w:t>
      </w:r>
      <w:r w:rsidR="004312E9" w:rsidRPr="00662C6A">
        <w:rPr>
          <w:noProof/>
          <w:sz w:val="28"/>
          <w:szCs w:val="28"/>
          <w:lang w:val="ro-RO"/>
        </w:rPr>
        <w:t xml:space="preserve"> </w:t>
      </w:r>
      <w:r w:rsidR="008C34FF" w:rsidRPr="00662C6A">
        <w:rPr>
          <w:noProof/>
          <w:sz w:val="28"/>
          <w:szCs w:val="28"/>
          <w:lang w:val="ro-RO"/>
        </w:rPr>
        <w:t>cu alineat</w:t>
      </w:r>
      <w:r w:rsidR="002323A8">
        <w:rPr>
          <w:noProof/>
          <w:sz w:val="28"/>
          <w:szCs w:val="28"/>
          <w:lang w:val="ro-RO"/>
        </w:rPr>
        <w:t>ele</w:t>
      </w:r>
      <w:r w:rsidR="004312E9" w:rsidRPr="00662C6A">
        <w:rPr>
          <w:noProof/>
          <w:sz w:val="28"/>
          <w:szCs w:val="28"/>
          <w:lang w:val="ro-RO"/>
        </w:rPr>
        <w:t xml:space="preserve"> (1</w:t>
      </w:r>
      <w:r w:rsidR="004312E9" w:rsidRPr="00662C6A">
        <w:rPr>
          <w:noProof/>
          <w:sz w:val="28"/>
          <w:szCs w:val="28"/>
          <w:vertAlign w:val="superscript"/>
          <w:lang w:val="ro-RO"/>
        </w:rPr>
        <w:t>1</w:t>
      </w:r>
      <w:r w:rsidR="004312E9" w:rsidRPr="00662C6A">
        <w:rPr>
          <w:noProof/>
          <w:sz w:val="28"/>
          <w:szCs w:val="28"/>
          <w:lang w:val="ro-RO"/>
        </w:rPr>
        <w:t>)</w:t>
      </w:r>
      <w:r w:rsidR="002323A8">
        <w:rPr>
          <w:noProof/>
          <w:sz w:val="28"/>
          <w:szCs w:val="28"/>
          <w:lang w:val="ro-RO"/>
        </w:rPr>
        <w:t xml:space="preserve"> și (6) cu următorul cuprins</w:t>
      </w:r>
      <w:r w:rsidR="008C34FF" w:rsidRPr="00662C6A">
        <w:rPr>
          <w:noProof/>
          <w:sz w:val="28"/>
          <w:szCs w:val="28"/>
          <w:lang w:val="ro-RO"/>
        </w:rPr>
        <w:t>:</w:t>
      </w:r>
    </w:p>
    <w:p w14:paraId="44384CE9" w14:textId="44566689" w:rsidR="00757FB0" w:rsidRPr="00662C6A" w:rsidRDefault="008C34FF" w:rsidP="00CA35E3">
      <w:pPr>
        <w:pStyle w:val="NormalWeb"/>
        <w:rPr>
          <w:noProof/>
          <w:sz w:val="28"/>
          <w:szCs w:val="28"/>
          <w:lang w:val="ro-RO"/>
        </w:rPr>
      </w:pPr>
      <w:bookmarkStart w:id="1" w:name="_Hlk514072524"/>
      <w:r w:rsidRPr="00662C6A">
        <w:rPr>
          <w:noProof/>
          <w:sz w:val="28"/>
          <w:szCs w:val="28"/>
          <w:lang w:val="ro-RO"/>
        </w:rPr>
        <w:t>,,(1</w:t>
      </w:r>
      <w:r w:rsidRPr="00662C6A">
        <w:rPr>
          <w:noProof/>
          <w:sz w:val="28"/>
          <w:szCs w:val="28"/>
          <w:vertAlign w:val="superscript"/>
          <w:lang w:val="ro-RO"/>
        </w:rPr>
        <w:t>1</w:t>
      </w:r>
      <w:r w:rsidRPr="00662C6A">
        <w:rPr>
          <w:noProof/>
          <w:sz w:val="28"/>
          <w:szCs w:val="28"/>
          <w:lang w:val="ro-RO"/>
        </w:rPr>
        <w:t xml:space="preserve">) </w:t>
      </w:r>
      <w:bookmarkEnd w:id="1"/>
      <w:r w:rsidRPr="00662C6A">
        <w:rPr>
          <w:noProof/>
          <w:sz w:val="28"/>
          <w:szCs w:val="28"/>
          <w:lang w:val="ro-RO"/>
        </w:rPr>
        <w:t>Angajatorii, indiferent de tipul de proprietate și de forma juridică de organizare</w:t>
      </w:r>
      <w:r w:rsidR="0043160F" w:rsidRPr="00662C6A">
        <w:rPr>
          <w:noProof/>
          <w:sz w:val="28"/>
          <w:szCs w:val="28"/>
          <w:lang w:val="ro-RO"/>
        </w:rPr>
        <w:t xml:space="preserve"> sînt obligați să prezinte, pe suport de hîrtie sau utilizînd  metode automatizate de raportare electronică cu aplicarea semnăt</w:t>
      </w:r>
      <w:r w:rsidR="00A32407">
        <w:rPr>
          <w:noProof/>
          <w:sz w:val="28"/>
          <w:szCs w:val="28"/>
          <w:lang w:val="ro-RO"/>
        </w:rPr>
        <w:t>urii</w:t>
      </w:r>
      <w:r w:rsidR="0043160F" w:rsidRPr="00662C6A">
        <w:rPr>
          <w:noProof/>
          <w:sz w:val="28"/>
          <w:szCs w:val="28"/>
          <w:lang w:val="ro-RO"/>
        </w:rPr>
        <w:t xml:space="preserve"> digitale, informația privind stabilirea drepturilor sociale  în sistemul public de asigurări sociale (forma DSA 18) – în termen de 10 zile de la data perfectării ordinului de acordare a concediului de îngrijire a copilului sau concediului paternal</w:t>
      </w:r>
      <w:r w:rsidR="00CA35E3" w:rsidRPr="00662C6A">
        <w:rPr>
          <w:noProof/>
          <w:sz w:val="28"/>
          <w:szCs w:val="28"/>
          <w:lang w:val="ro-RO"/>
        </w:rPr>
        <w:t>ˮ;</w:t>
      </w:r>
    </w:p>
    <w:p w14:paraId="67DBFCF6" w14:textId="39FF0769" w:rsidR="00757FB0" w:rsidRPr="00662C6A" w:rsidRDefault="004312E9" w:rsidP="00757FB0">
      <w:pPr>
        <w:pStyle w:val="NormalWeb"/>
        <w:rPr>
          <w:noProof/>
          <w:sz w:val="28"/>
          <w:szCs w:val="28"/>
          <w:lang w:val="ro-RO"/>
        </w:rPr>
      </w:pPr>
      <w:r w:rsidRPr="00662C6A">
        <w:rPr>
          <w:noProof/>
          <w:sz w:val="28"/>
          <w:szCs w:val="28"/>
          <w:lang w:val="ro-RO"/>
        </w:rPr>
        <w:t>,,(</w:t>
      </w:r>
      <w:r w:rsidR="00757FB0" w:rsidRPr="00662C6A">
        <w:rPr>
          <w:noProof/>
          <w:sz w:val="28"/>
          <w:szCs w:val="28"/>
          <w:lang w:val="ro-RO"/>
        </w:rPr>
        <w:t xml:space="preserve">6) </w:t>
      </w:r>
      <w:r w:rsidRPr="00662C6A">
        <w:rPr>
          <w:noProof/>
          <w:sz w:val="28"/>
          <w:szCs w:val="28"/>
          <w:lang w:val="ro-RO"/>
        </w:rPr>
        <w:t>Agenția Națională pentru Ocuparea Forței de Muncă prezintă lunar Casei Naționale de Asigurări Sociale</w:t>
      </w:r>
      <w:r w:rsidR="00757FB0" w:rsidRPr="00662C6A">
        <w:rPr>
          <w:noProof/>
          <w:sz w:val="28"/>
          <w:szCs w:val="28"/>
          <w:lang w:val="ro-RO"/>
        </w:rPr>
        <w:t xml:space="preserve"> informația cu privire la beneficiarii de ajutor de șomaj și de prestații de asigurări sociale în scopul confirmării stagiului de cotizare în termenul și forma stabilite de Casa Națională  de  Asigurări Sociale.”</w:t>
      </w:r>
      <w:r w:rsidR="008C53AC" w:rsidRPr="00662C6A">
        <w:rPr>
          <w:noProof/>
          <w:sz w:val="28"/>
          <w:szCs w:val="28"/>
          <w:lang w:val="ro-RO"/>
        </w:rPr>
        <w:t>.</w:t>
      </w:r>
    </w:p>
    <w:p w14:paraId="3FFF5441" w14:textId="415025DE" w:rsidR="00B04733" w:rsidRPr="00662C6A" w:rsidRDefault="00B04733" w:rsidP="00757FB0">
      <w:pPr>
        <w:pStyle w:val="NormalWeb"/>
        <w:rPr>
          <w:noProof/>
          <w:sz w:val="28"/>
          <w:szCs w:val="28"/>
          <w:lang w:val="ro-RO"/>
        </w:rPr>
      </w:pPr>
    </w:p>
    <w:p w14:paraId="78591964" w14:textId="77777777" w:rsidR="00B4110C" w:rsidRPr="00662C6A" w:rsidRDefault="00DE7585" w:rsidP="00757FB0">
      <w:pPr>
        <w:pStyle w:val="NormalWeb"/>
        <w:rPr>
          <w:noProof/>
          <w:sz w:val="28"/>
          <w:szCs w:val="28"/>
          <w:lang w:val="ro-RO"/>
        </w:rPr>
      </w:pPr>
      <w:r w:rsidRPr="00662C6A">
        <w:rPr>
          <w:b/>
          <w:noProof/>
          <w:sz w:val="28"/>
          <w:szCs w:val="28"/>
          <w:lang w:val="ro-RO"/>
        </w:rPr>
        <w:t>3.</w:t>
      </w:r>
      <w:r w:rsidRPr="00662C6A">
        <w:rPr>
          <w:noProof/>
          <w:sz w:val="28"/>
          <w:szCs w:val="28"/>
          <w:lang w:val="ro-RO"/>
        </w:rPr>
        <w:t xml:space="preserve"> </w:t>
      </w:r>
      <w:r w:rsidR="00B04733" w:rsidRPr="00662C6A">
        <w:rPr>
          <w:noProof/>
          <w:sz w:val="28"/>
          <w:szCs w:val="28"/>
          <w:lang w:val="ro-RO"/>
        </w:rPr>
        <w:t>Articolul 17</w:t>
      </w:r>
      <w:r w:rsidR="00B4110C" w:rsidRPr="00662C6A">
        <w:rPr>
          <w:noProof/>
          <w:sz w:val="28"/>
          <w:szCs w:val="28"/>
          <w:lang w:val="ro-RO"/>
        </w:rPr>
        <w:t xml:space="preserve">: </w:t>
      </w:r>
    </w:p>
    <w:p w14:paraId="4BC7EFD0" w14:textId="77777777" w:rsidR="00871FD6" w:rsidRDefault="00DE7585" w:rsidP="00757FB0">
      <w:pPr>
        <w:pStyle w:val="NormalWeb"/>
        <w:rPr>
          <w:noProof/>
          <w:sz w:val="28"/>
          <w:szCs w:val="28"/>
          <w:lang w:val="ro-RO"/>
        </w:rPr>
      </w:pPr>
      <w:r w:rsidRPr="00662C6A">
        <w:rPr>
          <w:noProof/>
          <w:sz w:val="28"/>
          <w:szCs w:val="28"/>
          <w:lang w:val="ro-RO"/>
        </w:rPr>
        <w:t>alin</w:t>
      </w:r>
      <w:r w:rsidR="00B4110C" w:rsidRPr="00662C6A">
        <w:rPr>
          <w:noProof/>
          <w:sz w:val="28"/>
          <w:szCs w:val="28"/>
          <w:lang w:val="ro-RO"/>
        </w:rPr>
        <w:t>eatul</w:t>
      </w:r>
      <w:r w:rsidRPr="00662C6A">
        <w:rPr>
          <w:noProof/>
          <w:sz w:val="28"/>
          <w:szCs w:val="28"/>
          <w:lang w:val="ro-RO"/>
        </w:rPr>
        <w:t xml:space="preserve"> (3)</w:t>
      </w:r>
      <w:r w:rsidR="00B4110C" w:rsidRPr="00662C6A">
        <w:rPr>
          <w:noProof/>
          <w:sz w:val="28"/>
          <w:szCs w:val="28"/>
          <w:lang w:val="ro-RO"/>
        </w:rPr>
        <w:t xml:space="preserve"> va avea următorul cuprins: </w:t>
      </w:r>
    </w:p>
    <w:p w14:paraId="3AC990D6" w14:textId="5047E643" w:rsidR="00B04733" w:rsidRPr="00662C6A" w:rsidRDefault="00DE7585" w:rsidP="00757FB0">
      <w:pPr>
        <w:pStyle w:val="NormalWeb"/>
        <w:rPr>
          <w:noProof/>
          <w:sz w:val="28"/>
          <w:szCs w:val="28"/>
          <w:lang w:val="ro-RO"/>
        </w:rPr>
      </w:pPr>
      <w:r w:rsidRPr="00662C6A">
        <w:rPr>
          <w:noProof/>
          <w:sz w:val="28"/>
          <w:szCs w:val="28"/>
          <w:lang w:val="ro-RO"/>
        </w:rPr>
        <w:t>,,</w:t>
      </w:r>
      <w:r w:rsidR="00212016" w:rsidRPr="00662C6A">
        <w:rPr>
          <w:noProof/>
          <w:sz w:val="28"/>
          <w:szCs w:val="28"/>
          <w:lang w:val="ro-RO"/>
        </w:rPr>
        <w:t xml:space="preserve">(3) </w:t>
      </w:r>
      <w:r w:rsidRPr="00662C6A">
        <w:rPr>
          <w:noProof/>
          <w:sz w:val="28"/>
          <w:szCs w:val="28"/>
          <w:lang w:val="ro-RO"/>
        </w:rPr>
        <w:t>Categoriile de plătitori și de asigurați, cotele de contribuții de asigurări sociale de stat obligatorii, baza de calcul al acestora și termenele de virare la bugetul asigurărilor  sociale de stat, precum și tipurile prestațiilor sociale asigurate sunt prezentate în anexa nr. 1 la prezenta lege”</w:t>
      </w:r>
      <w:r w:rsidR="00B4110C" w:rsidRPr="00662C6A">
        <w:rPr>
          <w:noProof/>
          <w:sz w:val="28"/>
          <w:szCs w:val="28"/>
          <w:lang w:val="ro-RO"/>
        </w:rPr>
        <w:t>;</w:t>
      </w:r>
    </w:p>
    <w:p w14:paraId="55A74BDB" w14:textId="1583994B" w:rsidR="00B4110C" w:rsidRPr="00662C6A" w:rsidRDefault="00B4110C" w:rsidP="00112FCA">
      <w:pPr>
        <w:pStyle w:val="NormalWeb"/>
        <w:ind w:firstLine="0"/>
        <w:rPr>
          <w:noProof/>
          <w:sz w:val="28"/>
          <w:szCs w:val="28"/>
          <w:lang w:val="ro-RO"/>
        </w:rPr>
      </w:pPr>
    </w:p>
    <w:p w14:paraId="5CC55748" w14:textId="77777777" w:rsidR="00AF45AE" w:rsidRDefault="00055938" w:rsidP="00757FB0">
      <w:pPr>
        <w:pStyle w:val="NormalWeb"/>
        <w:rPr>
          <w:noProof/>
          <w:sz w:val="28"/>
          <w:szCs w:val="28"/>
          <w:lang w:val="ro-RO"/>
        </w:rPr>
      </w:pPr>
      <w:r w:rsidRPr="00662C6A">
        <w:rPr>
          <w:noProof/>
          <w:sz w:val="28"/>
          <w:szCs w:val="28"/>
          <w:lang w:val="ro-RO"/>
        </w:rPr>
        <w:lastRenderedPageBreak/>
        <w:t xml:space="preserve">articolul </w:t>
      </w:r>
      <w:r w:rsidR="00D547A3" w:rsidRPr="00662C6A">
        <w:rPr>
          <w:noProof/>
          <w:sz w:val="28"/>
          <w:szCs w:val="28"/>
          <w:lang w:val="ro-RO"/>
        </w:rPr>
        <w:t xml:space="preserve">se completează cu alineatul </w:t>
      </w:r>
      <w:r w:rsidR="00B4110C" w:rsidRPr="00662C6A">
        <w:rPr>
          <w:noProof/>
          <w:sz w:val="28"/>
          <w:szCs w:val="28"/>
          <w:lang w:val="ro-RO"/>
        </w:rPr>
        <w:t>(</w:t>
      </w:r>
      <w:r w:rsidR="00D547A3" w:rsidRPr="00662C6A">
        <w:rPr>
          <w:noProof/>
          <w:sz w:val="28"/>
          <w:szCs w:val="28"/>
          <w:lang w:val="ro-RO"/>
        </w:rPr>
        <w:t>4</w:t>
      </w:r>
      <w:r w:rsidR="00B4110C" w:rsidRPr="00662C6A">
        <w:rPr>
          <w:noProof/>
          <w:sz w:val="28"/>
          <w:szCs w:val="28"/>
          <w:lang w:val="ro-RO"/>
        </w:rPr>
        <w:t>)</w:t>
      </w:r>
      <w:r w:rsidR="00D547A3" w:rsidRPr="00662C6A">
        <w:rPr>
          <w:noProof/>
          <w:sz w:val="28"/>
          <w:szCs w:val="28"/>
          <w:lang w:val="ro-RO"/>
        </w:rPr>
        <w:t>,</w:t>
      </w:r>
      <w:r w:rsidR="004E6C7C" w:rsidRPr="00662C6A">
        <w:rPr>
          <w:noProof/>
          <w:sz w:val="28"/>
          <w:szCs w:val="28"/>
          <w:lang w:val="ro-RO"/>
        </w:rPr>
        <w:t xml:space="preserve"> cu următorul cuprins</w:t>
      </w:r>
      <w:r w:rsidR="00D547A3" w:rsidRPr="00662C6A">
        <w:rPr>
          <w:noProof/>
          <w:sz w:val="28"/>
          <w:szCs w:val="28"/>
          <w:lang w:val="ro-RO"/>
        </w:rPr>
        <w:t xml:space="preserve">: </w:t>
      </w:r>
    </w:p>
    <w:p w14:paraId="4CC4247A" w14:textId="6A8E5B9C" w:rsidR="00D547A3" w:rsidRPr="00662C6A" w:rsidRDefault="00AF45AE" w:rsidP="00757FB0">
      <w:pPr>
        <w:pStyle w:val="NormalWeb"/>
        <w:rPr>
          <w:noProof/>
          <w:sz w:val="28"/>
          <w:szCs w:val="28"/>
          <w:lang w:val="ro-RO"/>
        </w:rPr>
      </w:pPr>
      <w:r>
        <w:rPr>
          <w:noProof/>
          <w:sz w:val="28"/>
          <w:szCs w:val="28"/>
          <w:lang w:val="ro-RO"/>
        </w:rPr>
        <w:t>,,</w:t>
      </w:r>
      <w:r w:rsidR="00D547A3" w:rsidRPr="00662C6A">
        <w:rPr>
          <w:noProof/>
          <w:sz w:val="28"/>
          <w:szCs w:val="28"/>
          <w:lang w:val="ro-RO"/>
        </w:rPr>
        <w:t>(4) Contribuția individuală de asigurări sociale de stat obligatorie în sumă fixă anuală (taxa fixă anuală) se aprobă anual prin legea bugetului asigurărilor sociale de stat”.</w:t>
      </w:r>
    </w:p>
    <w:p w14:paraId="79DA9BEB" w14:textId="529C86A6" w:rsidR="00D547A3" w:rsidRPr="00662C6A" w:rsidRDefault="00D547A3" w:rsidP="00757FB0">
      <w:pPr>
        <w:pStyle w:val="NormalWeb"/>
        <w:rPr>
          <w:noProof/>
          <w:sz w:val="28"/>
          <w:szCs w:val="28"/>
          <w:lang w:val="ro-RO"/>
        </w:rPr>
      </w:pPr>
    </w:p>
    <w:p w14:paraId="01B4293C" w14:textId="77777777" w:rsidR="00611284" w:rsidRPr="00662C6A" w:rsidRDefault="00D547A3" w:rsidP="00757FB0">
      <w:pPr>
        <w:pStyle w:val="NormalWeb"/>
        <w:rPr>
          <w:noProof/>
          <w:sz w:val="28"/>
          <w:szCs w:val="28"/>
          <w:lang w:val="ro-RO"/>
        </w:rPr>
      </w:pPr>
      <w:r w:rsidRPr="00662C6A">
        <w:rPr>
          <w:b/>
          <w:noProof/>
          <w:sz w:val="28"/>
          <w:szCs w:val="28"/>
          <w:lang w:val="ro-RO"/>
        </w:rPr>
        <w:t xml:space="preserve">4. </w:t>
      </w:r>
      <w:r w:rsidRPr="00662C6A">
        <w:rPr>
          <w:noProof/>
          <w:sz w:val="28"/>
          <w:szCs w:val="28"/>
          <w:lang w:val="ro-RO"/>
        </w:rPr>
        <w:t>Articolul 18 alin. (5) lit. b) va avea următorul cuprins:</w:t>
      </w:r>
      <w:r w:rsidR="00267B1B" w:rsidRPr="00662C6A">
        <w:rPr>
          <w:noProof/>
          <w:sz w:val="28"/>
          <w:szCs w:val="28"/>
          <w:lang w:val="ro-RO"/>
        </w:rPr>
        <w:t xml:space="preserve"> </w:t>
      </w:r>
    </w:p>
    <w:p w14:paraId="59E666F2" w14:textId="3BA48608" w:rsidR="00D547A3" w:rsidRPr="00662C6A" w:rsidRDefault="00267B1B" w:rsidP="00757FB0">
      <w:pPr>
        <w:pStyle w:val="NormalWeb"/>
        <w:rPr>
          <w:noProof/>
          <w:sz w:val="28"/>
          <w:szCs w:val="28"/>
          <w:lang w:val="ro-RO"/>
        </w:rPr>
      </w:pPr>
      <w:r w:rsidRPr="00662C6A">
        <w:rPr>
          <w:noProof/>
          <w:sz w:val="28"/>
          <w:szCs w:val="28"/>
          <w:lang w:val="ro-RO"/>
        </w:rPr>
        <w:t>,,</w:t>
      </w:r>
      <w:r w:rsidR="00611284" w:rsidRPr="00662C6A">
        <w:rPr>
          <w:noProof/>
          <w:sz w:val="28"/>
          <w:szCs w:val="28"/>
          <w:lang w:val="ro-RO"/>
        </w:rPr>
        <w:t xml:space="preserve">b) </w:t>
      </w:r>
      <w:r w:rsidRPr="00662C6A">
        <w:rPr>
          <w:noProof/>
          <w:sz w:val="28"/>
          <w:szCs w:val="28"/>
          <w:lang w:val="ro-RO"/>
        </w:rPr>
        <w:t>funcțiile personalului din aviația civilă ale cărui condiții de muncă se încadrează în condiții speciale sunt prezentate  în anexa nr. 2 la prezenta legeˮ</w:t>
      </w:r>
      <w:r w:rsidR="008C53AC" w:rsidRPr="00662C6A">
        <w:rPr>
          <w:noProof/>
          <w:sz w:val="28"/>
          <w:szCs w:val="28"/>
          <w:lang w:val="ro-RO"/>
        </w:rPr>
        <w:t>.</w:t>
      </w:r>
    </w:p>
    <w:p w14:paraId="5E304F25" w14:textId="7E5914AE" w:rsidR="00267B1B" w:rsidRPr="00662C6A" w:rsidRDefault="00267B1B" w:rsidP="00757FB0">
      <w:pPr>
        <w:pStyle w:val="NormalWeb"/>
        <w:rPr>
          <w:b/>
          <w:noProof/>
          <w:sz w:val="28"/>
          <w:szCs w:val="28"/>
          <w:lang w:val="ro-RO"/>
        </w:rPr>
      </w:pPr>
    </w:p>
    <w:p w14:paraId="46510999" w14:textId="77777777" w:rsidR="00611284" w:rsidRPr="00662C6A" w:rsidRDefault="00267B1B" w:rsidP="00757FB0">
      <w:pPr>
        <w:pStyle w:val="NormalWeb"/>
        <w:rPr>
          <w:b/>
          <w:noProof/>
          <w:sz w:val="28"/>
          <w:szCs w:val="28"/>
          <w:lang w:val="ro-RO"/>
        </w:rPr>
      </w:pPr>
      <w:r w:rsidRPr="00662C6A">
        <w:rPr>
          <w:b/>
          <w:noProof/>
          <w:sz w:val="28"/>
          <w:szCs w:val="28"/>
          <w:lang w:val="ro-RO"/>
        </w:rPr>
        <w:t>5.</w:t>
      </w:r>
      <w:r w:rsidR="00611284" w:rsidRPr="00662C6A">
        <w:rPr>
          <w:b/>
          <w:noProof/>
          <w:sz w:val="28"/>
          <w:szCs w:val="28"/>
          <w:lang w:val="ro-RO"/>
        </w:rPr>
        <w:t xml:space="preserve"> </w:t>
      </w:r>
      <w:r w:rsidR="00611284" w:rsidRPr="00662C6A">
        <w:rPr>
          <w:noProof/>
          <w:sz w:val="28"/>
          <w:szCs w:val="28"/>
          <w:lang w:val="ro-RO"/>
        </w:rPr>
        <w:t>Articolul 23:</w:t>
      </w:r>
    </w:p>
    <w:p w14:paraId="10581B99" w14:textId="025F1852" w:rsidR="00611284" w:rsidRPr="00662C6A" w:rsidRDefault="00611284" w:rsidP="00757FB0">
      <w:pPr>
        <w:pStyle w:val="NormalWeb"/>
        <w:rPr>
          <w:noProof/>
          <w:sz w:val="28"/>
          <w:szCs w:val="28"/>
          <w:lang w:val="ro-RO"/>
        </w:rPr>
      </w:pPr>
      <w:r w:rsidRPr="00662C6A">
        <w:rPr>
          <w:noProof/>
          <w:sz w:val="28"/>
          <w:szCs w:val="28"/>
          <w:lang w:val="ro-RO"/>
        </w:rPr>
        <w:t xml:space="preserve"> alineatul (1) va avea următorul cuprins:</w:t>
      </w:r>
    </w:p>
    <w:p w14:paraId="3A7B5A09" w14:textId="16ED7A2B" w:rsidR="00267B1B" w:rsidRPr="00662C6A" w:rsidRDefault="00D05CE4" w:rsidP="00757FB0">
      <w:pPr>
        <w:pStyle w:val="NormalWeb"/>
        <w:rPr>
          <w:noProof/>
          <w:sz w:val="28"/>
          <w:szCs w:val="28"/>
          <w:lang w:val="ro-RO"/>
        </w:rPr>
      </w:pPr>
      <w:r w:rsidRPr="00662C6A">
        <w:rPr>
          <w:noProof/>
          <w:sz w:val="28"/>
          <w:szCs w:val="28"/>
          <w:lang w:val="ro-RO"/>
        </w:rPr>
        <w:t>,,</w:t>
      </w:r>
      <w:r w:rsidR="00611284" w:rsidRPr="00662C6A">
        <w:rPr>
          <w:noProof/>
          <w:sz w:val="28"/>
          <w:szCs w:val="28"/>
          <w:lang w:val="ro-RO"/>
        </w:rPr>
        <w:t>(1) Tipuri de drepturi și de venituri din care nu se calculează contribuții de asigurări</w:t>
      </w:r>
      <w:r w:rsidRPr="00662C6A">
        <w:rPr>
          <w:noProof/>
          <w:sz w:val="28"/>
          <w:szCs w:val="28"/>
          <w:lang w:val="ro-RO"/>
        </w:rPr>
        <w:t xml:space="preserve"> sociale de stat obligatorii sunt prezentate în anexa nr. 3 la prezenta legeˮ.</w:t>
      </w:r>
    </w:p>
    <w:p w14:paraId="63FBA815" w14:textId="486C2271" w:rsidR="00757FB0" w:rsidRPr="00662C6A" w:rsidRDefault="00757FB0" w:rsidP="00757FB0">
      <w:pPr>
        <w:pStyle w:val="NormalWeb"/>
        <w:rPr>
          <w:noProof/>
          <w:sz w:val="28"/>
          <w:szCs w:val="28"/>
          <w:vertAlign w:val="superscript"/>
          <w:lang w:val="ro-RO"/>
        </w:rPr>
      </w:pPr>
    </w:p>
    <w:p w14:paraId="777229B5" w14:textId="02A24AF1" w:rsidR="00757FB0" w:rsidRPr="00662C6A" w:rsidRDefault="00D05CE4" w:rsidP="00757FB0">
      <w:pPr>
        <w:pStyle w:val="NormalWeb"/>
        <w:rPr>
          <w:b/>
          <w:noProof/>
          <w:sz w:val="28"/>
          <w:szCs w:val="28"/>
          <w:lang w:val="ro-RO"/>
        </w:rPr>
      </w:pPr>
      <w:r w:rsidRPr="00662C6A">
        <w:rPr>
          <w:b/>
          <w:noProof/>
          <w:sz w:val="28"/>
          <w:szCs w:val="28"/>
          <w:lang w:val="ro-RO"/>
        </w:rPr>
        <w:t>6</w:t>
      </w:r>
      <w:r w:rsidRPr="00662C6A">
        <w:rPr>
          <w:noProof/>
          <w:sz w:val="28"/>
          <w:szCs w:val="28"/>
          <w:lang w:val="ro-RO"/>
        </w:rPr>
        <w:t xml:space="preserve">. </w:t>
      </w:r>
      <w:r w:rsidR="000E1D0E" w:rsidRPr="00662C6A">
        <w:rPr>
          <w:noProof/>
          <w:sz w:val="28"/>
          <w:szCs w:val="28"/>
          <w:lang w:val="ro-RO"/>
        </w:rPr>
        <w:t>Articolul 26:</w:t>
      </w:r>
    </w:p>
    <w:p w14:paraId="2721B0B5" w14:textId="7BA21F2D" w:rsidR="000E1D0E" w:rsidRPr="00662C6A" w:rsidRDefault="000E1D0E" w:rsidP="00757FB0">
      <w:pPr>
        <w:pStyle w:val="NormalWeb"/>
        <w:rPr>
          <w:noProof/>
          <w:sz w:val="28"/>
          <w:szCs w:val="28"/>
          <w:lang w:val="ro-RO"/>
        </w:rPr>
      </w:pPr>
      <w:r w:rsidRPr="00662C6A">
        <w:rPr>
          <w:noProof/>
          <w:sz w:val="28"/>
          <w:szCs w:val="28"/>
          <w:lang w:val="ro-RO"/>
        </w:rPr>
        <w:t>alineatul (2) se abrogă.</w:t>
      </w:r>
    </w:p>
    <w:p w14:paraId="15930287" w14:textId="43D4AE37" w:rsidR="004A342A" w:rsidRPr="00662C6A" w:rsidRDefault="004A342A" w:rsidP="00757FB0">
      <w:pPr>
        <w:pStyle w:val="NormalWeb"/>
        <w:rPr>
          <w:noProof/>
          <w:sz w:val="28"/>
          <w:szCs w:val="28"/>
          <w:lang w:val="ro-RO"/>
        </w:rPr>
      </w:pPr>
    </w:p>
    <w:p w14:paraId="512C3E29" w14:textId="08CD9992" w:rsidR="004A342A" w:rsidRPr="00662C6A" w:rsidRDefault="009E22BF" w:rsidP="00757FB0">
      <w:pPr>
        <w:pStyle w:val="NormalWeb"/>
        <w:rPr>
          <w:noProof/>
          <w:sz w:val="28"/>
          <w:szCs w:val="28"/>
          <w:lang w:val="ro-RO"/>
        </w:rPr>
      </w:pPr>
      <w:r w:rsidRPr="00662C6A">
        <w:rPr>
          <w:b/>
          <w:noProof/>
          <w:sz w:val="28"/>
          <w:szCs w:val="28"/>
          <w:lang w:val="ro-RO"/>
        </w:rPr>
        <w:t xml:space="preserve">7. </w:t>
      </w:r>
      <w:r w:rsidR="001E2EFB" w:rsidRPr="00662C6A">
        <w:rPr>
          <w:noProof/>
          <w:sz w:val="28"/>
          <w:szCs w:val="28"/>
          <w:lang w:val="ro-RO"/>
        </w:rPr>
        <w:t>La final, legea se completează cu anexele nr. 1, 2 și 3</w:t>
      </w:r>
      <w:r w:rsidR="00DB7A8B">
        <w:rPr>
          <w:noProof/>
          <w:sz w:val="28"/>
          <w:szCs w:val="28"/>
          <w:lang w:val="ro-RO"/>
        </w:rPr>
        <w:t xml:space="preserve"> cu următorul cuprins</w:t>
      </w:r>
      <w:r w:rsidR="001E2EFB" w:rsidRPr="00662C6A">
        <w:rPr>
          <w:noProof/>
          <w:sz w:val="28"/>
          <w:szCs w:val="28"/>
          <w:lang w:val="ro-RO"/>
        </w:rPr>
        <w:t>:</w:t>
      </w:r>
    </w:p>
    <w:p w14:paraId="3D1D9A15" w14:textId="77777777" w:rsidR="001E2EFB" w:rsidRPr="00662C6A" w:rsidRDefault="001E2EFB" w:rsidP="00757FB0">
      <w:pPr>
        <w:pStyle w:val="NormalWeb"/>
        <w:rPr>
          <w:noProof/>
          <w:sz w:val="28"/>
          <w:szCs w:val="28"/>
          <w:lang w:val="ro-RO"/>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2732"/>
        <w:gridCol w:w="1504"/>
        <w:gridCol w:w="2283"/>
        <w:gridCol w:w="1477"/>
        <w:gridCol w:w="1364"/>
      </w:tblGrid>
      <w:tr w:rsidR="009B5BE7" w:rsidRPr="004F4D3D" w14:paraId="65B6ED5F" w14:textId="77777777" w:rsidTr="00CE7B55">
        <w:trPr>
          <w:jc w:val="center"/>
        </w:trPr>
        <w:tc>
          <w:tcPr>
            <w:tcW w:w="5000" w:type="pct"/>
            <w:gridSpan w:val="5"/>
            <w:tcBorders>
              <w:top w:val="nil"/>
              <w:left w:val="nil"/>
              <w:bottom w:val="nil"/>
              <w:right w:val="nil"/>
            </w:tcBorders>
            <w:tcMar>
              <w:top w:w="15" w:type="dxa"/>
              <w:left w:w="45" w:type="dxa"/>
              <w:bottom w:w="15" w:type="dxa"/>
              <w:right w:w="45" w:type="dxa"/>
            </w:tcMar>
          </w:tcPr>
          <w:p w14:paraId="7318C3AF" w14:textId="77777777" w:rsidR="000F21E0" w:rsidRDefault="000F21E0" w:rsidP="00CE7B55">
            <w:pPr>
              <w:pStyle w:val="rg"/>
              <w:rPr>
                <w:b/>
                <w:noProof/>
                <w:lang w:val="ro-RO"/>
              </w:rPr>
            </w:pPr>
          </w:p>
          <w:p w14:paraId="2E51B5B8" w14:textId="77777777" w:rsidR="000F21E0" w:rsidRDefault="000F21E0" w:rsidP="000F21E0">
            <w:pPr>
              <w:pStyle w:val="rg"/>
              <w:jc w:val="left"/>
              <w:rPr>
                <w:b/>
                <w:noProof/>
                <w:lang w:val="ro-RO"/>
              </w:rPr>
            </w:pPr>
          </w:p>
          <w:p w14:paraId="18C0E5CF" w14:textId="119BB71F" w:rsidR="009B5BE7" w:rsidRPr="00662C6A" w:rsidRDefault="009B5BE7" w:rsidP="000F21E0">
            <w:pPr>
              <w:pStyle w:val="rg"/>
              <w:rPr>
                <w:b/>
                <w:noProof/>
                <w:lang w:val="ro-RO"/>
              </w:rPr>
            </w:pPr>
            <w:r w:rsidRPr="00662C6A">
              <w:rPr>
                <w:b/>
                <w:noProof/>
                <w:lang w:val="ro-RO"/>
              </w:rPr>
              <w:t>Anexa nr.1</w:t>
            </w:r>
          </w:p>
          <w:p w14:paraId="3B3CED92" w14:textId="77777777" w:rsidR="009B5BE7" w:rsidRPr="00662C6A" w:rsidRDefault="009B5BE7" w:rsidP="00CE7B55">
            <w:pPr>
              <w:pStyle w:val="NormalWeb"/>
              <w:rPr>
                <w:b/>
                <w:noProof/>
                <w:lang w:val="ro-RO"/>
              </w:rPr>
            </w:pPr>
            <w:r w:rsidRPr="00662C6A">
              <w:rPr>
                <w:b/>
                <w:noProof/>
                <w:lang w:val="ro-RO"/>
              </w:rPr>
              <w:t> </w:t>
            </w:r>
          </w:p>
          <w:p w14:paraId="7FA74869" w14:textId="77777777" w:rsidR="001E0C58" w:rsidRPr="00662C6A" w:rsidRDefault="009B5BE7" w:rsidP="001E0C58">
            <w:pPr>
              <w:pStyle w:val="cn"/>
              <w:rPr>
                <w:b/>
                <w:bCs/>
                <w:noProof/>
                <w:lang w:val="ro-RO"/>
              </w:rPr>
            </w:pPr>
            <w:r w:rsidRPr="00662C6A">
              <w:rPr>
                <w:b/>
                <w:bCs/>
                <w:noProof/>
                <w:lang w:val="ro-RO"/>
              </w:rPr>
              <w:t xml:space="preserve">Categoriile de plătitori şi de asiguraţi, </w:t>
            </w:r>
            <w:r w:rsidR="000B1A6D" w:rsidRPr="00662C6A">
              <w:rPr>
                <w:b/>
                <w:bCs/>
                <w:noProof/>
                <w:lang w:val="ro-RO"/>
              </w:rPr>
              <w:t>cotele</w:t>
            </w:r>
            <w:r w:rsidR="00030FAE" w:rsidRPr="00662C6A">
              <w:rPr>
                <w:b/>
                <w:bCs/>
                <w:noProof/>
                <w:lang w:val="ro-RO"/>
              </w:rPr>
              <w:t xml:space="preserve"> de contribuții de asigurări </w:t>
            </w:r>
          </w:p>
          <w:p w14:paraId="2B72DCCC" w14:textId="01178DCB" w:rsidR="009B5BE7" w:rsidRPr="00662C6A" w:rsidRDefault="00030FAE" w:rsidP="001E0C58">
            <w:pPr>
              <w:pStyle w:val="cn"/>
              <w:rPr>
                <w:b/>
                <w:bCs/>
                <w:noProof/>
                <w:lang w:val="ro-RO"/>
              </w:rPr>
            </w:pPr>
            <w:r w:rsidRPr="00662C6A">
              <w:rPr>
                <w:b/>
                <w:bCs/>
                <w:noProof/>
                <w:lang w:val="ro-RO"/>
              </w:rPr>
              <w:t>sociale de stat obligatorii, baza de calcul al acestora</w:t>
            </w:r>
            <w:r w:rsidR="009B5BE7" w:rsidRPr="00662C6A">
              <w:rPr>
                <w:b/>
                <w:bCs/>
                <w:noProof/>
                <w:lang w:val="ro-RO"/>
              </w:rPr>
              <w:t xml:space="preserve"> şi termenele de </w:t>
            </w:r>
          </w:p>
          <w:p w14:paraId="708D4105" w14:textId="4D78C8EA" w:rsidR="009B5BE7" w:rsidRPr="00662C6A" w:rsidRDefault="009B5BE7" w:rsidP="00CE7B55">
            <w:pPr>
              <w:pStyle w:val="cn"/>
              <w:rPr>
                <w:b/>
                <w:noProof/>
                <w:lang w:val="ro-RO"/>
              </w:rPr>
            </w:pPr>
            <w:r w:rsidRPr="00662C6A">
              <w:rPr>
                <w:b/>
                <w:bCs/>
                <w:noProof/>
                <w:lang w:val="ro-RO"/>
              </w:rPr>
              <w:t xml:space="preserve">virare </w:t>
            </w:r>
            <w:r w:rsidR="00030FAE" w:rsidRPr="00662C6A">
              <w:rPr>
                <w:b/>
                <w:bCs/>
                <w:noProof/>
                <w:lang w:val="ro-RO"/>
              </w:rPr>
              <w:t xml:space="preserve">la bugetul </w:t>
            </w:r>
            <w:r w:rsidRPr="00662C6A">
              <w:rPr>
                <w:b/>
                <w:bCs/>
                <w:noProof/>
                <w:lang w:val="ro-RO"/>
              </w:rPr>
              <w:t>asigurări</w:t>
            </w:r>
            <w:r w:rsidR="00030FAE" w:rsidRPr="00662C6A">
              <w:rPr>
                <w:b/>
                <w:bCs/>
                <w:noProof/>
                <w:lang w:val="ro-RO"/>
              </w:rPr>
              <w:t>lor</w:t>
            </w:r>
            <w:r w:rsidRPr="00662C6A">
              <w:rPr>
                <w:b/>
                <w:bCs/>
                <w:noProof/>
                <w:lang w:val="ro-RO"/>
              </w:rPr>
              <w:t xml:space="preserve"> sociale de stat</w:t>
            </w:r>
            <w:r w:rsidRPr="00662C6A">
              <w:rPr>
                <w:b/>
                <w:noProof/>
                <w:lang w:val="ro-RO"/>
              </w:rPr>
              <w:t xml:space="preserve"> </w:t>
            </w:r>
          </w:p>
          <w:p w14:paraId="76043E85" w14:textId="77777777" w:rsidR="009B5BE7" w:rsidRPr="00662C6A" w:rsidRDefault="009B5BE7" w:rsidP="00CE7B55">
            <w:pPr>
              <w:pStyle w:val="NormalWeb"/>
              <w:rPr>
                <w:b/>
                <w:noProof/>
                <w:lang w:val="ro-RO"/>
              </w:rPr>
            </w:pPr>
            <w:r w:rsidRPr="00662C6A">
              <w:rPr>
                <w:b/>
                <w:noProof/>
                <w:lang w:val="ro-RO"/>
              </w:rPr>
              <w:t> </w:t>
            </w:r>
          </w:p>
          <w:p w14:paraId="1BDF6F20" w14:textId="77777777" w:rsidR="009B5BE7" w:rsidRPr="00662C6A" w:rsidRDefault="009B5BE7" w:rsidP="00CE7B55">
            <w:pPr>
              <w:pStyle w:val="NormalWeb"/>
              <w:rPr>
                <w:b/>
                <w:noProof/>
                <w:lang w:val="ro-RO"/>
              </w:rPr>
            </w:pPr>
            <w:r w:rsidRPr="00662C6A">
              <w:rPr>
                <w:b/>
                <w:noProof/>
                <w:lang w:val="ro-RO"/>
              </w:rPr>
              <w:t> </w:t>
            </w:r>
          </w:p>
        </w:tc>
      </w:tr>
      <w:tr w:rsidR="009B5BE7" w:rsidRPr="00662C6A" w14:paraId="0665E503"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BD520B" w14:textId="77777777" w:rsidR="009B5BE7" w:rsidRPr="00662C6A" w:rsidRDefault="009B5BE7" w:rsidP="00CE7B55">
            <w:pPr>
              <w:jc w:val="center"/>
              <w:rPr>
                <w:b/>
                <w:bCs/>
                <w:noProof/>
                <w:lang w:val="ro-RO"/>
              </w:rPr>
            </w:pPr>
            <w:r w:rsidRPr="00662C6A">
              <w:rPr>
                <w:b/>
                <w:bCs/>
                <w:noProof/>
                <w:lang w:val="ro-RO"/>
              </w:rPr>
              <w:t>Categoriile de plătitori şi de asiguraţi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01457D" w14:textId="740F1900" w:rsidR="009B5BE7" w:rsidRPr="00662C6A" w:rsidRDefault="00112FCA" w:rsidP="00CE7B55">
            <w:pPr>
              <w:jc w:val="center"/>
              <w:rPr>
                <w:b/>
                <w:bCs/>
                <w:noProof/>
                <w:lang w:val="ro-RO"/>
              </w:rPr>
            </w:pPr>
            <w:r w:rsidRPr="00662C6A">
              <w:rPr>
                <w:b/>
                <w:bCs/>
                <w:noProof/>
                <w:lang w:val="ro-RO"/>
              </w:rPr>
              <w:t>Cotele</w:t>
            </w:r>
            <w:r w:rsidR="009B5BE7" w:rsidRPr="00662C6A">
              <w:rPr>
                <w:b/>
                <w:bCs/>
                <w:noProof/>
                <w:lang w:val="ro-RO"/>
              </w:rPr>
              <w:t xml:space="preserve"> şi baza de calcul al contribuţiei de asigurări sociale de stat obligatorii, datorată de angajatori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D3AFEA" w14:textId="70731B1A" w:rsidR="009B5BE7" w:rsidRPr="00662C6A" w:rsidRDefault="00112FCA" w:rsidP="00CE7B55">
            <w:pPr>
              <w:jc w:val="center"/>
              <w:rPr>
                <w:b/>
                <w:bCs/>
                <w:noProof/>
                <w:lang w:val="ro-RO"/>
              </w:rPr>
            </w:pPr>
            <w:r w:rsidRPr="00662C6A">
              <w:rPr>
                <w:b/>
                <w:bCs/>
                <w:noProof/>
                <w:lang w:val="ro-RO"/>
              </w:rPr>
              <w:t>Cotele</w:t>
            </w:r>
            <w:r w:rsidR="009B5BE7" w:rsidRPr="00662C6A">
              <w:rPr>
                <w:b/>
                <w:bCs/>
                <w:noProof/>
                <w:lang w:val="ro-RO"/>
              </w:rPr>
              <w:t xml:space="preserve"> şi baza de calcul a contribuţiei individuale de asigurări sociale de stat obligatorii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0863D" w14:textId="77777777" w:rsidR="009B5BE7" w:rsidRPr="00662C6A" w:rsidRDefault="009B5BE7" w:rsidP="00CE7B55">
            <w:pPr>
              <w:jc w:val="center"/>
              <w:rPr>
                <w:b/>
                <w:bCs/>
                <w:noProof/>
                <w:lang w:val="ro-RO"/>
              </w:rPr>
            </w:pPr>
            <w:r w:rsidRPr="00662C6A">
              <w:rPr>
                <w:b/>
                <w:bCs/>
                <w:noProof/>
                <w:lang w:val="ro-RO"/>
              </w:rPr>
              <w:t>Termenele de virare a contribuţiilor de asigurări sociale de stat obligatorii</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FAB105" w14:textId="77777777" w:rsidR="009B5BE7" w:rsidRPr="00662C6A" w:rsidRDefault="009B5BE7" w:rsidP="00CE7B55">
            <w:pPr>
              <w:jc w:val="center"/>
              <w:rPr>
                <w:b/>
                <w:bCs/>
                <w:noProof/>
                <w:lang w:val="ro-RO"/>
              </w:rPr>
            </w:pPr>
            <w:r w:rsidRPr="00662C6A">
              <w:rPr>
                <w:b/>
                <w:bCs/>
                <w:noProof/>
                <w:lang w:val="ro-RO"/>
              </w:rPr>
              <w:t>Tipurile prestaţiilor sociale asigurate</w:t>
            </w:r>
          </w:p>
        </w:tc>
      </w:tr>
      <w:tr w:rsidR="009B5BE7" w:rsidRPr="004F4D3D" w14:paraId="09D3BE3E"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0F4F8D" w14:textId="77777777" w:rsidR="009B5BE7" w:rsidRPr="00662C6A" w:rsidRDefault="009B5BE7" w:rsidP="001E0C58">
            <w:pPr>
              <w:jc w:val="both"/>
              <w:rPr>
                <w:noProof/>
                <w:lang w:val="ro-RO"/>
              </w:rPr>
            </w:pPr>
            <w:r w:rsidRPr="00662C6A">
              <w:rPr>
                <w:noProof/>
                <w:lang w:val="ro-RO"/>
              </w:rPr>
              <w:t xml:space="preserve">1.1. Angajatorul, persoana juridică sau fizică asimilată angajatorului: </w:t>
            </w:r>
          </w:p>
          <w:p w14:paraId="7C6B952F" w14:textId="77777777" w:rsidR="009B5BE7" w:rsidRPr="00662C6A" w:rsidRDefault="009B5BE7" w:rsidP="001E0C58">
            <w:pPr>
              <w:pStyle w:val="lf"/>
              <w:jc w:val="both"/>
              <w:rPr>
                <w:noProof/>
                <w:lang w:val="ro-RO"/>
              </w:rPr>
            </w:pPr>
            <w:r w:rsidRPr="00662C6A">
              <w:rPr>
                <w:noProof/>
                <w:lang w:val="ro-RO"/>
              </w:rPr>
              <w:t xml:space="preserve">- pentru persoanele angajate prin contract individual de muncă, persoanele aflate în </w:t>
            </w:r>
            <w:r w:rsidRPr="00662C6A">
              <w:rPr>
                <w:noProof/>
                <w:lang w:val="ro-RO"/>
              </w:rPr>
              <w:lastRenderedPageBreak/>
              <w:t>raporturi de serviciu în baza actului administrativ ori prin alte tipuri de contracte civile în vederea executării de lucrări sau prestării de servicii, cu excepţia celor specificate la pct.1.2, 1.3 şi 1.5;</w:t>
            </w:r>
          </w:p>
          <w:p w14:paraId="4647186C" w14:textId="77777777" w:rsidR="009B5BE7" w:rsidRPr="00662C6A" w:rsidRDefault="009B5BE7" w:rsidP="001E0C58">
            <w:pPr>
              <w:pStyle w:val="lf"/>
              <w:jc w:val="both"/>
              <w:rPr>
                <w:noProof/>
                <w:lang w:val="ro-RO"/>
              </w:rPr>
            </w:pPr>
            <w:r w:rsidRPr="00662C6A">
              <w:rPr>
                <w:noProof/>
                <w:lang w:val="ro-RO"/>
              </w:rPr>
              <w:t>- pentru angajaţii şi/sau alte persoane fizice, în baza contractelor civile în vederea executării de lucrări sau prestări de servicii, în cazul rezidenţilor parcurilor pentru tehnologia informaţiei;</w:t>
            </w:r>
          </w:p>
          <w:p w14:paraId="3080B3E3" w14:textId="77777777" w:rsidR="009B5BE7" w:rsidRPr="00662C6A" w:rsidRDefault="009B5BE7" w:rsidP="001E0C58">
            <w:pPr>
              <w:pStyle w:val="lf"/>
              <w:jc w:val="both"/>
              <w:rPr>
                <w:noProof/>
                <w:lang w:val="ro-RO"/>
              </w:rPr>
            </w:pPr>
            <w:r w:rsidRPr="00662C6A">
              <w:rPr>
                <w:noProof/>
                <w:lang w:val="ro-RO"/>
              </w:rPr>
              <w:t>- pentru cetăţenii Republicii Moldova angajaţi prin contract în proiecte, instituţii şi organizaţii internaţionale, indiferent de sursa de finanţare a activităţilor, în cazul în care acordurile internaţionale la care Republica Moldova este parte nu prevăd scutirea de plată a contribuţiilor de asigurări sociale de stat obligatorii;</w:t>
            </w:r>
          </w:p>
          <w:p w14:paraId="5481DE56" w14:textId="77777777" w:rsidR="009B5BE7" w:rsidRPr="00662C6A" w:rsidRDefault="009B5BE7" w:rsidP="001E0C58">
            <w:pPr>
              <w:pStyle w:val="lf"/>
              <w:jc w:val="both"/>
              <w:rPr>
                <w:noProof/>
                <w:lang w:val="ro-RO"/>
              </w:rPr>
            </w:pPr>
            <w:r w:rsidRPr="00662C6A">
              <w:rPr>
                <w:noProof/>
                <w:lang w:val="ro-RO"/>
              </w:rPr>
              <w:t>- pentru persoanele care desfăşoară activitate în funcţii elective ori sînt numite în cadrul autorităţilor executive;</w:t>
            </w:r>
          </w:p>
          <w:p w14:paraId="153B5F0A" w14:textId="7718D8DF" w:rsidR="009B5BE7" w:rsidRPr="00662C6A" w:rsidRDefault="009B5BE7" w:rsidP="001E0C58">
            <w:pPr>
              <w:pStyle w:val="lf"/>
              <w:jc w:val="both"/>
              <w:rPr>
                <w:noProof/>
                <w:lang w:val="ro-RO"/>
              </w:rPr>
            </w:pPr>
            <w:r w:rsidRPr="00662C6A">
              <w:rPr>
                <w:noProof/>
                <w:lang w:val="ro-RO"/>
              </w:rPr>
              <w:t>-pentru judecători, procurori, Avocaţi ai Poporului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B9B549" w14:textId="77777777" w:rsidR="009B5BE7" w:rsidRPr="00662C6A" w:rsidRDefault="009B5BE7" w:rsidP="00CE7B55">
            <w:pPr>
              <w:rPr>
                <w:noProof/>
                <w:lang w:val="ro-RO"/>
              </w:rPr>
            </w:pPr>
            <w:r w:rsidRPr="00662C6A">
              <w:rPr>
                <w:noProof/>
                <w:lang w:val="ro-RO"/>
              </w:rPr>
              <w:lastRenderedPageBreak/>
              <w:t>23% la fondul de salarizare şi la alte recompense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6C8344" w14:textId="77777777" w:rsidR="009B5BE7" w:rsidRPr="00662C6A" w:rsidRDefault="009B5BE7" w:rsidP="00CE7B55">
            <w:pPr>
              <w:rPr>
                <w:noProof/>
                <w:lang w:val="ro-RO"/>
              </w:rPr>
            </w:pPr>
            <w:r w:rsidRPr="00662C6A">
              <w:rPr>
                <w:noProof/>
                <w:lang w:val="ro-RO"/>
              </w:rPr>
              <w:t>6% din salariul lunar şi din celelalte recompense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F4A810" w14:textId="77777777" w:rsidR="009B5BE7" w:rsidRPr="00662C6A" w:rsidRDefault="009B5BE7" w:rsidP="00CE7B55">
            <w:pPr>
              <w:rPr>
                <w:noProof/>
                <w:lang w:val="ro-RO"/>
              </w:rPr>
            </w:pPr>
            <w:r w:rsidRPr="00662C6A">
              <w:rPr>
                <w:noProof/>
                <w:lang w:val="ro-RO"/>
              </w:rPr>
              <w:t>Lunar, pînă la data de 25 a lunii următoare lunii de gestiune</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E03811" w14:textId="77777777" w:rsidR="009B5BE7" w:rsidRPr="00662C6A" w:rsidRDefault="009B5BE7" w:rsidP="00CE7B55">
            <w:pPr>
              <w:rPr>
                <w:noProof/>
                <w:lang w:val="ro-RO"/>
              </w:rPr>
            </w:pPr>
            <w:r w:rsidRPr="00662C6A">
              <w:rPr>
                <w:noProof/>
                <w:lang w:val="ro-RO"/>
              </w:rPr>
              <w:t>Toate tipurile de prestaţii de asigurări sociale de stat</w:t>
            </w:r>
          </w:p>
        </w:tc>
      </w:tr>
      <w:tr w:rsidR="009B5BE7" w:rsidRPr="004F4D3D" w14:paraId="0536171A"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3610BD" w14:textId="77777777" w:rsidR="009B5BE7" w:rsidRPr="00662C6A" w:rsidRDefault="009B5BE7" w:rsidP="001E0C58">
            <w:pPr>
              <w:jc w:val="both"/>
              <w:rPr>
                <w:noProof/>
                <w:lang w:val="ro-RO"/>
              </w:rPr>
            </w:pPr>
            <w:r w:rsidRPr="00662C6A">
              <w:rPr>
                <w:noProof/>
                <w:lang w:val="ro-RO"/>
              </w:rPr>
              <w:t xml:space="preserve">1.2. Angajatorul pentru persoanele angajate prin contract individual de muncă ori prin alte contracte în vederea executării de lucrări sau prestării de servicii care activează în condiţii </w:t>
            </w:r>
            <w:r w:rsidRPr="00662C6A">
              <w:rPr>
                <w:noProof/>
                <w:lang w:val="ro-RO"/>
              </w:rPr>
              <w:lastRenderedPageBreak/>
              <w:t>speciale de muncă, conform anexei nr.2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2CEFB1" w14:textId="77777777" w:rsidR="009B5BE7" w:rsidRPr="00662C6A" w:rsidRDefault="009B5BE7" w:rsidP="00CE7B55">
            <w:pPr>
              <w:rPr>
                <w:noProof/>
                <w:lang w:val="ro-RO"/>
              </w:rPr>
            </w:pPr>
            <w:r w:rsidRPr="00662C6A">
              <w:rPr>
                <w:noProof/>
                <w:lang w:val="ro-RO"/>
              </w:rPr>
              <w:lastRenderedPageBreak/>
              <w:t>33% la fondul de salarizare şi la alte recompense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F40249" w14:textId="77777777" w:rsidR="009B5BE7" w:rsidRPr="00662C6A" w:rsidRDefault="009B5BE7" w:rsidP="00CE7B55">
            <w:pPr>
              <w:rPr>
                <w:noProof/>
                <w:lang w:val="ro-RO"/>
              </w:rPr>
            </w:pPr>
            <w:r w:rsidRPr="00662C6A">
              <w:rPr>
                <w:noProof/>
                <w:lang w:val="ro-RO"/>
              </w:rPr>
              <w:t>6% din salariul lunar şi din celelalte recompense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089213" w14:textId="77777777" w:rsidR="009B5BE7" w:rsidRPr="00662C6A" w:rsidRDefault="009B5BE7" w:rsidP="00CE7B55">
            <w:pPr>
              <w:rPr>
                <w:noProof/>
                <w:lang w:val="ro-RO"/>
              </w:rPr>
            </w:pPr>
            <w:r w:rsidRPr="00662C6A">
              <w:rPr>
                <w:noProof/>
                <w:lang w:val="ro-RO"/>
              </w:rPr>
              <w:t>Lunar, pînă la data de 25 a lunii următoare lunii de gestiune</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D8976D" w14:textId="77777777" w:rsidR="009B5BE7" w:rsidRPr="00662C6A" w:rsidRDefault="009B5BE7" w:rsidP="00CE7B55">
            <w:pPr>
              <w:rPr>
                <w:noProof/>
                <w:lang w:val="ro-RO"/>
              </w:rPr>
            </w:pPr>
            <w:r w:rsidRPr="00662C6A">
              <w:rPr>
                <w:noProof/>
                <w:lang w:val="ro-RO"/>
              </w:rPr>
              <w:t>Toate tipurile de prestaţii de asigurări sociale de stat</w:t>
            </w:r>
          </w:p>
        </w:tc>
      </w:tr>
      <w:tr w:rsidR="009B5BE7" w:rsidRPr="004F4D3D" w14:paraId="0377E74A"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210682" w14:textId="77777777" w:rsidR="009B5BE7" w:rsidRPr="00662C6A" w:rsidRDefault="009B5BE7" w:rsidP="001E0C58">
            <w:pPr>
              <w:jc w:val="both"/>
              <w:rPr>
                <w:noProof/>
                <w:lang w:val="ro-RO"/>
              </w:rPr>
            </w:pPr>
            <w:r w:rsidRPr="00662C6A">
              <w:rPr>
                <w:noProof/>
                <w:lang w:val="ro-RO"/>
              </w:rPr>
              <w:t xml:space="preserve">1.3. Angajatorul pentru persoanele angajate prin contract individual de muncă ori prin alte contracte în vederea executării de lucrări sau prestării de servicii care întrunesc condiţiile specificate la art.24 alin.(21) din </w:t>
            </w:r>
            <w:hyperlink r:id="rId5" w:history="1">
              <w:r w:rsidRPr="00662C6A">
                <w:rPr>
                  <w:rStyle w:val="Hyperlink"/>
                  <w:noProof/>
                  <w:lang w:val="ro-RO"/>
                </w:rPr>
                <w:t>Legea nr.1164/1997</w:t>
              </w:r>
            </w:hyperlink>
            <w:r w:rsidRPr="00662C6A">
              <w:rPr>
                <w:noProof/>
                <w:lang w:val="ro-RO"/>
              </w:rPr>
              <w:t xml:space="preserve"> pentru punerea în aplicare a titlurilor I şi II ale Codului fiscal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035656" w14:textId="77777777" w:rsidR="009B5BE7" w:rsidRPr="00662C6A" w:rsidRDefault="009B5BE7" w:rsidP="00CE7B55">
            <w:pPr>
              <w:rPr>
                <w:noProof/>
                <w:lang w:val="ro-RO"/>
              </w:rPr>
            </w:pPr>
            <w:r w:rsidRPr="00662C6A">
              <w:rPr>
                <w:noProof/>
                <w:lang w:val="ro-RO"/>
              </w:rPr>
              <w:t>23% la 2 salarii medii lunare pe economie prognozate pentru anul 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3E20E" w14:textId="77777777" w:rsidR="009B5BE7" w:rsidRPr="00662C6A" w:rsidRDefault="009B5BE7" w:rsidP="00CE7B55">
            <w:pPr>
              <w:rPr>
                <w:noProof/>
                <w:lang w:val="ro-RO"/>
              </w:rPr>
            </w:pPr>
            <w:r w:rsidRPr="00662C6A">
              <w:rPr>
                <w:noProof/>
                <w:lang w:val="ro-RO"/>
              </w:rPr>
              <w:t>6% din salariul lunar şi din celelalte recompense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D41180" w14:textId="77777777" w:rsidR="009B5BE7" w:rsidRPr="00662C6A" w:rsidRDefault="009B5BE7" w:rsidP="00CE7B55">
            <w:pPr>
              <w:rPr>
                <w:noProof/>
                <w:lang w:val="ro-RO"/>
              </w:rPr>
            </w:pPr>
            <w:r w:rsidRPr="00662C6A">
              <w:rPr>
                <w:noProof/>
                <w:lang w:val="ro-RO"/>
              </w:rPr>
              <w:t>Lunar, pînă la data de 25 a lunii următoare lunii de gestiune</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B009E2" w14:textId="77777777" w:rsidR="009B5BE7" w:rsidRPr="00662C6A" w:rsidRDefault="009B5BE7" w:rsidP="00CE7B55">
            <w:pPr>
              <w:rPr>
                <w:noProof/>
                <w:lang w:val="ro-RO"/>
              </w:rPr>
            </w:pPr>
            <w:r w:rsidRPr="00662C6A">
              <w:rPr>
                <w:noProof/>
                <w:lang w:val="ro-RO"/>
              </w:rPr>
              <w:t>Toate tipurile de prestaţii de asigurări sociale de stat</w:t>
            </w:r>
          </w:p>
        </w:tc>
      </w:tr>
      <w:tr w:rsidR="009B5BE7" w:rsidRPr="004F4D3D" w14:paraId="02D69F39"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F0C099" w14:textId="77777777" w:rsidR="009B5BE7" w:rsidRPr="00662C6A" w:rsidRDefault="009B5BE7" w:rsidP="001E0C58">
            <w:pPr>
              <w:jc w:val="both"/>
              <w:rPr>
                <w:noProof/>
                <w:lang w:val="ro-RO"/>
              </w:rPr>
            </w:pPr>
            <w:r w:rsidRPr="00662C6A">
              <w:rPr>
                <w:noProof/>
                <w:lang w:val="ro-RO"/>
              </w:rPr>
              <w:t xml:space="preserve">1.4. Rezidenţii parcurilor pentru tehnologia informaţiei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988B3" w14:textId="77777777" w:rsidR="009B5BE7" w:rsidRPr="00662C6A" w:rsidRDefault="009B5BE7" w:rsidP="00CE7B55">
            <w:pPr>
              <w:rPr>
                <w:noProof/>
                <w:lang w:val="ro-RO"/>
              </w:rPr>
            </w:pPr>
            <w:r w:rsidRPr="00662C6A">
              <w:rPr>
                <w:noProof/>
                <w:lang w:val="ro-RO"/>
              </w:rPr>
              <w:t xml:space="preserve">În conformitate cu prevederile </w:t>
            </w:r>
            <w:hyperlink r:id="rId6" w:history="1">
              <w:r w:rsidRPr="00662C6A">
                <w:rPr>
                  <w:rStyle w:val="Hyperlink"/>
                  <w:noProof/>
                  <w:lang w:val="ro-RO"/>
                </w:rPr>
                <w:t>Legii nr.77/2016</w:t>
              </w:r>
            </w:hyperlink>
            <w:r w:rsidRPr="00662C6A">
              <w:rPr>
                <w:noProof/>
                <w:lang w:val="ro-RO"/>
              </w:rPr>
              <w:t xml:space="preserve"> cu privire la parcurile pentru tehnologia informaţiei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9DE9B5" w14:textId="77777777" w:rsidR="009B5BE7" w:rsidRPr="00662C6A" w:rsidRDefault="009B5BE7" w:rsidP="00CE7B55">
            <w:pPr>
              <w:rPr>
                <w:noProof/>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1BA4CF" w14:textId="77777777" w:rsidR="009B5BE7" w:rsidRPr="00662C6A" w:rsidRDefault="009B5BE7" w:rsidP="00CE7B55">
            <w:pPr>
              <w:rPr>
                <w:noProof/>
                <w:lang w:val="ro-RO"/>
              </w:rPr>
            </w:pPr>
            <w:r w:rsidRPr="00662C6A">
              <w:rPr>
                <w:noProof/>
                <w:lang w:val="ro-RO"/>
              </w:rPr>
              <w:t>Lunar, pînă la data de 25 a lunii următoare lunii de gestiune</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E9429" w14:textId="77777777" w:rsidR="009B5BE7" w:rsidRPr="00662C6A" w:rsidRDefault="009B5BE7" w:rsidP="00CE7B55">
            <w:pPr>
              <w:rPr>
                <w:noProof/>
                <w:lang w:val="ro-RO"/>
              </w:rPr>
            </w:pPr>
            <w:r w:rsidRPr="00662C6A">
              <w:rPr>
                <w:noProof/>
                <w:lang w:val="ro-RO"/>
              </w:rPr>
              <w:t xml:space="preserve">Toate tipurile de prestaţii de asigurări sociale de stat din venitul asigurat prevăzut de </w:t>
            </w:r>
            <w:hyperlink r:id="rId7" w:history="1">
              <w:r w:rsidRPr="00662C6A">
                <w:rPr>
                  <w:rStyle w:val="Hyperlink"/>
                  <w:noProof/>
                  <w:lang w:val="ro-RO"/>
                </w:rPr>
                <w:t>Legea nr.77/2016</w:t>
              </w:r>
            </w:hyperlink>
            <w:r w:rsidRPr="00662C6A">
              <w:rPr>
                <w:noProof/>
                <w:lang w:val="ro-RO"/>
              </w:rPr>
              <w:t xml:space="preserve"> cu privire la parcurile pentru tehnologia informaţiei</w:t>
            </w:r>
          </w:p>
        </w:tc>
      </w:tr>
      <w:tr w:rsidR="009B5BE7" w:rsidRPr="004F4D3D" w14:paraId="7CC931B7"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A6F544" w14:textId="77777777" w:rsidR="009B5BE7" w:rsidRPr="00662C6A" w:rsidRDefault="009B5BE7" w:rsidP="001E0C58">
            <w:pPr>
              <w:jc w:val="both"/>
              <w:rPr>
                <w:noProof/>
                <w:lang w:val="ro-RO"/>
              </w:rPr>
            </w:pPr>
            <w:r w:rsidRPr="00662C6A">
              <w:rPr>
                <w:noProof/>
                <w:lang w:val="ro-RO"/>
              </w:rPr>
              <w:t xml:space="preserve">1.5. Angajatorii din agricultură (persoane fizice şi juridice) care practică în decursul întregului an bugetar exclusiv activităţile stipulate în grupele 01.1–01.6 din Clasificatorul activităţilor din economia Moldovei, aprobat prin Hotărîrea Colegiului Biroului Naţional de Statistică nr.20/2009, pentru persoanele angajate prin contract individual de </w:t>
            </w:r>
            <w:r w:rsidRPr="00662C6A">
              <w:rPr>
                <w:noProof/>
                <w:lang w:val="ro-RO"/>
              </w:rPr>
              <w:lastRenderedPageBreak/>
              <w:t>muncă ori prin alte contracte în vederea executării de lucrări sau prestării de servicii: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C2E4F" w14:textId="77777777" w:rsidR="009B5BE7" w:rsidRPr="00662C6A" w:rsidRDefault="009B5BE7" w:rsidP="00CE7B55">
            <w:pPr>
              <w:rPr>
                <w:noProof/>
                <w:lang w:val="ro-RO"/>
              </w:rPr>
            </w:pPr>
            <w:r w:rsidRPr="00662C6A">
              <w:rPr>
                <w:noProof/>
                <w:lang w:val="ro-RO"/>
              </w:rPr>
              <w:lastRenderedPageBreak/>
              <w:t>22% la fondul de salarizare şi la alte recompense pentru tot personalul unităţii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298029" w14:textId="77777777" w:rsidR="009B5BE7" w:rsidRPr="00662C6A" w:rsidRDefault="009B5BE7" w:rsidP="00CE7B55">
            <w:pPr>
              <w:rPr>
                <w:noProof/>
                <w:lang w:val="ro-RO"/>
              </w:rPr>
            </w:pPr>
            <w:r w:rsidRPr="00662C6A">
              <w:rPr>
                <w:noProof/>
                <w:lang w:val="ro-RO"/>
              </w:rPr>
              <w:t>6% din salariu lunar şi din celelalte recompense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26A193" w14:textId="77777777" w:rsidR="009B5BE7" w:rsidRPr="00662C6A" w:rsidRDefault="009B5BE7" w:rsidP="00CE7B55">
            <w:pPr>
              <w:rPr>
                <w:noProof/>
                <w:lang w:val="ro-RO"/>
              </w:rPr>
            </w:pPr>
            <w:r w:rsidRPr="00662C6A">
              <w:rPr>
                <w:noProof/>
                <w:lang w:val="ro-RO"/>
              </w:rPr>
              <w:t>Lunar, pînă la data de 25 a lunii următoare lunii de gestiune</w:t>
            </w:r>
          </w:p>
        </w:tc>
        <w:tc>
          <w:tcPr>
            <w:tcW w:w="75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1167D4" w14:textId="77777777" w:rsidR="009B5BE7" w:rsidRPr="00662C6A" w:rsidRDefault="009B5BE7" w:rsidP="00CE7B55">
            <w:pPr>
              <w:rPr>
                <w:noProof/>
                <w:lang w:val="ro-RO"/>
              </w:rPr>
            </w:pPr>
            <w:r w:rsidRPr="00662C6A">
              <w:rPr>
                <w:noProof/>
                <w:lang w:val="ro-RO"/>
              </w:rPr>
              <w:t>Toate tipurile de prestaţii de asigurări sociale de stat</w:t>
            </w:r>
          </w:p>
        </w:tc>
      </w:tr>
      <w:tr w:rsidR="009B5BE7" w:rsidRPr="004F4D3D" w14:paraId="6C647214"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52381" w14:textId="77777777" w:rsidR="009B5BE7" w:rsidRPr="00662C6A" w:rsidRDefault="009B5BE7" w:rsidP="001E0C58">
            <w:pPr>
              <w:jc w:val="both"/>
              <w:rPr>
                <w:noProof/>
                <w:lang w:val="ro-RO"/>
              </w:rPr>
            </w:pPr>
            <w:r w:rsidRPr="00662C6A">
              <w:rPr>
                <w:noProof/>
                <w:lang w:val="ro-RO"/>
              </w:rPr>
              <w:t>- din mijloacele angajatorului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AFE69B" w14:textId="77777777" w:rsidR="009B5BE7" w:rsidRPr="00662C6A" w:rsidRDefault="009B5BE7" w:rsidP="00CE7B55">
            <w:pPr>
              <w:rPr>
                <w:noProof/>
                <w:lang w:val="ro-RO"/>
              </w:rPr>
            </w:pPr>
            <w:r w:rsidRPr="00662C6A">
              <w:rPr>
                <w:noProof/>
                <w:lang w:val="ro-RO"/>
              </w:rPr>
              <w:t>16% la fondul de salarizare şi la alte recompense</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22E7A84" w14:textId="77777777" w:rsidR="009B5BE7" w:rsidRPr="00662C6A" w:rsidRDefault="009B5BE7" w:rsidP="00CE7B55">
            <w:pPr>
              <w:rPr>
                <w:noProof/>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C1EC1E4" w14:textId="77777777" w:rsidR="009B5BE7" w:rsidRPr="00662C6A" w:rsidRDefault="009B5BE7" w:rsidP="00CE7B55">
            <w:pPr>
              <w:rPr>
                <w:noProof/>
                <w:lang w:val="ro-RO"/>
              </w:rPr>
            </w:pPr>
          </w:p>
        </w:tc>
        <w:tc>
          <w:tcPr>
            <w:tcW w:w="756" w:type="pct"/>
            <w:vMerge/>
            <w:tcBorders>
              <w:top w:val="single" w:sz="6" w:space="0" w:color="000000"/>
              <w:left w:val="single" w:sz="6" w:space="0" w:color="000000"/>
              <w:bottom w:val="single" w:sz="6" w:space="0" w:color="000000"/>
              <w:right w:val="single" w:sz="6" w:space="0" w:color="000000"/>
            </w:tcBorders>
            <w:vAlign w:val="center"/>
          </w:tcPr>
          <w:p w14:paraId="53011A8D" w14:textId="77777777" w:rsidR="009B5BE7" w:rsidRPr="00662C6A" w:rsidRDefault="009B5BE7" w:rsidP="00CE7B55">
            <w:pPr>
              <w:rPr>
                <w:noProof/>
                <w:lang w:val="ro-RO"/>
              </w:rPr>
            </w:pPr>
          </w:p>
        </w:tc>
      </w:tr>
      <w:tr w:rsidR="009B5BE7" w:rsidRPr="004F4D3D" w14:paraId="009DD088"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7967D1" w14:textId="77777777" w:rsidR="009B5BE7" w:rsidRPr="00662C6A" w:rsidRDefault="009B5BE7" w:rsidP="001E0C58">
            <w:pPr>
              <w:jc w:val="both"/>
              <w:rPr>
                <w:noProof/>
                <w:lang w:val="ro-RO"/>
              </w:rPr>
            </w:pPr>
            <w:r w:rsidRPr="00662C6A">
              <w:rPr>
                <w:noProof/>
                <w:lang w:val="ro-RO"/>
              </w:rPr>
              <w:t>- de la 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90B530" w14:textId="77777777" w:rsidR="009B5BE7" w:rsidRPr="00662C6A" w:rsidRDefault="009B5BE7" w:rsidP="00CE7B55">
            <w:pPr>
              <w:rPr>
                <w:noProof/>
                <w:lang w:val="ro-RO"/>
              </w:rPr>
            </w:pPr>
            <w:r w:rsidRPr="00662C6A">
              <w:rPr>
                <w:noProof/>
                <w:lang w:val="ro-RO"/>
              </w:rPr>
              <w:t>6% la fondul de salarizare şi la alte recompense</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A83BA5E" w14:textId="77777777" w:rsidR="009B5BE7" w:rsidRPr="00662C6A" w:rsidRDefault="009B5BE7" w:rsidP="00CE7B55">
            <w:pPr>
              <w:rPr>
                <w:noProof/>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A91905F" w14:textId="77777777" w:rsidR="009B5BE7" w:rsidRPr="00662C6A" w:rsidRDefault="009B5BE7" w:rsidP="00CE7B55">
            <w:pPr>
              <w:rPr>
                <w:noProof/>
                <w:lang w:val="ro-RO"/>
              </w:rPr>
            </w:pPr>
          </w:p>
        </w:tc>
        <w:tc>
          <w:tcPr>
            <w:tcW w:w="756" w:type="pct"/>
            <w:vMerge/>
            <w:tcBorders>
              <w:top w:val="single" w:sz="6" w:space="0" w:color="000000"/>
              <w:left w:val="single" w:sz="6" w:space="0" w:color="000000"/>
              <w:bottom w:val="single" w:sz="6" w:space="0" w:color="000000"/>
              <w:right w:val="single" w:sz="6" w:space="0" w:color="000000"/>
            </w:tcBorders>
            <w:vAlign w:val="center"/>
          </w:tcPr>
          <w:p w14:paraId="1D5C7FC1" w14:textId="77777777" w:rsidR="009B5BE7" w:rsidRPr="00662C6A" w:rsidRDefault="009B5BE7" w:rsidP="00CE7B55">
            <w:pPr>
              <w:rPr>
                <w:noProof/>
                <w:lang w:val="ro-RO"/>
              </w:rPr>
            </w:pPr>
          </w:p>
        </w:tc>
      </w:tr>
      <w:tr w:rsidR="009B5BE7" w:rsidRPr="004F4D3D" w14:paraId="5203E954"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559479" w14:textId="77777777" w:rsidR="009B5BE7" w:rsidRPr="00662C6A" w:rsidRDefault="009B5BE7" w:rsidP="001E0C58">
            <w:pPr>
              <w:jc w:val="both"/>
              <w:rPr>
                <w:noProof/>
                <w:lang w:val="ro-RO"/>
              </w:rPr>
            </w:pPr>
            <w:r w:rsidRPr="00662C6A">
              <w:rPr>
                <w:noProof/>
                <w:lang w:val="ro-RO"/>
              </w:rPr>
              <w:t xml:space="preserve">1.6. Persoanele fizice, cu excepţia pensionarilor, persoanelor cu dizabilităţi, precum şi a persoanelor care se încadrează în categoriile de plătitori prevăzute la pct.1.1–1.5, care se regăsesc în una din situaţiile: </w:t>
            </w:r>
          </w:p>
          <w:p w14:paraId="0B2DC01A" w14:textId="77777777" w:rsidR="009B5BE7" w:rsidRPr="00662C6A" w:rsidRDefault="009B5BE7" w:rsidP="001E0C58">
            <w:pPr>
              <w:pStyle w:val="lf"/>
              <w:jc w:val="both"/>
              <w:rPr>
                <w:noProof/>
                <w:lang w:val="ro-RO"/>
              </w:rPr>
            </w:pPr>
            <w:r w:rsidRPr="00662C6A">
              <w:rPr>
                <w:noProof/>
                <w:lang w:val="ro-RO"/>
              </w:rPr>
              <w:t xml:space="preserve">- fondatori ai întreprinderilor individuale; </w:t>
            </w:r>
          </w:p>
          <w:p w14:paraId="752F51BA" w14:textId="77777777" w:rsidR="009B5BE7" w:rsidRPr="00662C6A" w:rsidRDefault="009B5BE7" w:rsidP="001E0C58">
            <w:pPr>
              <w:pStyle w:val="lf"/>
              <w:jc w:val="both"/>
              <w:rPr>
                <w:noProof/>
                <w:lang w:val="ro-RO"/>
              </w:rPr>
            </w:pPr>
            <w:r w:rsidRPr="00662C6A">
              <w:rPr>
                <w:noProof/>
                <w:lang w:val="ro-RO"/>
              </w:rPr>
              <w:t xml:space="preserve">- notari, învestiţi în funcţie în modul stabilit de lege; </w:t>
            </w:r>
          </w:p>
          <w:p w14:paraId="335F33D3" w14:textId="77777777" w:rsidR="009B5BE7" w:rsidRPr="00662C6A" w:rsidRDefault="009B5BE7" w:rsidP="001E0C58">
            <w:pPr>
              <w:pStyle w:val="lf"/>
              <w:jc w:val="both"/>
              <w:rPr>
                <w:noProof/>
                <w:lang w:val="ro-RO"/>
              </w:rPr>
            </w:pPr>
            <w:r w:rsidRPr="00662C6A">
              <w:rPr>
                <w:noProof/>
                <w:lang w:val="ro-RO"/>
              </w:rPr>
              <w:t>- executori judecătoreşti, învestiţi în funcţie în modul stabilit de lege;</w:t>
            </w:r>
          </w:p>
          <w:p w14:paraId="6653E4D1" w14:textId="77777777" w:rsidR="009B5BE7" w:rsidRPr="00662C6A" w:rsidRDefault="009B5BE7" w:rsidP="001E0C58">
            <w:pPr>
              <w:pStyle w:val="lf"/>
              <w:jc w:val="both"/>
              <w:rPr>
                <w:noProof/>
                <w:lang w:val="ro-RO"/>
              </w:rPr>
            </w:pPr>
            <w:r w:rsidRPr="00662C6A">
              <w:rPr>
                <w:noProof/>
                <w:lang w:val="ro-RO"/>
              </w:rPr>
              <w:t>- avocaţi care au înregistrată una din formele de organizare a activităţii de avocat în condiţiile legii;</w:t>
            </w:r>
          </w:p>
          <w:p w14:paraId="3B7E047C" w14:textId="77777777" w:rsidR="009B5BE7" w:rsidRPr="00662C6A" w:rsidRDefault="009B5BE7" w:rsidP="001E0C58">
            <w:pPr>
              <w:pStyle w:val="lf"/>
              <w:jc w:val="both"/>
              <w:rPr>
                <w:noProof/>
                <w:lang w:val="ro-RO"/>
              </w:rPr>
            </w:pPr>
            <w:r w:rsidRPr="00662C6A">
              <w:rPr>
                <w:noProof/>
                <w:lang w:val="ro-RO"/>
              </w:rPr>
              <w:t>- experții judiciari;</w:t>
            </w:r>
          </w:p>
          <w:p w14:paraId="6C7EEBBA" w14:textId="77777777" w:rsidR="009B5BE7" w:rsidRPr="00662C6A" w:rsidRDefault="009B5BE7" w:rsidP="001E0C58">
            <w:pPr>
              <w:pStyle w:val="lf"/>
              <w:jc w:val="both"/>
              <w:rPr>
                <w:noProof/>
                <w:lang w:val="ro-RO"/>
              </w:rPr>
            </w:pPr>
            <w:r w:rsidRPr="00662C6A">
              <w:rPr>
                <w:noProof/>
                <w:lang w:val="ro-RO"/>
              </w:rPr>
              <w:t>- interpreții și traducătorii;</w:t>
            </w:r>
          </w:p>
          <w:p w14:paraId="5C2620E0" w14:textId="77777777" w:rsidR="009B5BE7" w:rsidRPr="00662C6A" w:rsidRDefault="009B5BE7" w:rsidP="001E0C58">
            <w:pPr>
              <w:pStyle w:val="lf"/>
              <w:jc w:val="both"/>
              <w:rPr>
                <w:noProof/>
                <w:lang w:val="ro-RO"/>
              </w:rPr>
            </w:pPr>
            <w:r w:rsidRPr="00662C6A">
              <w:rPr>
                <w:noProof/>
                <w:lang w:val="ro-RO"/>
              </w:rPr>
              <w:t>- administratori autorizaţi care au înregistrată una din formele de organizare a activităţii de administrator în condiţiile legii;</w:t>
            </w:r>
          </w:p>
          <w:p w14:paraId="3DC81734" w14:textId="77777777" w:rsidR="009B5BE7" w:rsidRPr="00662C6A" w:rsidRDefault="009B5BE7" w:rsidP="001E0C58">
            <w:pPr>
              <w:pStyle w:val="lf"/>
              <w:jc w:val="both"/>
              <w:rPr>
                <w:noProof/>
                <w:lang w:val="ro-RO"/>
              </w:rPr>
            </w:pPr>
            <w:r w:rsidRPr="00662C6A">
              <w:rPr>
                <w:noProof/>
                <w:lang w:val="ro-RO"/>
              </w:rPr>
              <w:t>- persoane fizice care desfăşoară activităţi independente în domeniul comerţului cu amănuntul, cu excepţia comerţului cu mărfuri supuse accizelor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2EF9F6" w14:textId="77777777" w:rsidR="009B5BE7" w:rsidRPr="00662C6A" w:rsidRDefault="009B5BE7" w:rsidP="00CE7B55">
            <w:pPr>
              <w:rPr>
                <w:noProof/>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382490" w14:textId="77777777" w:rsidR="009B5BE7" w:rsidRPr="00662C6A" w:rsidRDefault="009B5BE7" w:rsidP="00CE7B55">
            <w:pPr>
              <w:rPr>
                <w:noProof/>
                <w:lang w:val="ro-RO"/>
              </w:rPr>
            </w:pPr>
            <w:r w:rsidRPr="00662C6A">
              <w:rPr>
                <w:noProof/>
                <w:lang w:val="ro-RO"/>
              </w:rPr>
              <w:t xml:space="preserve">Taxa fixă în conformitate </w:t>
            </w:r>
          </w:p>
          <w:p w14:paraId="35DF8C1E" w14:textId="77777777" w:rsidR="009B5BE7" w:rsidRPr="00662C6A" w:rsidRDefault="009B5BE7" w:rsidP="00CE7B55">
            <w:pPr>
              <w:rPr>
                <w:noProof/>
                <w:lang w:val="ro-RO"/>
              </w:rPr>
            </w:pPr>
            <w:r w:rsidRPr="00662C6A">
              <w:rPr>
                <w:noProof/>
                <w:lang w:val="ro-RO"/>
              </w:rPr>
              <w:t>cu Legea BASS anuală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0F32A3" w14:textId="77777777" w:rsidR="009B5BE7" w:rsidRPr="00662C6A" w:rsidRDefault="009B5BE7" w:rsidP="00CE7B55">
            <w:pPr>
              <w:rPr>
                <w:noProof/>
                <w:lang w:val="ro-RO"/>
              </w:rPr>
            </w:pPr>
            <w:r w:rsidRPr="00662C6A">
              <w:rPr>
                <w:noProof/>
                <w:lang w:val="ro-RO"/>
              </w:rPr>
              <w:t>Lunar, cîte 1/12 din suma anuală, pînă la data de 25 a lunii următoare lunii de gestiune</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168BF4" w14:textId="3ABC365A" w:rsidR="009B5BE7" w:rsidRPr="00662C6A" w:rsidRDefault="009B5BE7" w:rsidP="00CE7B55">
            <w:pPr>
              <w:rPr>
                <w:noProof/>
                <w:lang w:val="ro-RO"/>
              </w:rPr>
            </w:pPr>
            <w:r w:rsidRPr="00662C6A">
              <w:rPr>
                <w:noProof/>
                <w:lang w:val="ro-RO"/>
              </w:rPr>
              <w:t>Pensia minimă pentru limită de vîrstă şi ajutorul de deces</w:t>
            </w:r>
          </w:p>
        </w:tc>
      </w:tr>
      <w:tr w:rsidR="009B5BE7" w:rsidRPr="004F4D3D" w14:paraId="39F29527" w14:textId="77777777" w:rsidTr="00CE7B55">
        <w:trPr>
          <w:jc w:val="center"/>
        </w:trPr>
        <w:tc>
          <w:tcPr>
            <w:tcW w:w="1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B259C" w14:textId="77777777" w:rsidR="009B5BE7" w:rsidRPr="00662C6A" w:rsidRDefault="009B5BE7" w:rsidP="001E0C58">
            <w:pPr>
              <w:jc w:val="both"/>
              <w:rPr>
                <w:noProof/>
                <w:lang w:val="ro-RO"/>
              </w:rPr>
            </w:pPr>
            <w:r w:rsidRPr="00662C6A">
              <w:rPr>
                <w:noProof/>
                <w:lang w:val="ro-RO"/>
              </w:rPr>
              <w:lastRenderedPageBreak/>
              <w:t>1.7. Titularii patentei de întreprinzător, cu excepţia pensionarilor, persoanelor cu dizabilităţi, precum şi a persoanelor care se încadrează în categoriile de plătitori prevăzute la pct.1.1–1.6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7ED9AA" w14:textId="77777777" w:rsidR="009B5BE7" w:rsidRPr="00662C6A" w:rsidRDefault="009B5BE7" w:rsidP="00CE7B55">
            <w:pPr>
              <w:rPr>
                <w:noProof/>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7142AC" w14:textId="77777777" w:rsidR="009B5BE7" w:rsidRPr="00662C6A" w:rsidRDefault="009B5BE7" w:rsidP="00CE7B55">
            <w:pPr>
              <w:rPr>
                <w:noProof/>
                <w:lang w:val="ro-RO"/>
              </w:rPr>
            </w:pPr>
            <w:r w:rsidRPr="00662C6A">
              <w:rPr>
                <w:noProof/>
                <w:lang w:val="ro-RO"/>
              </w:rPr>
              <w:t>Taxă fixă în conformitate cu Legea BASS anuală, dar nu mai puţin de 1/12 din această sumă lunar, în funcţie de durata activităţii desfăşurate pe bază de patentă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179A40" w14:textId="77777777" w:rsidR="009B5BE7" w:rsidRPr="00662C6A" w:rsidRDefault="009B5BE7" w:rsidP="00CE7B55">
            <w:pPr>
              <w:rPr>
                <w:noProof/>
                <w:lang w:val="ro-RO"/>
              </w:rPr>
            </w:pPr>
            <w:r w:rsidRPr="00662C6A">
              <w:rPr>
                <w:noProof/>
                <w:lang w:val="ro-RO"/>
              </w:rPr>
              <w:t>La momentul solicitării sau prelungirii patentei</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8553F3" w14:textId="233B660F" w:rsidR="009B5BE7" w:rsidRPr="00662C6A" w:rsidRDefault="009B5BE7" w:rsidP="00CE7B55">
            <w:pPr>
              <w:rPr>
                <w:noProof/>
                <w:lang w:val="ro-RO"/>
              </w:rPr>
            </w:pPr>
            <w:r w:rsidRPr="00662C6A">
              <w:rPr>
                <w:noProof/>
                <w:lang w:val="ro-RO"/>
              </w:rPr>
              <w:t>Pensia minimă pentru limită de vîrstă şi ajutorul de deces</w:t>
            </w:r>
          </w:p>
        </w:tc>
      </w:tr>
    </w:tbl>
    <w:p w14:paraId="2A50C705" w14:textId="77777777" w:rsidR="009B5BE7" w:rsidRPr="00662C6A" w:rsidRDefault="009B5BE7" w:rsidP="009B5BE7">
      <w:pPr>
        <w:pStyle w:val="NormalWeb"/>
        <w:rPr>
          <w:noProof/>
          <w:lang w:val="ro-RO"/>
        </w:rPr>
      </w:pPr>
      <w:r w:rsidRPr="00662C6A">
        <w:rPr>
          <w:noProof/>
          <w:lang w:val="ro-RO"/>
        </w:rPr>
        <w:t> </w:t>
      </w:r>
    </w:p>
    <w:p w14:paraId="2CE14CF5" w14:textId="49E20629" w:rsidR="009B5BE7" w:rsidRPr="00662C6A" w:rsidRDefault="009B5BE7" w:rsidP="008C53AC">
      <w:pPr>
        <w:pStyle w:val="NormalWeb"/>
        <w:rPr>
          <w:noProof/>
          <w:lang w:val="ro-RO"/>
        </w:rPr>
      </w:pPr>
    </w:p>
    <w:p w14:paraId="50F38D38" w14:textId="34AF4515" w:rsidR="009B5BE7" w:rsidRPr="00662C6A" w:rsidRDefault="009B5BE7" w:rsidP="00662C6A">
      <w:pPr>
        <w:pStyle w:val="NormalWeb"/>
        <w:ind w:firstLine="0"/>
        <w:rPr>
          <w:noProof/>
          <w:lang w:val="ro-RO"/>
        </w:rPr>
      </w:pPr>
    </w:p>
    <w:tbl>
      <w:tblPr>
        <w:tblW w:w="4938" w:type="pct"/>
        <w:jc w:val="center"/>
        <w:tblCellMar>
          <w:top w:w="15" w:type="dxa"/>
          <w:left w:w="15" w:type="dxa"/>
          <w:bottom w:w="15" w:type="dxa"/>
          <w:right w:w="15" w:type="dxa"/>
        </w:tblCellMar>
        <w:tblLook w:val="0000" w:firstRow="0" w:lastRow="0" w:firstColumn="0" w:lastColumn="0" w:noHBand="0" w:noVBand="0"/>
      </w:tblPr>
      <w:tblGrid>
        <w:gridCol w:w="9244"/>
      </w:tblGrid>
      <w:tr w:rsidR="009B5BE7" w:rsidRPr="004F4D3D" w14:paraId="7360BE5D" w14:textId="77777777" w:rsidTr="00CE7B55">
        <w:trPr>
          <w:jc w:val="center"/>
        </w:trPr>
        <w:tc>
          <w:tcPr>
            <w:tcW w:w="5000" w:type="pct"/>
            <w:tcBorders>
              <w:top w:val="nil"/>
              <w:left w:val="nil"/>
              <w:bottom w:val="nil"/>
              <w:right w:val="nil"/>
            </w:tcBorders>
            <w:tcMar>
              <w:top w:w="15" w:type="dxa"/>
              <w:left w:w="45" w:type="dxa"/>
              <w:bottom w:w="15" w:type="dxa"/>
              <w:right w:w="45" w:type="dxa"/>
            </w:tcMar>
          </w:tcPr>
          <w:p w14:paraId="2A7D7C5B" w14:textId="367F2873" w:rsidR="009B5BE7" w:rsidRPr="00662C6A" w:rsidRDefault="009B5BE7" w:rsidP="00CE7B55">
            <w:pPr>
              <w:pStyle w:val="rg"/>
              <w:rPr>
                <w:b/>
                <w:noProof/>
                <w:lang w:val="ro-RO"/>
              </w:rPr>
            </w:pPr>
            <w:r w:rsidRPr="00662C6A">
              <w:rPr>
                <w:b/>
                <w:noProof/>
                <w:lang w:val="ro-RO"/>
              </w:rPr>
              <w:t xml:space="preserve">Anexa nr. </w:t>
            </w:r>
            <w:r w:rsidR="000F21E0">
              <w:rPr>
                <w:b/>
                <w:noProof/>
                <w:lang w:val="ro-RO"/>
              </w:rPr>
              <w:t>2</w:t>
            </w:r>
            <w:r w:rsidRPr="00662C6A">
              <w:rPr>
                <w:b/>
                <w:noProof/>
                <w:lang w:val="ro-RO"/>
              </w:rPr>
              <w:t xml:space="preserve"> </w:t>
            </w:r>
          </w:p>
          <w:p w14:paraId="2B186ED3" w14:textId="77777777" w:rsidR="009B5BE7" w:rsidRPr="00662C6A" w:rsidRDefault="009B5BE7" w:rsidP="00CE7B55">
            <w:pPr>
              <w:pStyle w:val="cp"/>
              <w:rPr>
                <w:noProof/>
                <w:lang w:val="ro-RO"/>
              </w:rPr>
            </w:pPr>
            <w:r w:rsidRPr="00662C6A">
              <w:rPr>
                <w:b w:val="0"/>
                <w:noProof/>
                <w:lang w:val="ro-RO"/>
              </w:rPr>
              <w:t> </w:t>
            </w:r>
          </w:p>
          <w:p w14:paraId="63605E3B" w14:textId="77777777" w:rsidR="009B5BE7" w:rsidRPr="00662C6A" w:rsidRDefault="009B5BE7" w:rsidP="00CE7B55">
            <w:pPr>
              <w:pStyle w:val="cp"/>
              <w:rPr>
                <w:noProof/>
                <w:lang w:val="ro-RO"/>
              </w:rPr>
            </w:pPr>
            <w:r w:rsidRPr="00662C6A">
              <w:rPr>
                <w:noProof/>
                <w:lang w:val="ro-RO"/>
              </w:rPr>
              <w:t xml:space="preserve">LISTA </w:t>
            </w:r>
          </w:p>
          <w:p w14:paraId="030BE583" w14:textId="77777777" w:rsidR="009B5BE7" w:rsidRPr="00662C6A" w:rsidRDefault="009B5BE7" w:rsidP="00CE7B55">
            <w:pPr>
              <w:pStyle w:val="cp"/>
              <w:rPr>
                <w:noProof/>
                <w:lang w:val="ro-RO"/>
              </w:rPr>
            </w:pPr>
            <w:r w:rsidRPr="00662C6A">
              <w:rPr>
                <w:noProof/>
                <w:lang w:val="ro-RO"/>
              </w:rPr>
              <w:t>funcţiilor personalului din aviaţia civilă ale cărui condiţii</w:t>
            </w:r>
          </w:p>
          <w:p w14:paraId="7A709187" w14:textId="77777777" w:rsidR="009B5BE7" w:rsidRPr="00662C6A" w:rsidRDefault="009B5BE7" w:rsidP="00CE7B55">
            <w:pPr>
              <w:pStyle w:val="cp"/>
              <w:rPr>
                <w:noProof/>
                <w:lang w:val="ro-RO"/>
              </w:rPr>
            </w:pPr>
            <w:r w:rsidRPr="00662C6A">
              <w:rPr>
                <w:noProof/>
                <w:lang w:val="ro-RO"/>
              </w:rPr>
              <w:t>de muncă se încadrează în condiţii speciale</w:t>
            </w:r>
          </w:p>
          <w:p w14:paraId="4B8BD810" w14:textId="77777777" w:rsidR="009B5BE7" w:rsidRPr="00662C6A" w:rsidRDefault="009B5BE7" w:rsidP="00CE7B55">
            <w:pPr>
              <w:pStyle w:val="NormalWeb"/>
              <w:rPr>
                <w:noProof/>
                <w:lang w:val="ro-RO"/>
              </w:rPr>
            </w:pPr>
            <w:r w:rsidRPr="00662C6A">
              <w:rPr>
                <w:noProof/>
                <w:lang w:val="ro-RO"/>
              </w:rPr>
              <w:t> </w:t>
            </w:r>
          </w:p>
          <w:p w14:paraId="4EECBD7F" w14:textId="77777777" w:rsidR="009B5BE7" w:rsidRPr="00662C6A" w:rsidRDefault="009B5BE7" w:rsidP="00CE7B55">
            <w:pPr>
              <w:pStyle w:val="NormalWeb"/>
              <w:rPr>
                <w:noProof/>
                <w:lang w:val="ro-RO"/>
              </w:rPr>
            </w:pPr>
            <w:r w:rsidRPr="00662C6A">
              <w:rPr>
                <w:bCs/>
                <w:noProof/>
                <w:lang w:val="ro-RO"/>
              </w:rPr>
              <w:t>1.</w:t>
            </w:r>
            <w:r w:rsidRPr="00662C6A">
              <w:rPr>
                <w:noProof/>
                <w:lang w:val="ro-RO"/>
              </w:rPr>
              <w:t xml:space="preserve"> Personalul navigant: </w:t>
            </w:r>
          </w:p>
          <w:p w14:paraId="6B2E8940" w14:textId="77777777" w:rsidR="009B5BE7" w:rsidRPr="00662C6A" w:rsidRDefault="009B5BE7" w:rsidP="00CE7B55">
            <w:pPr>
              <w:pStyle w:val="NormalWeb"/>
              <w:rPr>
                <w:noProof/>
                <w:lang w:val="ro-RO"/>
              </w:rPr>
            </w:pPr>
            <w:r w:rsidRPr="00662C6A">
              <w:rPr>
                <w:noProof/>
                <w:lang w:val="ro-RO"/>
              </w:rPr>
              <w:t xml:space="preserve">a) membrii echipajelor aeronavelor şi ale altor aparate de zbor; </w:t>
            </w:r>
          </w:p>
          <w:p w14:paraId="73544D77" w14:textId="77777777" w:rsidR="009B5BE7" w:rsidRPr="00662C6A" w:rsidRDefault="009B5BE7" w:rsidP="00CE7B55">
            <w:pPr>
              <w:pStyle w:val="NormalWeb"/>
              <w:rPr>
                <w:noProof/>
                <w:lang w:val="ro-RO"/>
              </w:rPr>
            </w:pPr>
            <w:r w:rsidRPr="00662C6A">
              <w:rPr>
                <w:noProof/>
                <w:lang w:val="ro-RO"/>
              </w:rPr>
              <w:t xml:space="preserve">b) piloţii instructori; </w:t>
            </w:r>
          </w:p>
          <w:p w14:paraId="042CB9C2" w14:textId="77777777" w:rsidR="009B5BE7" w:rsidRPr="00662C6A" w:rsidRDefault="009B5BE7" w:rsidP="00CE7B55">
            <w:pPr>
              <w:pStyle w:val="NormalWeb"/>
              <w:rPr>
                <w:noProof/>
                <w:lang w:val="ro-RO"/>
              </w:rPr>
            </w:pPr>
            <w:r w:rsidRPr="00662C6A">
              <w:rPr>
                <w:noProof/>
                <w:lang w:val="ro-RO"/>
              </w:rPr>
              <w:t xml:space="preserve">c) piloţii comandanţi de zbor: conducătorii (locţiitorii lor), inspectorii şi alţi specialişti în serviciul de zbor (activitatea de zbor) ai ministerelor, ai altor autorităţi administrative centrale, ai direcţiilor, asociaţiilor, întreprinderilor, instituţiilor, organizaţiilor şi subdiviziunilor lor, care posedă certificat de pilot în vigoare şi participă la zboruri în componenţa echipajului aeronavei sau al altui aparat de zbor; </w:t>
            </w:r>
          </w:p>
          <w:p w14:paraId="42DEEDC4" w14:textId="77777777" w:rsidR="009B5BE7" w:rsidRPr="00662C6A" w:rsidRDefault="009B5BE7" w:rsidP="00CE7B55">
            <w:pPr>
              <w:pStyle w:val="NormalWeb"/>
              <w:rPr>
                <w:noProof/>
                <w:lang w:val="ro-RO"/>
              </w:rPr>
            </w:pPr>
            <w:r w:rsidRPr="00662C6A">
              <w:rPr>
                <w:noProof/>
                <w:lang w:val="ro-RO"/>
              </w:rPr>
              <w:t xml:space="preserve">d) paraşutiştii de toate profilurile, salvatorii, precum şi pompierii din detaşamentele de desant de toate profilurile, instructorii din serviciul de pompieri avia, conducătorii subunităţilor de paraşutişti (paraşutişti salvatori, paraşutişti căutători-salvatori), lucrătorii încadraţi şi neîncadraţi în schemă din grupurile de desant-paraşutare, care efectuează salturi cu paraşuta sau coborîri (urcări) cu instalaţii speciale de coborîre (urcare) din elicoptere aflate în regim de zbor la o înălţime de cel puţin 10 metri; </w:t>
            </w:r>
          </w:p>
          <w:p w14:paraId="7D544B12" w14:textId="77777777" w:rsidR="009B5BE7" w:rsidRPr="00662C6A" w:rsidRDefault="009B5BE7" w:rsidP="00CE7B55">
            <w:pPr>
              <w:pStyle w:val="NormalWeb"/>
              <w:rPr>
                <w:noProof/>
                <w:lang w:val="ro-RO"/>
              </w:rPr>
            </w:pPr>
            <w:r w:rsidRPr="00662C6A">
              <w:rPr>
                <w:noProof/>
                <w:lang w:val="ro-RO"/>
              </w:rPr>
              <w:t xml:space="preserve">e) însoţitorii de bord. </w:t>
            </w:r>
          </w:p>
          <w:p w14:paraId="25D0EDB2" w14:textId="77777777" w:rsidR="009B5BE7" w:rsidRPr="00662C6A" w:rsidRDefault="009B5BE7" w:rsidP="00CE7B55">
            <w:pPr>
              <w:pStyle w:val="NormalWeb"/>
              <w:rPr>
                <w:noProof/>
                <w:lang w:val="ro-RO"/>
              </w:rPr>
            </w:pPr>
            <w:r w:rsidRPr="00662C6A">
              <w:rPr>
                <w:bCs/>
                <w:noProof/>
                <w:lang w:val="ro-RO"/>
              </w:rPr>
              <w:t>2.</w:t>
            </w:r>
            <w:r w:rsidRPr="00662C6A">
              <w:rPr>
                <w:noProof/>
                <w:lang w:val="ro-RO"/>
              </w:rPr>
              <w:t xml:space="preserve"> Personalul care efectuează dirijarea traficului aerian. </w:t>
            </w:r>
          </w:p>
          <w:p w14:paraId="5B3B9EC1" w14:textId="77777777" w:rsidR="009B5BE7" w:rsidRPr="00662C6A" w:rsidRDefault="009B5BE7" w:rsidP="00CE7B55">
            <w:pPr>
              <w:pStyle w:val="NormalWeb"/>
              <w:rPr>
                <w:noProof/>
                <w:lang w:val="ro-RO"/>
              </w:rPr>
            </w:pPr>
            <w:r w:rsidRPr="00662C6A">
              <w:rPr>
                <w:bCs/>
                <w:noProof/>
                <w:lang w:val="ro-RO"/>
              </w:rPr>
              <w:t>3.</w:t>
            </w:r>
            <w:r w:rsidRPr="00662C6A">
              <w:rPr>
                <w:noProof/>
                <w:lang w:val="ro-RO"/>
              </w:rPr>
              <w:t xml:space="preserve"> Personalul tehnic aeronautic: </w:t>
            </w:r>
          </w:p>
          <w:p w14:paraId="19462AD5" w14:textId="77777777" w:rsidR="009B5BE7" w:rsidRPr="00662C6A" w:rsidRDefault="009B5BE7" w:rsidP="00CE7B55">
            <w:pPr>
              <w:pStyle w:val="NormalWeb"/>
              <w:rPr>
                <w:noProof/>
                <w:lang w:val="ro-RO"/>
              </w:rPr>
            </w:pPr>
            <w:r w:rsidRPr="00662C6A">
              <w:rPr>
                <w:noProof/>
                <w:lang w:val="ro-RO"/>
              </w:rPr>
              <w:t xml:space="preserve">a) tehnicienii (mecanicii, motoriştii) de aviaţie de toate profilurile; </w:t>
            </w:r>
          </w:p>
          <w:p w14:paraId="33E5E341" w14:textId="77777777" w:rsidR="009B5BE7" w:rsidRPr="00662C6A" w:rsidRDefault="009B5BE7" w:rsidP="00CE7B55">
            <w:pPr>
              <w:pStyle w:val="NormalWeb"/>
              <w:rPr>
                <w:noProof/>
                <w:lang w:val="ro-RO"/>
              </w:rPr>
            </w:pPr>
            <w:r w:rsidRPr="00662C6A">
              <w:rPr>
                <w:noProof/>
                <w:lang w:val="ro-RO"/>
              </w:rPr>
              <w:t xml:space="preserve">b) maiştrii de toate profilurile; </w:t>
            </w:r>
          </w:p>
          <w:p w14:paraId="154BFF18" w14:textId="77777777" w:rsidR="009B5BE7" w:rsidRPr="00662C6A" w:rsidRDefault="009B5BE7" w:rsidP="00CE7B55">
            <w:pPr>
              <w:pStyle w:val="NormalWeb"/>
              <w:rPr>
                <w:noProof/>
                <w:lang w:val="ro-RO"/>
              </w:rPr>
            </w:pPr>
            <w:r w:rsidRPr="00662C6A">
              <w:rPr>
                <w:noProof/>
                <w:lang w:val="ro-RO"/>
              </w:rPr>
              <w:t xml:space="preserve">c) inginerii de toate profilurile; </w:t>
            </w:r>
          </w:p>
          <w:p w14:paraId="1F860454" w14:textId="77777777" w:rsidR="009B5BE7" w:rsidRPr="00662C6A" w:rsidRDefault="009B5BE7" w:rsidP="00CE7B55">
            <w:pPr>
              <w:pStyle w:val="NormalWeb"/>
              <w:rPr>
                <w:noProof/>
                <w:lang w:val="ro-RO"/>
              </w:rPr>
            </w:pPr>
            <w:r w:rsidRPr="00662C6A">
              <w:rPr>
                <w:noProof/>
                <w:lang w:val="ro-RO"/>
              </w:rPr>
              <w:t>d) şefii de secţii, schimburi, sectoare, servicii, grupuri de deservire tehnică a aeronavelor şi altor aparate de zbor.</w:t>
            </w:r>
          </w:p>
        </w:tc>
      </w:tr>
    </w:tbl>
    <w:p w14:paraId="6173EA4C" w14:textId="38C7117C" w:rsidR="009B5BE7" w:rsidRPr="00662C6A" w:rsidRDefault="009B5BE7" w:rsidP="009B5BE7">
      <w:pPr>
        <w:pStyle w:val="NormalWeb"/>
        <w:rPr>
          <w:noProof/>
          <w:lang w:val="ro-RO"/>
        </w:rPr>
      </w:pPr>
    </w:p>
    <w:p w14:paraId="36F050D5" w14:textId="77777777" w:rsidR="009B5BE7" w:rsidRPr="00662C6A" w:rsidRDefault="009B5BE7" w:rsidP="009B5BE7">
      <w:pPr>
        <w:pStyle w:val="NormalWeb"/>
        <w:rPr>
          <w:noProof/>
          <w:lang w:val="ro-RO"/>
        </w:rPr>
      </w:pPr>
    </w:p>
    <w:p w14:paraId="3C59D272" w14:textId="77777777" w:rsidR="009B5BE7" w:rsidRPr="00662C6A" w:rsidRDefault="009B5BE7" w:rsidP="009B5BE7">
      <w:pPr>
        <w:pStyle w:val="NormalWeb"/>
        <w:ind w:firstLine="0"/>
        <w:rPr>
          <w:noProof/>
          <w:lang w:val="ro-RO"/>
        </w:rPr>
      </w:pPr>
    </w:p>
    <w:p w14:paraId="5CEB3BCD" w14:textId="77777777" w:rsidR="009B5BE7" w:rsidRPr="00662C6A" w:rsidRDefault="009B5BE7" w:rsidP="009B5BE7">
      <w:pPr>
        <w:pStyle w:val="NormalWeb"/>
        <w:ind w:firstLine="0"/>
        <w:rPr>
          <w:noProof/>
          <w:lang w:val="ro-RO"/>
        </w:rPr>
      </w:pPr>
    </w:p>
    <w:p w14:paraId="4761FFE3" w14:textId="77777777" w:rsidR="009B5BE7" w:rsidRPr="00662C6A" w:rsidRDefault="009B5BE7" w:rsidP="009B5BE7">
      <w:pPr>
        <w:pStyle w:val="NormalWeb"/>
        <w:ind w:firstLine="0"/>
        <w:rPr>
          <w:noProof/>
          <w:lang w:val="ro-RO"/>
        </w:rPr>
      </w:pPr>
    </w:p>
    <w:p w14:paraId="15A28E32" w14:textId="77777777" w:rsidR="009B5BE7" w:rsidRPr="00662C6A" w:rsidRDefault="009B5BE7" w:rsidP="009B5BE7">
      <w:pPr>
        <w:pStyle w:val="NormalWeb"/>
        <w:ind w:firstLine="0"/>
        <w:rPr>
          <w:noProof/>
          <w:lang w:val="ro-RO"/>
        </w:rPr>
      </w:pPr>
    </w:p>
    <w:p w14:paraId="1835C8C4" w14:textId="77777777" w:rsidR="009B5BE7" w:rsidRPr="00662C6A" w:rsidRDefault="009B5BE7" w:rsidP="009B5BE7">
      <w:pPr>
        <w:pStyle w:val="NormalWeb"/>
        <w:ind w:firstLine="0"/>
        <w:rPr>
          <w:noProof/>
          <w:lang w:val="ro-RO"/>
        </w:rPr>
      </w:pPr>
    </w:p>
    <w:p w14:paraId="5BD72B09" w14:textId="77777777" w:rsidR="009B5BE7" w:rsidRPr="00662C6A" w:rsidRDefault="009B5BE7" w:rsidP="001E0C58">
      <w:pPr>
        <w:pStyle w:val="NormalWeb"/>
        <w:ind w:firstLine="0"/>
        <w:rPr>
          <w:noProof/>
          <w:lang w:val="ro-RO"/>
        </w:rPr>
      </w:pPr>
    </w:p>
    <w:tbl>
      <w:tblPr>
        <w:tblW w:w="4881" w:type="pct"/>
        <w:jc w:val="center"/>
        <w:tblCellMar>
          <w:top w:w="15" w:type="dxa"/>
          <w:left w:w="15" w:type="dxa"/>
          <w:bottom w:w="15" w:type="dxa"/>
          <w:right w:w="15" w:type="dxa"/>
        </w:tblCellMar>
        <w:tblLook w:val="0000" w:firstRow="0" w:lastRow="0" w:firstColumn="0" w:lastColumn="0" w:noHBand="0" w:noVBand="0"/>
      </w:tblPr>
      <w:tblGrid>
        <w:gridCol w:w="9137"/>
      </w:tblGrid>
      <w:tr w:rsidR="009B5BE7" w:rsidRPr="004F4D3D" w14:paraId="68357960" w14:textId="77777777" w:rsidTr="00CE7B55">
        <w:trPr>
          <w:jc w:val="center"/>
        </w:trPr>
        <w:tc>
          <w:tcPr>
            <w:tcW w:w="5000" w:type="pct"/>
            <w:tcBorders>
              <w:top w:val="nil"/>
              <w:left w:val="nil"/>
              <w:bottom w:val="nil"/>
              <w:right w:val="nil"/>
            </w:tcBorders>
            <w:tcMar>
              <w:top w:w="15" w:type="dxa"/>
              <w:left w:w="45" w:type="dxa"/>
              <w:bottom w:w="15" w:type="dxa"/>
              <w:right w:w="45" w:type="dxa"/>
            </w:tcMar>
          </w:tcPr>
          <w:p w14:paraId="689ACFEF" w14:textId="6C1EC422" w:rsidR="009B5BE7" w:rsidRPr="00662C6A" w:rsidRDefault="009B5BE7" w:rsidP="00CE7B55">
            <w:pPr>
              <w:pStyle w:val="rg"/>
              <w:rPr>
                <w:b/>
                <w:noProof/>
                <w:lang w:val="ro-RO"/>
              </w:rPr>
            </w:pPr>
            <w:r w:rsidRPr="00662C6A">
              <w:rPr>
                <w:b/>
                <w:noProof/>
                <w:lang w:val="ro-RO"/>
              </w:rPr>
              <w:t xml:space="preserve">Anexa nr. </w:t>
            </w:r>
            <w:r w:rsidR="000F21E0">
              <w:rPr>
                <w:b/>
                <w:noProof/>
                <w:lang w:val="ro-RO"/>
              </w:rPr>
              <w:t>3</w:t>
            </w:r>
            <w:r w:rsidRPr="00662C6A">
              <w:rPr>
                <w:b/>
                <w:noProof/>
                <w:lang w:val="ro-RO"/>
              </w:rPr>
              <w:t xml:space="preserve"> </w:t>
            </w:r>
          </w:p>
          <w:p w14:paraId="1627F199" w14:textId="77777777" w:rsidR="009B5BE7" w:rsidRPr="00662C6A" w:rsidRDefault="009B5BE7" w:rsidP="00CE7B55">
            <w:pPr>
              <w:pStyle w:val="cp"/>
              <w:rPr>
                <w:noProof/>
                <w:lang w:val="ro-RO"/>
              </w:rPr>
            </w:pPr>
            <w:r w:rsidRPr="00662C6A">
              <w:rPr>
                <w:noProof/>
                <w:lang w:val="ro-RO"/>
              </w:rPr>
              <w:t> </w:t>
            </w:r>
          </w:p>
          <w:p w14:paraId="156C3208" w14:textId="77777777" w:rsidR="009B5BE7" w:rsidRPr="00662C6A" w:rsidRDefault="009B5BE7" w:rsidP="00CE7B55">
            <w:pPr>
              <w:pStyle w:val="cp"/>
              <w:rPr>
                <w:noProof/>
                <w:lang w:val="ro-RO"/>
              </w:rPr>
            </w:pPr>
            <w:r w:rsidRPr="00662C6A">
              <w:rPr>
                <w:noProof/>
                <w:lang w:val="ro-RO"/>
              </w:rPr>
              <w:t>Tipuri de drepturi şi de venituri din care nu se calculează</w:t>
            </w:r>
          </w:p>
          <w:p w14:paraId="72C82044" w14:textId="77777777" w:rsidR="009B5BE7" w:rsidRPr="00662C6A" w:rsidRDefault="009B5BE7" w:rsidP="00CE7B55">
            <w:pPr>
              <w:pStyle w:val="cp"/>
              <w:rPr>
                <w:noProof/>
                <w:lang w:val="ro-RO"/>
              </w:rPr>
            </w:pPr>
            <w:r w:rsidRPr="00662C6A">
              <w:rPr>
                <w:noProof/>
                <w:lang w:val="ro-RO"/>
              </w:rPr>
              <w:t>contribuţii de asigurări sociale de stat obligatorii</w:t>
            </w:r>
          </w:p>
          <w:p w14:paraId="028AB5DC" w14:textId="77777777" w:rsidR="009B5BE7" w:rsidRPr="00662C6A" w:rsidRDefault="009B5BE7" w:rsidP="00CE7B55">
            <w:pPr>
              <w:pStyle w:val="NormalWeb"/>
              <w:rPr>
                <w:b/>
                <w:noProof/>
                <w:lang w:val="ro-RO"/>
              </w:rPr>
            </w:pPr>
            <w:r w:rsidRPr="00662C6A">
              <w:rPr>
                <w:b/>
                <w:noProof/>
                <w:lang w:val="ro-RO"/>
              </w:rPr>
              <w:t> </w:t>
            </w:r>
          </w:p>
          <w:p w14:paraId="1E6F74CB" w14:textId="77777777" w:rsidR="009B5BE7" w:rsidRPr="00662C6A" w:rsidRDefault="009B5BE7" w:rsidP="00CE7B55">
            <w:pPr>
              <w:pStyle w:val="NormalWeb"/>
              <w:rPr>
                <w:noProof/>
                <w:lang w:val="ro-RO"/>
              </w:rPr>
            </w:pPr>
            <w:r w:rsidRPr="00662C6A">
              <w:rPr>
                <w:noProof/>
                <w:lang w:val="ro-RO"/>
              </w:rPr>
              <w:t xml:space="preserve">Contribuţii de asigurări sociale de stat obligatorii (inclusiv contribuţia individuală de asigurări sociale de stat obligatorii de 6% din salariu şi din alte drepturi plătite de angajator angajatului) nu se calculează din următoarele drepturi şi venituri: </w:t>
            </w:r>
          </w:p>
          <w:p w14:paraId="34E0483F" w14:textId="77777777" w:rsidR="009B5BE7" w:rsidRPr="00662C6A" w:rsidRDefault="009B5BE7" w:rsidP="00CE7B55">
            <w:pPr>
              <w:pStyle w:val="NormalWeb"/>
              <w:rPr>
                <w:noProof/>
                <w:lang w:val="ro-RO"/>
              </w:rPr>
            </w:pPr>
            <w:r w:rsidRPr="00662C6A">
              <w:rPr>
                <w:noProof/>
                <w:lang w:val="ro-RO"/>
              </w:rPr>
              <w:t xml:space="preserve">1) ajutorul material în caz de calamitate naturală şi în alte circumstanţe excepţionale, acordat prin hotărîre de Guvern sau prin decizia autorităţii administraţiei publice locale, prin decizia consiliului Fondului republican sau a consiliului fondului local de susţinere socială a populaţiei; </w:t>
            </w:r>
          </w:p>
          <w:p w14:paraId="1B4061B8" w14:textId="77777777" w:rsidR="009B5BE7" w:rsidRPr="00662C6A" w:rsidRDefault="009B5BE7" w:rsidP="00CE7B55">
            <w:pPr>
              <w:pStyle w:val="NormalWeb"/>
              <w:rPr>
                <w:noProof/>
                <w:lang w:val="ro-RO"/>
              </w:rPr>
            </w:pPr>
            <w:r w:rsidRPr="00662C6A">
              <w:rPr>
                <w:noProof/>
                <w:lang w:val="ro-RO"/>
              </w:rPr>
              <w:t>2) cheltuielile pentru transportul, hrana angajaţilor şi studiile profesionale/de perfecţionare profesională</w:t>
            </w:r>
            <w:r w:rsidRPr="00662C6A">
              <w:rPr>
                <w:i/>
                <w:iCs/>
                <w:noProof/>
                <w:lang w:val="ro-RO"/>
              </w:rPr>
              <w:t>,</w:t>
            </w:r>
            <w:r w:rsidRPr="00662C6A">
              <w:rPr>
                <w:noProof/>
                <w:lang w:val="ro-RO"/>
              </w:rPr>
              <w:t xml:space="preserve"> suportate şi organizate de angajator în modul stabilit de Guvern;</w:t>
            </w:r>
          </w:p>
          <w:p w14:paraId="0FF1989A" w14:textId="77777777" w:rsidR="009B5BE7" w:rsidRPr="00662C6A" w:rsidRDefault="009B5BE7" w:rsidP="00CE7B55">
            <w:pPr>
              <w:pStyle w:val="NormalWeb"/>
              <w:rPr>
                <w:noProof/>
                <w:lang w:val="ro-RO"/>
              </w:rPr>
            </w:pPr>
            <w:r w:rsidRPr="00662C6A">
              <w:rPr>
                <w:noProof/>
                <w:lang w:val="ro-RO"/>
              </w:rPr>
              <w:t xml:space="preserve">3) sumele compensatorii (cheltuielile de deplasare în interes de serviciu, compensarea prejudiciului cauzat angajaţilor prin mutilare sau prin altă vătămare a sănătăţii în procesul muncii), cu excepţia compensaţiei pentru concediul nefolosit în caz de concediere; </w:t>
            </w:r>
          </w:p>
          <w:p w14:paraId="42780DBC" w14:textId="77777777" w:rsidR="009B5BE7" w:rsidRPr="00662C6A" w:rsidRDefault="009B5BE7" w:rsidP="00CE7B55">
            <w:pPr>
              <w:pStyle w:val="NormalWeb"/>
              <w:rPr>
                <w:noProof/>
                <w:lang w:val="ro-RO"/>
              </w:rPr>
            </w:pPr>
            <w:r w:rsidRPr="00662C6A">
              <w:rPr>
                <w:noProof/>
                <w:lang w:val="ro-RO"/>
              </w:rPr>
              <w:t xml:space="preserve">4) indemnizaţiile plătite conform art.24 alin.(3) din </w:t>
            </w:r>
            <w:hyperlink r:id="rId8" w:history="1">
              <w:r w:rsidRPr="00662C6A">
                <w:rPr>
                  <w:rStyle w:val="Hyperlink"/>
                  <w:noProof/>
                  <w:lang w:val="ro-RO"/>
                </w:rPr>
                <w:t>Legea nr.768/2000</w:t>
              </w:r>
            </w:hyperlink>
            <w:r w:rsidRPr="00662C6A">
              <w:rPr>
                <w:noProof/>
                <w:lang w:val="ro-RO"/>
              </w:rPr>
              <w:t xml:space="preserve"> privind statutul alesului local; </w:t>
            </w:r>
          </w:p>
          <w:p w14:paraId="12B3AB35" w14:textId="77777777" w:rsidR="009B5BE7" w:rsidRPr="00662C6A" w:rsidRDefault="009B5BE7" w:rsidP="00CE7B55">
            <w:pPr>
              <w:pStyle w:val="NormalWeb"/>
              <w:rPr>
                <w:noProof/>
                <w:lang w:val="ro-RO"/>
              </w:rPr>
            </w:pPr>
            <w:r w:rsidRPr="00662C6A">
              <w:rPr>
                <w:noProof/>
                <w:lang w:val="ro-RO"/>
              </w:rPr>
              <w:t xml:space="preserve">5) sumele de compensare a salariului neachitat în termenul stabilit, acordate conform </w:t>
            </w:r>
            <w:hyperlink r:id="rId9" w:history="1">
              <w:r w:rsidRPr="00662C6A">
                <w:rPr>
                  <w:rStyle w:val="Hyperlink"/>
                  <w:noProof/>
                  <w:lang w:val="ro-RO"/>
                </w:rPr>
                <w:t>Hotărîrii Guvernului nr.535/2003</w:t>
              </w:r>
            </w:hyperlink>
            <w:r w:rsidRPr="00662C6A">
              <w:rPr>
                <w:noProof/>
                <w:lang w:val="ro-RO"/>
              </w:rPr>
              <w:t xml:space="preserve"> privind aprobarea Modului de calculare şi de plată a sumei de compensare a pierderii unei părţi din salariu în legătură cu încălcarea termenelor de achitare a acestuia; </w:t>
            </w:r>
          </w:p>
          <w:p w14:paraId="11BBD5CA" w14:textId="77777777" w:rsidR="009B5BE7" w:rsidRPr="00662C6A" w:rsidRDefault="009B5BE7" w:rsidP="00CE7B55">
            <w:pPr>
              <w:pStyle w:val="NormalWeb"/>
              <w:rPr>
                <w:noProof/>
                <w:lang w:val="ro-RO"/>
              </w:rPr>
            </w:pPr>
            <w:r w:rsidRPr="00662C6A">
              <w:rPr>
                <w:noProof/>
                <w:lang w:val="ro-RO"/>
              </w:rPr>
              <w:t xml:space="preserve">6) sumele primite de angajaţii cetăţeni ai Republicii Moldova din realizarea proiectelor de asistenţă tehnică finanţate de donatorii externi, în cazul în care acordurile internaţionale la care Republica Moldova este parte prevăd scutirea de plata contribuţiilor de asigurări sociale de stat obligatorii; </w:t>
            </w:r>
          </w:p>
          <w:p w14:paraId="6E056F6F" w14:textId="77777777" w:rsidR="009B5BE7" w:rsidRPr="00662C6A" w:rsidRDefault="009B5BE7" w:rsidP="00CE7B55">
            <w:pPr>
              <w:pStyle w:val="NormalWeb"/>
              <w:rPr>
                <w:noProof/>
                <w:lang w:val="ro-RO"/>
              </w:rPr>
            </w:pPr>
            <w:r w:rsidRPr="00662C6A">
              <w:rPr>
                <w:noProof/>
                <w:lang w:val="ro-RO"/>
              </w:rPr>
              <w:t xml:space="preserve">7) sumele primite de persoanele asigurate pentru asigurările benevole; </w:t>
            </w:r>
          </w:p>
          <w:p w14:paraId="6190F959" w14:textId="2E7EE177" w:rsidR="009B5BE7" w:rsidRPr="00662C6A" w:rsidRDefault="009B5BE7" w:rsidP="00CE7B55">
            <w:pPr>
              <w:pStyle w:val="NormalWeb"/>
              <w:rPr>
                <w:noProof/>
                <w:lang w:val="ro-RO"/>
              </w:rPr>
            </w:pPr>
            <w:r w:rsidRPr="00662C6A">
              <w:rPr>
                <w:noProof/>
                <w:lang w:val="ro-RO"/>
              </w:rPr>
              <w:t xml:space="preserve">8) indemnizaţia de eliberare din serviciu în mărimile indicate la art.186 din </w:t>
            </w:r>
            <w:hyperlink r:id="rId10" w:history="1">
              <w:r w:rsidRPr="00662C6A">
                <w:rPr>
                  <w:rStyle w:val="Hyperlink"/>
                  <w:noProof/>
                  <w:lang w:val="ro-RO"/>
                </w:rPr>
                <w:t>Codul muncii al Republicii Moldova nr.154/2003</w:t>
              </w:r>
            </w:hyperlink>
            <w:r w:rsidRPr="00662C6A">
              <w:rPr>
                <w:noProof/>
                <w:lang w:val="ro-RO"/>
              </w:rPr>
              <w:t xml:space="preserve"> şi art.42 alin.</w:t>
            </w:r>
            <w:bookmarkStart w:id="2" w:name="_GoBack"/>
            <w:bookmarkEnd w:id="2"/>
            <w:r w:rsidR="00A7782A">
              <w:rPr>
                <w:noProof/>
                <w:lang w:val="ro-RO"/>
              </w:rPr>
              <w:t xml:space="preserve"> </w:t>
            </w:r>
            <w:r w:rsidRPr="00662C6A">
              <w:rPr>
                <w:noProof/>
                <w:lang w:val="ro-RO"/>
              </w:rPr>
              <w:t xml:space="preserve">(6) din </w:t>
            </w:r>
            <w:hyperlink r:id="rId11" w:history="1">
              <w:r w:rsidRPr="00662C6A">
                <w:rPr>
                  <w:rStyle w:val="Hyperlink"/>
                  <w:noProof/>
                  <w:lang w:val="ro-RO"/>
                </w:rPr>
                <w:t>Legea nr.158/2008</w:t>
              </w:r>
            </w:hyperlink>
            <w:r w:rsidRPr="00662C6A">
              <w:rPr>
                <w:noProof/>
                <w:lang w:val="ro-RO"/>
              </w:rPr>
              <w:t xml:space="preserve"> cu privire la funcţia publică şi statutul funcţionarului public, plătită conform legislaţiei; </w:t>
            </w:r>
          </w:p>
          <w:p w14:paraId="11BAA746" w14:textId="77777777" w:rsidR="009B5BE7" w:rsidRPr="00662C6A" w:rsidRDefault="009B5BE7" w:rsidP="00CE7B55">
            <w:pPr>
              <w:pStyle w:val="NormalWeb"/>
              <w:rPr>
                <w:noProof/>
                <w:lang w:val="ro-RO"/>
              </w:rPr>
            </w:pPr>
            <w:r w:rsidRPr="00662C6A">
              <w:rPr>
                <w:noProof/>
                <w:lang w:val="ro-RO"/>
              </w:rPr>
              <w:t xml:space="preserve">9) indemnizaţia acordată militarilor care îndeplinesc serviciul prin contract, persoanelor din corpul de comandă şi din trupele organelor afacerilor interne şi ale sistemului penitenciar, ofiţerilor de protecţie şi colaboratorilor organelor de securitate a statului şi ai Centrului Naţional Anticorupţie la eliberarea din serviciu în conformitate cu art.19 alin.(3) şi (5) din </w:t>
            </w:r>
            <w:hyperlink r:id="rId12" w:history="1">
              <w:r w:rsidRPr="00662C6A">
                <w:rPr>
                  <w:rStyle w:val="Hyperlink"/>
                  <w:noProof/>
                  <w:lang w:val="ro-RO"/>
                </w:rPr>
                <w:t>Legea nr.162/2005</w:t>
              </w:r>
            </w:hyperlink>
            <w:r w:rsidRPr="00662C6A">
              <w:rPr>
                <w:noProof/>
                <w:lang w:val="ro-RO"/>
              </w:rPr>
              <w:t xml:space="preserve"> cu privire la statutul militarilor, art.47 din </w:t>
            </w:r>
            <w:hyperlink r:id="rId13" w:history="1">
              <w:r w:rsidRPr="00662C6A">
                <w:rPr>
                  <w:rStyle w:val="Hyperlink"/>
                  <w:noProof/>
                  <w:lang w:val="ro-RO"/>
                </w:rPr>
                <w:t>Legea nr.134/2008</w:t>
              </w:r>
            </w:hyperlink>
            <w:r w:rsidRPr="00662C6A">
              <w:rPr>
                <w:noProof/>
                <w:lang w:val="ro-RO"/>
              </w:rPr>
              <w:t xml:space="preserve"> cu privire la Serviciul de Protecţie şi Pază de Stat, art.49 alin.(2) şi art.67 alin.(3), (4) şi (8) din </w:t>
            </w:r>
            <w:hyperlink r:id="rId14" w:history="1">
              <w:r w:rsidRPr="00662C6A">
                <w:rPr>
                  <w:rStyle w:val="Hyperlink"/>
                  <w:noProof/>
                  <w:lang w:val="ro-RO"/>
                </w:rPr>
                <w:t>Legea nr.288/2016</w:t>
              </w:r>
            </w:hyperlink>
            <w:r w:rsidRPr="00662C6A">
              <w:rPr>
                <w:noProof/>
                <w:lang w:val="ro-RO"/>
              </w:rPr>
              <w:t xml:space="preserve"> privind funcţionarul public cu statut special din cadrul Ministerului Afacerilor Interne, art.55 alin. (1) din Legea nr.300/2017 cu privire la sistemul penitenciar, art.54 din </w:t>
            </w:r>
            <w:hyperlink r:id="rId15" w:history="1">
              <w:r w:rsidRPr="00662C6A">
                <w:rPr>
                  <w:rStyle w:val="Hyperlink"/>
                  <w:noProof/>
                  <w:lang w:val="ro-RO"/>
                </w:rPr>
                <w:t>Legea nr.170/2007</w:t>
              </w:r>
            </w:hyperlink>
            <w:r w:rsidRPr="00662C6A">
              <w:rPr>
                <w:noProof/>
                <w:lang w:val="ro-RO"/>
              </w:rPr>
              <w:t xml:space="preserve"> privind statutul ofiţerului de informaţii şi securitate, art.51 din </w:t>
            </w:r>
            <w:hyperlink r:id="rId16" w:history="1">
              <w:r w:rsidRPr="00662C6A">
                <w:rPr>
                  <w:rStyle w:val="Hyperlink"/>
                  <w:noProof/>
                  <w:lang w:val="ro-RO"/>
                </w:rPr>
                <w:t>Legea nr.283/2011</w:t>
              </w:r>
            </w:hyperlink>
            <w:r w:rsidRPr="00662C6A">
              <w:rPr>
                <w:noProof/>
                <w:lang w:val="ro-RO"/>
              </w:rPr>
              <w:t xml:space="preserve"> cu privire la Poliţia de Frontieră, art.39 din </w:t>
            </w:r>
            <w:hyperlink r:id="rId17" w:history="1">
              <w:r w:rsidRPr="00662C6A">
                <w:rPr>
                  <w:rStyle w:val="Hyperlink"/>
                  <w:noProof/>
                  <w:lang w:val="ro-RO"/>
                </w:rPr>
                <w:t>Legea Inspectoratului General pentru Situaţii de Urgenţă nr.93/2007</w:t>
              </w:r>
            </w:hyperlink>
            <w:r w:rsidRPr="00662C6A">
              <w:rPr>
                <w:noProof/>
                <w:lang w:val="ro-RO"/>
              </w:rPr>
              <w:t xml:space="preserve"> şi art.35 din </w:t>
            </w:r>
            <w:hyperlink r:id="rId18" w:history="1">
              <w:r w:rsidRPr="00662C6A">
                <w:rPr>
                  <w:rStyle w:val="Hyperlink"/>
                  <w:noProof/>
                  <w:lang w:val="ro-RO"/>
                </w:rPr>
                <w:t>Legea nr.1104/2002</w:t>
              </w:r>
            </w:hyperlink>
            <w:r w:rsidRPr="00662C6A">
              <w:rPr>
                <w:noProof/>
                <w:lang w:val="ro-RO"/>
              </w:rPr>
              <w:t xml:space="preserve"> cu privire la Centrul Naţional Anticorupţie;</w:t>
            </w:r>
          </w:p>
          <w:p w14:paraId="40AFD709" w14:textId="77777777" w:rsidR="009B5BE7" w:rsidRPr="00662C6A" w:rsidRDefault="009B5BE7" w:rsidP="00CE7B55">
            <w:pPr>
              <w:pStyle w:val="NormalWeb"/>
              <w:rPr>
                <w:noProof/>
                <w:lang w:val="ro-RO"/>
              </w:rPr>
            </w:pPr>
            <w:r w:rsidRPr="00662C6A">
              <w:rPr>
                <w:noProof/>
                <w:lang w:val="ro-RO"/>
              </w:rPr>
              <w:lastRenderedPageBreak/>
              <w:t xml:space="preserve">10) indemnizaţiile prevăzute la art.17 din </w:t>
            </w:r>
            <w:hyperlink r:id="rId19" w:history="1">
              <w:r w:rsidRPr="00662C6A">
                <w:rPr>
                  <w:rStyle w:val="Hyperlink"/>
                  <w:noProof/>
                  <w:lang w:val="ro-RO"/>
                </w:rPr>
                <w:t>Legea nr.199/2010</w:t>
              </w:r>
            </w:hyperlink>
            <w:r w:rsidRPr="00662C6A">
              <w:rPr>
                <w:noProof/>
                <w:lang w:val="ro-RO"/>
              </w:rPr>
              <w:t xml:space="preserve"> cu privire la statutul persoanelor cu funcţii de demnitate publică şi la art.21 din </w:t>
            </w:r>
            <w:hyperlink r:id="rId20" w:history="1">
              <w:r w:rsidRPr="00662C6A">
                <w:rPr>
                  <w:rStyle w:val="Hyperlink"/>
                  <w:noProof/>
                  <w:lang w:val="ro-RO"/>
                </w:rPr>
                <w:t>Legea nr.80/2010</w:t>
              </w:r>
            </w:hyperlink>
            <w:r w:rsidRPr="00662C6A">
              <w:rPr>
                <w:noProof/>
                <w:lang w:val="ro-RO"/>
              </w:rPr>
              <w:t xml:space="preserve"> cu privire la statutul personalului din cabinetul persoanelor cu funcţii de demnitate publică;</w:t>
            </w:r>
          </w:p>
          <w:p w14:paraId="34D94D5C" w14:textId="77777777" w:rsidR="009B5BE7" w:rsidRPr="00662C6A" w:rsidRDefault="009B5BE7" w:rsidP="00CE7B55">
            <w:pPr>
              <w:pStyle w:val="NormalWeb"/>
              <w:rPr>
                <w:noProof/>
                <w:lang w:val="ro-RO"/>
              </w:rPr>
            </w:pPr>
            <w:r w:rsidRPr="00662C6A">
              <w:rPr>
                <w:noProof/>
                <w:lang w:val="ro-RO"/>
              </w:rPr>
              <w:t xml:space="preserve">11) sumele pentru îmbrăcămintea şi încălţămintea de protecţie şi pentru alte mijloace de protecţie individuală, pentru lapte şi hrană curativ-dietetică, sumele pentru plata biletelor în sanatorii, în casele de odihnă şi în instituţiile de întremare pentru copii; </w:t>
            </w:r>
          </w:p>
          <w:p w14:paraId="0F799B24" w14:textId="77777777" w:rsidR="009B5BE7" w:rsidRPr="00662C6A" w:rsidRDefault="009B5BE7" w:rsidP="00CE7B55">
            <w:pPr>
              <w:pStyle w:val="NormalWeb"/>
              <w:rPr>
                <w:noProof/>
                <w:lang w:val="ro-RO"/>
              </w:rPr>
            </w:pPr>
            <w:r w:rsidRPr="00662C6A">
              <w:rPr>
                <w:noProof/>
                <w:lang w:val="ro-RO"/>
              </w:rPr>
              <w:t xml:space="preserve">12) sumele ce constituie valoarea cadourilor (premiilor în obiecte) primite de angajaţi sau de foştii angajaţi la locul de muncă de bază, precum şi sumele ce constituie valoarea premiilor în obiecte şi sumele recompenselor băneşti primite la concursuri şi competiţii; </w:t>
            </w:r>
          </w:p>
          <w:p w14:paraId="474169F4" w14:textId="77777777" w:rsidR="009B5BE7" w:rsidRPr="00662C6A" w:rsidRDefault="009B5BE7" w:rsidP="00CE7B55">
            <w:pPr>
              <w:pStyle w:val="NormalWeb"/>
              <w:rPr>
                <w:noProof/>
                <w:lang w:val="ro-RO"/>
              </w:rPr>
            </w:pPr>
            <w:r w:rsidRPr="00662C6A">
              <w:rPr>
                <w:noProof/>
                <w:lang w:val="ro-RO"/>
              </w:rPr>
              <w:t xml:space="preserve">13) bursele elevilor, studenţilor şi ale persoanelor care urmează studii postuniversitare, înscrise pentru studiile la zi, stabilite conform legislaţiei, precum şi bursele de merit, de studii şi sociale, aşa cum sînt definite de legislaţie, acordate persoanelor care urmează studii postuniversitare; </w:t>
            </w:r>
          </w:p>
          <w:p w14:paraId="338A801F" w14:textId="77777777" w:rsidR="009B5BE7" w:rsidRPr="00662C6A" w:rsidRDefault="009B5BE7" w:rsidP="00CE7B55">
            <w:pPr>
              <w:pStyle w:val="NormalWeb"/>
              <w:rPr>
                <w:noProof/>
                <w:lang w:val="ro-RO"/>
              </w:rPr>
            </w:pPr>
            <w:r w:rsidRPr="00662C6A">
              <w:rPr>
                <w:noProof/>
                <w:lang w:val="ro-RO"/>
              </w:rPr>
              <w:t xml:space="preserve">14) sumele plătite elevilor din şcolile profesionale polivalente, din şcolile de meserii, şcolile medii de cultură generală şi din colegii pentru lucrările executate de ei; </w:t>
            </w:r>
          </w:p>
          <w:p w14:paraId="6361EDDE" w14:textId="77777777" w:rsidR="009B5BE7" w:rsidRPr="00662C6A" w:rsidRDefault="009B5BE7" w:rsidP="00CE7B55">
            <w:pPr>
              <w:pStyle w:val="NormalWeb"/>
              <w:rPr>
                <w:noProof/>
                <w:lang w:val="ro-RO"/>
              </w:rPr>
            </w:pPr>
            <w:r w:rsidRPr="00662C6A">
              <w:rPr>
                <w:noProof/>
                <w:lang w:val="ro-RO"/>
              </w:rPr>
              <w:t xml:space="preserve">15) sumele plătite pentru compensarea cheltuielilor de călătorie, de transport al bunurilor şi de închiriere a locuinţei în caz de transfer sau de trecere în interes de serviciu în altă localitate; </w:t>
            </w:r>
          </w:p>
          <w:p w14:paraId="3EEF37DD" w14:textId="77777777" w:rsidR="009B5BE7" w:rsidRPr="00662C6A" w:rsidRDefault="009B5BE7" w:rsidP="00CE7B55">
            <w:pPr>
              <w:pStyle w:val="NormalWeb"/>
              <w:rPr>
                <w:noProof/>
                <w:lang w:val="ro-RO"/>
              </w:rPr>
            </w:pPr>
            <w:r w:rsidRPr="00662C6A">
              <w:rPr>
                <w:noProof/>
                <w:lang w:val="ro-RO"/>
              </w:rPr>
              <w:t xml:space="preserve">16) retribuirea muncii efectuate în afara orelor de program, virată la bugetul respectiv sau la fondurile de binefacere; </w:t>
            </w:r>
          </w:p>
          <w:p w14:paraId="7A3EE76F" w14:textId="77777777" w:rsidR="009B5BE7" w:rsidRPr="00662C6A" w:rsidRDefault="009B5BE7" w:rsidP="00CE7B55">
            <w:pPr>
              <w:pStyle w:val="NormalWeb"/>
              <w:rPr>
                <w:noProof/>
                <w:lang w:val="ro-RO"/>
              </w:rPr>
            </w:pPr>
            <w:r w:rsidRPr="00662C6A">
              <w:rPr>
                <w:noProof/>
                <w:lang w:val="ro-RO"/>
              </w:rPr>
              <w:t xml:space="preserve">17) indemnizaţia plătită tinerilor specialişti din contul plătitorului de contribuţii pentru concediul acordat după absolvirea instituţiei de învăţămînt superior, mediu de specialitate sau secundar profesional; </w:t>
            </w:r>
          </w:p>
          <w:p w14:paraId="5A417878" w14:textId="77777777" w:rsidR="009B5BE7" w:rsidRPr="00662C6A" w:rsidRDefault="009B5BE7" w:rsidP="00CE7B55">
            <w:pPr>
              <w:pStyle w:val="NormalWeb"/>
              <w:rPr>
                <w:noProof/>
                <w:lang w:val="ro-RO"/>
              </w:rPr>
            </w:pPr>
            <w:r w:rsidRPr="00662C6A">
              <w:rPr>
                <w:noProof/>
                <w:lang w:val="ro-RO"/>
              </w:rPr>
              <w:t xml:space="preserve">18) indemnizaţia unică acordată tinerilor specialişti la angajare, conform </w:t>
            </w:r>
            <w:hyperlink r:id="rId21" w:history="1">
              <w:r w:rsidRPr="00662C6A">
                <w:rPr>
                  <w:rStyle w:val="Hyperlink"/>
                  <w:noProof/>
                  <w:lang w:val="ro-RO"/>
                </w:rPr>
                <w:t>Hotărîrii Guvernului nr.321/1998</w:t>
              </w:r>
            </w:hyperlink>
            <w:r w:rsidRPr="00662C6A">
              <w:rPr>
                <w:noProof/>
                <w:lang w:val="ro-RO"/>
              </w:rPr>
              <w:t xml:space="preserve"> cu privire la majorarea salariilor angajaţilor din sfera bugetară; </w:t>
            </w:r>
          </w:p>
          <w:p w14:paraId="1CB78A35" w14:textId="77777777" w:rsidR="009B5BE7" w:rsidRPr="00662C6A" w:rsidRDefault="009B5BE7" w:rsidP="00CE7B55">
            <w:pPr>
              <w:pStyle w:val="NormalWeb"/>
              <w:rPr>
                <w:noProof/>
                <w:lang w:val="ro-RO"/>
              </w:rPr>
            </w:pPr>
            <w:r w:rsidRPr="00662C6A">
              <w:rPr>
                <w:noProof/>
                <w:lang w:val="ro-RO"/>
              </w:rPr>
              <w:t>19) indemnizaţia pentru incapacitate temporară de muncă;</w:t>
            </w:r>
          </w:p>
          <w:p w14:paraId="483DDB56" w14:textId="77777777" w:rsidR="009B5BE7" w:rsidRPr="00662C6A" w:rsidRDefault="009B5BE7" w:rsidP="00CE7B55">
            <w:pPr>
              <w:pStyle w:val="NormalWeb"/>
              <w:rPr>
                <w:noProof/>
                <w:lang w:val="ro-RO"/>
              </w:rPr>
            </w:pPr>
            <w:r w:rsidRPr="00662C6A">
              <w:rPr>
                <w:noProof/>
                <w:lang w:val="ro-RO"/>
              </w:rPr>
              <w:t xml:space="preserve">20) toate tipurile de prestaţii sociale plătite beneficiarilor de la bugetele componente ale bugetului public naţional; </w:t>
            </w:r>
          </w:p>
          <w:p w14:paraId="0814420B" w14:textId="77777777" w:rsidR="009B5BE7" w:rsidRPr="00662C6A" w:rsidRDefault="009B5BE7" w:rsidP="00CE7B55">
            <w:pPr>
              <w:pStyle w:val="NormalWeb"/>
              <w:rPr>
                <w:noProof/>
                <w:lang w:val="ro-RO"/>
              </w:rPr>
            </w:pPr>
            <w:r w:rsidRPr="00662C6A">
              <w:rPr>
                <w:noProof/>
                <w:lang w:val="ro-RO"/>
              </w:rPr>
              <w:t xml:space="preserve">21) veniturile din gestionarea proprietăţii (dividende, procente, drepturi la cotele de participare); </w:t>
            </w:r>
          </w:p>
          <w:p w14:paraId="0C3664A2" w14:textId="77777777" w:rsidR="009B5BE7" w:rsidRPr="00662C6A" w:rsidRDefault="009B5BE7" w:rsidP="00CE7B55">
            <w:pPr>
              <w:pStyle w:val="NormalWeb"/>
              <w:rPr>
                <w:noProof/>
                <w:lang w:val="ro-RO"/>
              </w:rPr>
            </w:pPr>
            <w:r w:rsidRPr="00662C6A">
              <w:rPr>
                <w:noProof/>
                <w:lang w:val="ro-RO"/>
              </w:rPr>
              <w:t xml:space="preserve">22) cîştigurile din obligaţiunile împrumuturilor de stat şi sumele primite la stingerea obligaţiunilor; </w:t>
            </w:r>
          </w:p>
          <w:p w14:paraId="1DBF5D04" w14:textId="77777777" w:rsidR="009B5BE7" w:rsidRPr="00662C6A" w:rsidRDefault="009B5BE7" w:rsidP="00CE7B55">
            <w:pPr>
              <w:pStyle w:val="NormalWeb"/>
              <w:rPr>
                <w:noProof/>
                <w:lang w:val="ro-RO"/>
              </w:rPr>
            </w:pPr>
            <w:r w:rsidRPr="00662C6A">
              <w:rPr>
                <w:noProof/>
                <w:lang w:val="ro-RO"/>
              </w:rPr>
              <w:t xml:space="preserve">23) cîştigurile la loteriile desfăşurate în modul şi în condiţiile stabilite de Guvern; </w:t>
            </w:r>
          </w:p>
          <w:p w14:paraId="516024D7" w14:textId="77777777" w:rsidR="009B5BE7" w:rsidRPr="00662C6A" w:rsidRDefault="009B5BE7" w:rsidP="00CE7B55">
            <w:pPr>
              <w:pStyle w:val="NormalWeb"/>
              <w:rPr>
                <w:noProof/>
                <w:lang w:val="ro-RO"/>
              </w:rPr>
            </w:pPr>
            <w:r w:rsidRPr="00662C6A">
              <w:rPr>
                <w:noProof/>
                <w:lang w:val="ro-RO"/>
              </w:rPr>
              <w:t xml:space="preserve">24) plăţile compensatorii pentru donarea de sînge conform </w:t>
            </w:r>
            <w:hyperlink r:id="rId22" w:history="1">
              <w:r w:rsidRPr="00662C6A">
                <w:rPr>
                  <w:rStyle w:val="Hyperlink"/>
                  <w:noProof/>
                  <w:lang w:val="ro-RO"/>
                </w:rPr>
                <w:t>Hotărîrii Guvernului nr.1240/2006</w:t>
              </w:r>
            </w:hyperlink>
            <w:r w:rsidRPr="00662C6A">
              <w:rPr>
                <w:noProof/>
                <w:lang w:val="ro-RO"/>
              </w:rPr>
              <w:t xml:space="preserve"> cu privire la aprobarea normelor de asigurare cu produse alimentare, medicamente şi consumabile a bolnavilor (maturi şi copii), precum şi a normelor de compensare a donatorilor de sînge şi componente sangvine şi alimentaţia lor; </w:t>
            </w:r>
          </w:p>
          <w:p w14:paraId="70722365" w14:textId="77777777" w:rsidR="009B5BE7" w:rsidRPr="00662C6A" w:rsidRDefault="009B5BE7" w:rsidP="00CE7B55">
            <w:pPr>
              <w:pStyle w:val="NormalWeb"/>
              <w:rPr>
                <w:noProof/>
                <w:lang w:val="ro-RO"/>
              </w:rPr>
            </w:pPr>
            <w:r w:rsidRPr="00662C6A">
              <w:rPr>
                <w:noProof/>
                <w:lang w:val="ro-RO"/>
              </w:rPr>
              <w:t xml:space="preserve">25) sumele primite de persoanele fizice asigurate sub formă de granturi/ajutoare financiare cu titlu gratuit, acordate de instituţii internaţionale şi naţionale, de organizaţii (fundaţii) internaţionale de binefacere, precum şi de agenţi economici; </w:t>
            </w:r>
          </w:p>
          <w:p w14:paraId="65C4CAFB" w14:textId="77777777" w:rsidR="009B5BE7" w:rsidRPr="00662C6A" w:rsidRDefault="009B5BE7" w:rsidP="00CE7B55">
            <w:pPr>
              <w:pStyle w:val="NormalWeb"/>
              <w:rPr>
                <w:noProof/>
                <w:lang w:val="ro-RO"/>
              </w:rPr>
            </w:pPr>
            <w:r w:rsidRPr="00662C6A">
              <w:rPr>
                <w:noProof/>
                <w:lang w:val="ro-RO"/>
              </w:rPr>
              <w:t xml:space="preserve">26) sumele plătite pentru drepturile de autor şi cele obţinute în baza unei convenţii civile, cu excepţia veniturilor obţinute conform contractelor pentru executarea de lucrări sau pentru prestarea de servicii; </w:t>
            </w:r>
          </w:p>
          <w:p w14:paraId="49ABF199" w14:textId="77777777" w:rsidR="009B5BE7" w:rsidRPr="00662C6A" w:rsidRDefault="009B5BE7" w:rsidP="00CE7B55">
            <w:pPr>
              <w:pStyle w:val="NormalWeb"/>
              <w:rPr>
                <w:noProof/>
                <w:lang w:val="ro-RO"/>
              </w:rPr>
            </w:pPr>
            <w:r w:rsidRPr="00662C6A">
              <w:rPr>
                <w:noProof/>
                <w:lang w:val="ro-RO"/>
              </w:rPr>
              <w:t xml:space="preserve">27) sumele plătite, conform legislaţiei, pentru implementarea invenţiilor şi propunerilor de raţionalizare, precum şi pentru dreptul de autor asupra acestor invenţii şi propuneri; </w:t>
            </w:r>
          </w:p>
          <w:p w14:paraId="6460626E" w14:textId="77777777" w:rsidR="009B5BE7" w:rsidRPr="00662C6A" w:rsidRDefault="009B5BE7" w:rsidP="00CE7B55">
            <w:pPr>
              <w:pStyle w:val="NormalWeb"/>
              <w:rPr>
                <w:noProof/>
                <w:lang w:val="ro-RO"/>
              </w:rPr>
            </w:pPr>
            <w:r w:rsidRPr="00662C6A">
              <w:rPr>
                <w:noProof/>
                <w:lang w:val="ro-RO"/>
              </w:rPr>
              <w:t xml:space="preserve">28) ajutorul material acordat din mijloacele sindicatelor şi patronatelor, în limita unui salariu mediu lunar pe economie, prognozat şi aprobat anual de Guvern, per angajat anual, cu </w:t>
            </w:r>
            <w:r w:rsidRPr="00662C6A">
              <w:rPr>
                <w:noProof/>
                <w:lang w:val="ro-RO"/>
              </w:rPr>
              <w:lastRenderedPageBreak/>
              <w:t xml:space="preserve">excepţia ajutorului acordat în caz de deces şi/sau boală a angajatului sau a rudelor şi/sau afinilor de gradul I ai acestuia; </w:t>
            </w:r>
          </w:p>
          <w:p w14:paraId="60AD0CB8" w14:textId="77777777" w:rsidR="009B5BE7" w:rsidRPr="00662C6A" w:rsidRDefault="009B5BE7" w:rsidP="00CE7B55">
            <w:pPr>
              <w:pStyle w:val="NormalWeb"/>
              <w:rPr>
                <w:noProof/>
                <w:lang w:val="ro-RO"/>
              </w:rPr>
            </w:pPr>
            <w:r w:rsidRPr="00662C6A">
              <w:rPr>
                <w:noProof/>
                <w:lang w:val="ro-RO"/>
              </w:rPr>
              <w:t xml:space="preserve">29) compensaţiile şi indemnizaţiile unice pentru absolvenţii instituţiilor de învăţămînt în primii 3 ani de activitate, acordate conform art.11 din </w:t>
            </w:r>
            <w:hyperlink r:id="rId23" w:history="1">
              <w:r w:rsidRPr="00662C6A">
                <w:rPr>
                  <w:rStyle w:val="Hyperlink"/>
                  <w:noProof/>
                  <w:lang w:val="ro-RO"/>
                </w:rPr>
                <w:t>Legea ocrotirii sănătăţii nr.411/1995</w:t>
              </w:r>
            </w:hyperlink>
            <w:r w:rsidRPr="00662C6A">
              <w:rPr>
                <w:noProof/>
                <w:lang w:val="ro-RO"/>
              </w:rPr>
              <w:t xml:space="preserve"> şi art.134 alin.(5) şi (6) din </w:t>
            </w:r>
            <w:hyperlink r:id="rId24" w:history="1">
              <w:r w:rsidRPr="00662C6A">
                <w:rPr>
                  <w:rStyle w:val="Hyperlink"/>
                  <w:noProof/>
                  <w:lang w:val="ro-RO"/>
                </w:rPr>
                <w:t>Codul educaţiei al Republicii Moldova nr.152/2014</w:t>
              </w:r>
            </w:hyperlink>
            <w:r w:rsidRPr="00662C6A">
              <w:rPr>
                <w:noProof/>
                <w:lang w:val="ro-RO"/>
              </w:rPr>
              <w:t xml:space="preserve">; </w:t>
            </w:r>
          </w:p>
          <w:p w14:paraId="69CDEB39" w14:textId="77777777" w:rsidR="009B5BE7" w:rsidRPr="00662C6A" w:rsidRDefault="009B5BE7" w:rsidP="00CE7B55">
            <w:pPr>
              <w:pStyle w:val="NormalWeb"/>
              <w:rPr>
                <w:noProof/>
                <w:lang w:val="ro-RO"/>
              </w:rPr>
            </w:pPr>
            <w:r w:rsidRPr="00662C6A">
              <w:rPr>
                <w:noProof/>
                <w:lang w:val="ro-RO"/>
              </w:rPr>
              <w:t xml:space="preserve">30) indemnizaţia unică în cazul reducerii capacităţii de muncă sau în cazul decesului lucrătorului în urma unui accident de muncă sau a unei boli profesionale, acordată conform art.18 din </w:t>
            </w:r>
            <w:hyperlink r:id="rId25" w:history="1">
              <w:r w:rsidRPr="00662C6A">
                <w:rPr>
                  <w:rStyle w:val="Hyperlink"/>
                  <w:noProof/>
                  <w:lang w:val="ro-RO"/>
                </w:rPr>
                <w:t>Legea securităţii şi sănătăţii în muncă nr.186/2008</w:t>
              </w:r>
            </w:hyperlink>
            <w:r w:rsidRPr="00662C6A">
              <w:rPr>
                <w:noProof/>
                <w:lang w:val="ro-RO"/>
              </w:rPr>
              <w:t xml:space="preserve">; </w:t>
            </w:r>
          </w:p>
          <w:p w14:paraId="1BC5D7A1" w14:textId="77777777" w:rsidR="009B5BE7" w:rsidRPr="00662C6A" w:rsidRDefault="009B5BE7" w:rsidP="00CE7B55">
            <w:pPr>
              <w:pStyle w:val="NormalWeb"/>
              <w:rPr>
                <w:noProof/>
                <w:lang w:val="ro-RO"/>
              </w:rPr>
            </w:pPr>
            <w:r w:rsidRPr="00662C6A">
              <w:rPr>
                <w:noProof/>
                <w:lang w:val="ro-RO"/>
              </w:rPr>
              <w:t xml:space="preserve">31) sumele de compensare a pagubelor suportate de angajaţi în urma unui accident de muncă sau a unei boli profesionale, acordate în temeiul </w:t>
            </w:r>
            <w:hyperlink r:id="rId26" w:history="1">
              <w:r w:rsidRPr="00662C6A">
                <w:rPr>
                  <w:rStyle w:val="Hyperlink"/>
                  <w:noProof/>
                  <w:lang w:val="ro-RO"/>
                </w:rPr>
                <w:t>Legii nr.278/1999</w:t>
              </w:r>
            </w:hyperlink>
            <w:r w:rsidRPr="00662C6A">
              <w:rPr>
                <w:noProof/>
                <w:lang w:val="ro-RO"/>
              </w:rPr>
              <w:t xml:space="preserve"> privind modul de recalculare a sumei de compensare a pagubei cauzate angajaţilor în urma mutilării sau a altor vătămări ale sănătăţii în timpul exercitării obligaţiilor de serviciu; </w:t>
            </w:r>
          </w:p>
          <w:p w14:paraId="0FEE00E0" w14:textId="77777777" w:rsidR="009B5BE7" w:rsidRPr="00662C6A" w:rsidRDefault="009B5BE7" w:rsidP="00CE7B55">
            <w:pPr>
              <w:pStyle w:val="NormalWeb"/>
              <w:rPr>
                <w:noProof/>
                <w:lang w:val="ro-RO"/>
              </w:rPr>
            </w:pPr>
            <w:r w:rsidRPr="00662C6A">
              <w:rPr>
                <w:noProof/>
                <w:lang w:val="ro-RO"/>
              </w:rPr>
              <w:t xml:space="preserve">32) ajutorul financiar, premiile şi indemnizaţiile obţinute de către sportivi, antrenori şi tehnicieni de la Comitetul Internaţional Olimpic, Comitetul Naţional Olimpic şi Sportiv din Republica Moldova, federaţiile şi asociaţiile sportive naţionale şi internaţionale, bursele sportive şi indemnizaţiile acordate loturilor naţionale în vederea pregătirii şi participării la Jocurile Olimpice şi la competiţiile internaţionale oficiale; </w:t>
            </w:r>
          </w:p>
          <w:p w14:paraId="38A44C7F" w14:textId="77777777" w:rsidR="009B5BE7" w:rsidRPr="00662C6A" w:rsidRDefault="009B5BE7" w:rsidP="00CE7B55">
            <w:pPr>
              <w:pStyle w:val="NormalWeb"/>
              <w:rPr>
                <w:noProof/>
                <w:lang w:val="ro-RO"/>
              </w:rPr>
            </w:pPr>
            <w:r w:rsidRPr="00662C6A">
              <w:rPr>
                <w:noProof/>
                <w:lang w:val="ro-RO"/>
              </w:rPr>
              <w:t xml:space="preserve">33) Premiul Naţional al Republicii Moldova în domeniul literaturii, artei, arhitecturii, ştiinţei şi tehnicii, precum şi premiile elevilor, în mărimile stabilite în actele normative în vigoare, pentru performanţele obţinute în cadrul olimpiadelor şi concursurilor raionale, orăşeneşti, municipale, zonale, republicane, regionale şi internaţionale; </w:t>
            </w:r>
          </w:p>
          <w:p w14:paraId="121763AE" w14:textId="77777777" w:rsidR="009B5BE7" w:rsidRPr="00662C6A" w:rsidRDefault="009B5BE7" w:rsidP="00CE7B55">
            <w:pPr>
              <w:pStyle w:val="NormalWeb"/>
              <w:rPr>
                <w:noProof/>
                <w:lang w:val="ro-RO"/>
              </w:rPr>
            </w:pPr>
            <w:r w:rsidRPr="00662C6A">
              <w:rPr>
                <w:noProof/>
                <w:lang w:val="ro-RO"/>
              </w:rPr>
              <w:t xml:space="preserve">34) recompensa acordată membrilor gospodăriilor (familiilor) pentru participarea la sondajele selective efectuate de organele de statistică; </w:t>
            </w:r>
          </w:p>
          <w:p w14:paraId="2657BEE3" w14:textId="77777777" w:rsidR="009B5BE7" w:rsidRPr="00662C6A" w:rsidRDefault="009B5BE7" w:rsidP="00CE7B55">
            <w:pPr>
              <w:pStyle w:val="NormalWeb"/>
              <w:rPr>
                <w:noProof/>
                <w:lang w:val="ro-RO"/>
              </w:rPr>
            </w:pPr>
            <w:r w:rsidRPr="00662C6A">
              <w:rPr>
                <w:noProof/>
                <w:lang w:val="ro-RO"/>
              </w:rPr>
              <w:t>35) compensaţiile sau despăgubirile pentru daunele materiale şi pagubele morale, cu excepţia despăgubirii achitate sub formă de salariu pentru lipsa forţată de la muncă;</w:t>
            </w:r>
          </w:p>
          <w:p w14:paraId="0F42D88B" w14:textId="77777777" w:rsidR="009B5BE7" w:rsidRPr="00662C6A" w:rsidRDefault="009B5BE7" w:rsidP="00CE7B55">
            <w:pPr>
              <w:pStyle w:val="NormalWeb"/>
              <w:rPr>
                <w:noProof/>
                <w:lang w:val="ro-RO"/>
              </w:rPr>
            </w:pPr>
            <w:r w:rsidRPr="00662C6A">
              <w:rPr>
                <w:noProof/>
                <w:lang w:val="ro-RO"/>
              </w:rPr>
              <w:t>36) sumele obţinute de către deţinătorii patentei de întreprinzător în urma executării de lucrări sau prestării de servicii aferente genului de activitate incluse în patenta de întreprinzător;</w:t>
            </w:r>
          </w:p>
          <w:p w14:paraId="127A0A51" w14:textId="77777777" w:rsidR="009B5BE7" w:rsidRPr="00662C6A" w:rsidRDefault="009B5BE7" w:rsidP="00CE7B55">
            <w:pPr>
              <w:pStyle w:val="NormalWeb"/>
              <w:rPr>
                <w:noProof/>
                <w:lang w:val="ro-RO"/>
              </w:rPr>
            </w:pPr>
            <w:r w:rsidRPr="00662C6A">
              <w:rPr>
                <w:noProof/>
                <w:lang w:val="ro-RO"/>
              </w:rPr>
              <w:t>37) drepturile băneşti aferente restituirii cheltuielilor şi plăţilor compensatorii ce ţin de executarea obligaţiilor de serviciu ale militarilor, efectivului de trupă şi corpului de comandă din organele apărării naţionale şi de ocrotire a normelor de drept, de securitate a statului şi de ordine publică, plătite din bugetul de stat, şi anume:</w:t>
            </w:r>
          </w:p>
          <w:p w14:paraId="6EEA7348" w14:textId="77777777" w:rsidR="009B5BE7" w:rsidRPr="00662C6A" w:rsidRDefault="009B5BE7" w:rsidP="00CE7B55">
            <w:pPr>
              <w:pStyle w:val="NormalWeb"/>
              <w:rPr>
                <w:noProof/>
                <w:lang w:val="ro-RO"/>
              </w:rPr>
            </w:pPr>
            <w:r w:rsidRPr="00662C6A">
              <w:rPr>
                <w:noProof/>
                <w:lang w:val="ro-RO"/>
              </w:rPr>
              <w:t>a) solda militarilor în termen, a elevilor şi a cursanţilor (studenţilor) instituţiilor de învăţămînt din domeniul milităriei şi ai instituţiei de învăţămînt superior cu statut de mare unitate specială, în mărimile stabilite de Guvern;</w:t>
            </w:r>
          </w:p>
          <w:p w14:paraId="3355714A" w14:textId="77777777" w:rsidR="009B5BE7" w:rsidRPr="00662C6A" w:rsidRDefault="009B5BE7" w:rsidP="00CE7B55">
            <w:pPr>
              <w:pStyle w:val="NormalWeb"/>
              <w:rPr>
                <w:noProof/>
                <w:lang w:val="ro-RO"/>
              </w:rPr>
            </w:pPr>
            <w:r w:rsidRPr="00662C6A">
              <w:rPr>
                <w:noProof/>
                <w:lang w:val="ro-RO"/>
              </w:rPr>
              <w:t>b) diurnele plătite conform actelor normative în vigoare;</w:t>
            </w:r>
          </w:p>
          <w:p w14:paraId="6FE7FF84" w14:textId="77777777" w:rsidR="009B5BE7" w:rsidRPr="00662C6A" w:rsidRDefault="009B5BE7" w:rsidP="00CE7B55">
            <w:pPr>
              <w:pStyle w:val="NormalWeb"/>
              <w:rPr>
                <w:noProof/>
                <w:lang w:val="ro-RO"/>
              </w:rPr>
            </w:pPr>
            <w:r w:rsidRPr="00662C6A">
              <w:rPr>
                <w:noProof/>
                <w:lang w:val="ro-RO"/>
              </w:rPr>
              <w:t>c) indemnizaţia unică, în mărimea stabilită de Guvern, acordată militarilor încadraţi în serviciul militar pe bază de contract, imediat după încheierea serviciului în termen şi numirea în funcţie;</w:t>
            </w:r>
          </w:p>
          <w:p w14:paraId="324270C7" w14:textId="77777777" w:rsidR="009B5BE7" w:rsidRPr="00662C6A" w:rsidRDefault="009B5BE7" w:rsidP="00CE7B55">
            <w:pPr>
              <w:pStyle w:val="NormalWeb"/>
              <w:rPr>
                <w:noProof/>
                <w:lang w:val="ro-RO"/>
              </w:rPr>
            </w:pPr>
            <w:r w:rsidRPr="00662C6A">
              <w:rPr>
                <w:noProof/>
                <w:lang w:val="ro-RO"/>
              </w:rPr>
              <w:t>d) indemnizaţia de transfer, în mărimea stabilită de Guvern, acordată militarilor, efectivului de trupă şi corpului de comandă care îndeplinesc serviciul militar prin contract, în caz de transfer la un alt loc permanent de îndeplinire a serviciului militar care necesită mutarea într-o altă localitate;</w:t>
            </w:r>
          </w:p>
          <w:p w14:paraId="39ED45A7" w14:textId="77777777" w:rsidR="009B5BE7" w:rsidRPr="00662C6A" w:rsidRDefault="009B5BE7" w:rsidP="00CE7B55">
            <w:pPr>
              <w:pStyle w:val="NormalWeb"/>
              <w:rPr>
                <w:noProof/>
                <w:lang w:val="ro-RO"/>
              </w:rPr>
            </w:pPr>
            <w:r w:rsidRPr="00662C6A">
              <w:rPr>
                <w:noProof/>
                <w:lang w:val="ro-RO"/>
              </w:rPr>
              <w:t>e) compensaţia bănească, echivalentă normelor de asigurare cu raţie alimentară şi echipament, în mărimea stabilită de Guvern;</w:t>
            </w:r>
          </w:p>
          <w:p w14:paraId="5E95FCD2" w14:textId="77777777" w:rsidR="009B5BE7" w:rsidRPr="00662C6A" w:rsidRDefault="009B5BE7" w:rsidP="00CE7B55">
            <w:pPr>
              <w:pStyle w:val="NormalWeb"/>
              <w:rPr>
                <w:noProof/>
                <w:lang w:val="ro-RO"/>
              </w:rPr>
            </w:pPr>
            <w:r w:rsidRPr="00662C6A">
              <w:rPr>
                <w:noProof/>
                <w:lang w:val="ro-RO"/>
              </w:rPr>
              <w:t>f) compensaţia bănească pentru închirierea spaţiului locativ;</w:t>
            </w:r>
          </w:p>
          <w:p w14:paraId="3B10E65F" w14:textId="77777777" w:rsidR="009B5BE7" w:rsidRPr="00662C6A" w:rsidRDefault="009B5BE7" w:rsidP="00CE7B55">
            <w:pPr>
              <w:pStyle w:val="NormalWeb"/>
              <w:rPr>
                <w:noProof/>
                <w:lang w:val="ro-RO"/>
              </w:rPr>
            </w:pPr>
            <w:r w:rsidRPr="00662C6A">
              <w:rPr>
                <w:noProof/>
                <w:lang w:val="ro-RO"/>
              </w:rPr>
              <w:t>g) compensaţia bănească pentru procurarea sau construcţia unui spaţiu locativ;</w:t>
            </w:r>
          </w:p>
          <w:p w14:paraId="12629B70" w14:textId="77777777" w:rsidR="009B5BE7" w:rsidRPr="00662C6A" w:rsidRDefault="009B5BE7" w:rsidP="00CE7B55">
            <w:pPr>
              <w:pStyle w:val="NormalWeb"/>
              <w:rPr>
                <w:noProof/>
                <w:lang w:val="ro-RO"/>
              </w:rPr>
            </w:pPr>
            <w:r w:rsidRPr="00662C6A">
              <w:rPr>
                <w:noProof/>
                <w:lang w:val="ro-RO"/>
              </w:rPr>
              <w:lastRenderedPageBreak/>
              <w:t>h) indemnizaţia unică, în mărimea stabilită de Guvern, plătită absolvenţilor instituţiilor de învăţămînt din domeniul milităriei şi ai instituţiei de învăţămînt superior cu statut de mare unitate specială;</w:t>
            </w:r>
          </w:p>
          <w:p w14:paraId="6BF1D1C1" w14:textId="77777777" w:rsidR="009B5BE7" w:rsidRPr="00662C6A" w:rsidRDefault="009B5BE7" w:rsidP="00CE7B55">
            <w:pPr>
              <w:pStyle w:val="NormalWeb"/>
              <w:rPr>
                <w:noProof/>
                <w:lang w:val="ro-RO"/>
              </w:rPr>
            </w:pPr>
            <w:r w:rsidRPr="00662C6A">
              <w:rPr>
                <w:noProof/>
                <w:lang w:val="ro-RO"/>
              </w:rPr>
              <w:t>i) indemnizaţia lunară, în mărimea stabilită de Guvern, acordată rezerviştilor, militarilor în rezervă chemaţi la cantonamente şi cetăţenilor încorporaţi pentru pregătirea militară obligatorie;</w:t>
            </w:r>
          </w:p>
          <w:p w14:paraId="52AC041B" w14:textId="77777777" w:rsidR="009B5BE7" w:rsidRPr="00662C6A" w:rsidRDefault="009B5BE7" w:rsidP="00CE7B55">
            <w:pPr>
              <w:pStyle w:val="NormalWeb"/>
              <w:rPr>
                <w:noProof/>
                <w:lang w:val="ro-RO"/>
              </w:rPr>
            </w:pPr>
            <w:r w:rsidRPr="00662C6A">
              <w:rPr>
                <w:noProof/>
                <w:lang w:val="ro-RO"/>
              </w:rPr>
              <w:t>j) indemnizaţia lunară corespunzătoare categoriei de salarizare pentru efectivul de trupă şi corpul de comandă al instituţiilor penitenciare din municipiul Bender, precum şi pentru colaboratorii detaşaţi la aceste instituţii.</w:t>
            </w:r>
          </w:p>
          <w:p w14:paraId="5940E4D5" w14:textId="77777777" w:rsidR="00422AB9" w:rsidRPr="00B32202" w:rsidRDefault="00422AB9" w:rsidP="00CE7B55">
            <w:pPr>
              <w:pStyle w:val="NormalWeb"/>
              <w:rPr>
                <w:noProof/>
                <w:sz w:val="28"/>
                <w:szCs w:val="28"/>
                <w:lang w:val="ro-RO"/>
              </w:rPr>
            </w:pPr>
          </w:p>
          <w:p w14:paraId="5315FE74" w14:textId="39306CA1" w:rsidR="00422AB9" w:rsidRPr="00B32202" w:rsidRDefault="00422AB9" w:rsidP="00422AB9">
            <w:pPr>
              <w:pStyle w:val="NormalWeb"/>
              <w:rPr>
                <w:bCs/>
                <w:noProof/>
                <w:sz w:val="28"/>
                <w:szCs w:val="28"/>
                <w:lang w:val="ro-RO"/>
              </w:rPr>
            </w:pPr>
            <w:r w:rsidRPr="00B32202">
              <w:rPr>
                <w:b/>
                <w:noProof/>
                <w:sz w:val="28"/>
                <w:szCs w:val="28"/>
                <w:lang w:val="ro-RO"/>
              </w:rPr>
              <w:t>Art</w:t>
            </w:r>
            <w:r w:rsidR="001E0C58" w:rsidRPr="00B32202">
              <w:rPr>
                <w:b/>
                <w:noProof/>
                <w:sz w:val="28"/>
                <w:szCs w:val="28"/>
                <w:lang w:val="ro-RO"/>
              </w:rPr>
              <w:t>.</w:t>
            </w:r>
            <w:r w:rsidRPr="00B32202">
              <w:rPr>
                <w:b/>
                <w:noProof/>
                <w:sz w:val="28"/>
                <w:szCs w:val="28"/>
                <w:lang w:val="ro-RO"/>
              </w:rPr>
              <w:t xml:space="preserve"> II.</w:t>
            </w:r>
            <w:r w:rsidRPr="00B32202">
              <w:rPr>
                <w:noProof/>
                <w:sz w:val="28"/>
                <w:szCs w:val="28"/>
                <w:lang w:val="ro-RO"/>
              </w:rPr>
              <w:t xml:space="preserve"> </w:t>
            </w:r>
            <w:r w:rsidR="001E0C58" w:rsidRPr="00B32202">
              <w:rPr>
                <w:noProof/>
                <w:sz w:val="28"/>
                <w:szCs w:val="28"/>
                <w:lang w:val="ro-RO"/>
              </w:rPr>
              <w:t xml:space="preserve">- </w:t>
            </w:r>
            <w:r w:rsidRPr="00B32202">
              <w:rPr>
                <w:noProof/>
                <w:sz w:val="28"/>
                <w:szCs w:val="28"/>
                <w:lang w:val="ro-RO"/>
              </w:rPr>
              <w:t>Legea 289/2004 privind indemnizațiile pentru incapacitate temporară de muncă şi alte prestaţii de asigurări sociale</w:t>
            </w:r>
            <w:r w:rsidRPr="00B32202">
              <w:rPr>
                <w:bCs/>
                <w:noProof/>
                <w:sz w:val="28"/>
                <w:szCs w:val="28"/>
                <w:lang w:val="ro-RO"/>
              </w:rPr>
              <w:t xml:space="preserve"> </w:t>
            </w:r>
            <w:r w:rsidRPr="00B32202">
              <w:rPr>
                <w:noProof/>
                <w:sz w:val="28"/>
                <w:szCs w:val="28"/>
                <w:lang w:val="ro-RO"/>
              </w:rPr>
              <w:t>(Monitorul Oficial al Republicii Moldova, 2004, nr. 168-170, art. 773), cu modificările şi completările ulterioare, se modifică după cum urmează:</w:t>
            </w:r>
          </w:p>
          <w:p w14:paraId="4D43787B" w14:textId="77777777" w:rsidR="00422AB9" w:rsidRPr="00B32202" w:rsidRDefault="00422AB9" w:rsidP="00422AB9">
            <w:pPr>
              <w:pStyle w:val="NormalWeb"/>
              <w:rPr>
                <w:bCs/>
                <w:noProof/>
                <w:sz w:val="28"/>
                <w:szCs w:val="28"/>
                <w:lang w:val="ro-RO"/>
              </w:rPr>
            </w:pPr>
          </w:p>
          <w:p w14:paraId="78EB3273" w14:textId="41A017BD" w:rsidR="00422AB9" w:rsidRPr="00B32202" w:rsidRDefault="00422AB9" w:rsidP="00422AB9">
            <w:pPr>
              <w:pStyle w:val="NormalWeb"/>
              <w:rPr>
                <w:noProof/>
                <w:sz w:val="28"/>
                <w:szCs w:val="28"/>
                <w:lang w:val="ro-RO"/>
              </w:rPr>
            </w:pPr>
            <w:r w:rsidRPr="00B32202">
              <w:rPr>
                <w:b/>
                <w:bCs/>
                <w:noProof/>
                <w:sz w:val="28"/>
                <w:szCs w:val="28"/>
                <w:lang w:val="ro-RO"/>
              </w:rPr>
              <w:t>1.</w:t>
            </w:r>
            <w:r w:rsidRPr="00B32202">
              <w:rPr>
                <w:bCs/>
                <w:noProof/>
                <w:sz w:val="28"/>
                <w:szCs w:val="28"/>
                <w:lang w:val="ro-RO"/>
              </w:rPr>
              <w:t xml:space="preserve"> La articolul 7 alineatul (8),</w:t>
            </w:r>
            <w:r w:rsidRPr="00B32202">
              <w:rPr>
                <w:noProof/>
                <w:sz w:val="28"/>
                <w:szCs w:val="28"/>
                <w:lang w:val="ro-RO"/>
              </w:rPr>
              <w:t xml:space="preserve"> </w:t>
            </w:r>
            <w:r w:rsidR="00011125">
              <w:rPr>
                <w:noProof/>
                <w:sz w:val="28"/>
                <w:szCs w:val="28"/>
                <w:lang w:val="ro-RO"/>
              </w:rPr>
              <w:t>cuvintele</w:t>
            </w:r>
            <w:r w:rsidRPr="00B32202">
              <w:rPr>
                <w:noProof/>
                <w:sz w:val="28"/>
                <w:szCs w:val="28"/>
                <w:lang w:val="ro-RO"/>
              </w:rPr>
              <w:t xml:space="preserve"> „</w:t>
            </w:r>
            <w:r w:rsidR="00D54B3F" w:rsidRPr="00B32202">
              <w:rPr>
                <w:noProof/>
                <w:sz w:val="28"/>
                <w:szCs w:val="28"/>
                <w:lang w:val="ro-RO"/>
              </w:rPr>
              <w:t>Unitatea în care asiguratul îşi desfăşoară activitatea de bază se consideră unitatea unde se păstrează carnetul de muncă al asiguratului.</w:t>
            </w:r>
            <w:r w:rsidR="00A562B6" w:rsidRPr="00B32202">
              <w:rPr>
                <w:noProof/>
                <w:sz w:val="28"/>
                <w:szCs w:val="28"/>
                <w:lang w:val="ro-RO"/>
              </w:rPr>
              <w:t>ˮ</w:t>
            </w:r>
            <w:r w:rsidR="00F04AD6" w:rsidRPr="00B32202">
              <w:rPr>
                <w:noProof/>
                <w:sz w:val="28"/>
                <w:szCs w:val="28"/>
                <w:lang w:val="ro-RO"/>
              </w:rPr>
              <w:t xml:space="preserve"> se </w:t>
            </w:r>
            <w:r w:rsidR="00AA2470">
              <w:rPr>
                <w:noProof/>
                <w:sz w:val="28"/>
                <w:szCs w:val="28"/>
                <w:lang w:val="ro-RO"/>
              </w:rPr>
              <w:t>abrogă</w:t>
            </w:r>
            <w:r w:rsidR="00F04AD6" w:rsidRPr="00B32202">
              <w:rPr>
                <w:noProof/>
                <w:sz w:val="28"/>
                <w:szCs w:val="28"/>
                <w:lang w:val="ro-RO"/>
              </w:rPr>
              <w:t>.</w:t>
            </w:r>
          </w:p>
          <w:p w14:paraId="71FB599D" w14:textId="77777777" w:rsidR="00422AB9" w:rsidRPr="00B32202" w:rsidRDefault="00422AB9" w:rsidP="00422AB9">
            <w:pPr>
              <w:pStyle w:val="NormalWeb"/>
              <w:rPr>
                <w:noProof/>
                <w:sz w:val="28"/>
                <w:szCs w:val="28"/>
                <w:lang w:val="ro-RO"/>
              </w:rPr>
            </w:pPr>
          </w:p>
          <w:p w14:paraId="52A9D558" w14:textId="671EB7B3" w:rsidR="00422AB9" w:rsidRPr="00B32202" w:rsidRDefault="00422AB9" w:rsidP="00422AB9">
            <w:pPr>
              <w:pStyle w:val="NormalWeb"/>
              <w:rPr>
                <w:noProof/>
                <w:sz w:val="28"/>
                <w:szCs w:val="28"/>
                <w:lang w:val="ro-RO"/>
              </w:rPr>
            </w:pPr>
            <w:r w:rsidRPr="00B32202">
              <w:rPr>
                <w:b/>
                <w:noProof/>
                <w:sz w:val="28"/>
                <w:szCs w:val="28"/>
                <w:lang w:val="ro-RO"/>
              </w:rPr>
              <w:t>2.</w:t>
            </w:r>
            <w:r w:rsidRPr="00B32202">
              <w:rPr>
                <w:noProof/>
                <w:sz w:val="28"/>
                <w:szCs w:val="28"/>
                <w:lang w:val="ro-RO"/>
              </w:rPr>
              <w:t xml:space="preserve"> La articolul 16 alineatul (6) cuvintele „prin carnetul de muncă sau” se</w:t>
            </w:r>
            <w:r w:rsidR="00CB160A">
              <w:rPr>
                <w:noProof/>
                <w:sz w:val="28"/>
                <w:szCs w:val="28"/>
                <w:lang w:val="ro-RO"/>
              </w:rPr>
              <w:t xml:space="preserve"> abrogă</w:t>
            </w:r>
            <w:r w:rsidRPr="00B32202">
              <w:rPr>
                <w:noProof/>
                <w:sz w:val="28"/>
                <w:szCs w:val="28"/>
                <w:lang w:val="ro-RO"/>
              </w:rPr>
              <w:t>.</w:t>
            </w:r>
          </w:p>
          <w:p w14:paraId="7317DF65" w14:textId="77777777" w:rsidR="0067699C" w:rsidRDefault="00422AB9" w:rsidP="0067699C">
            <w:pPr>
              <w:jc w:val="both"/>
              <w:rPr>
                <w:b/>
                <w:noProof/>
                <w:sz w:val="28"/>
                <w:szCs w:val="28"/>
                <w:lang w:val="ro-RO"/>
              </w:rPr>
            </w:pPr>
            <w:r w:rsidRPr="00B32202">
              <w:rPr>
                <w:b/>
                <w:noProof/>
                <w:sz w:val="28"/>
                <w:szCs w:val="28"/>
                <w:lang w:val="ro-RO"/>
              </w:rPr>
              <w:t xml:space="preserve">    </w:t>
            </w:r>
          </w:p>
          <w:p w14:paraId="6219C587" w14:textId="489E5110" w:rsidR="00422AB9" w:rsidRPr="00B32202" w:rsidRDefault="00422AB9" w:rsidP="00422AB9">
            <w:pPr>
              <w:jc w:val="both"/>
              <w:rPr>
                <w:b/>
                <w:noProof/>
                <w:sz w:val="28"/>
                <w:szCs w:val="28"/>
                <w:lang w:val="ro-RO"/>
              </w:rPr>
            </w:pPr>
            <w:r w:rsidRPr="00B32202">
              <w:rPr>
                <w:b/>
                <w:noProof/>
                <w:sz w:val="28"/>
                <w:szCs w:val="28"/>
                <w:lang w:val="ro-RO"/>
              </w:rPr>
              <w:t xml:space="preserve">      Art</w:t>
            </w:r>
            <w:r w:rsidR="001E0C58" w:rsidRPr="00B32202">
              <w:rPr>
                <w:b/>
                <w:noProof/>
                <w:sz w:val="28"/>
                <w:szCs w:val="28"/>
                <w:lang w:val="ro-RO"/>
              </w:rPr>
              <w:t xml:space="preserve">. </w:t>
            </w:r>
            <w:r w:rsidRPr="00B32202">
              <w:rPr>
                <w:b/>
                <w:noProof/>
                <w:sz w:val="28"/>
                <w:szCs w:val="28"/>
                <w:lang w:val="ro-RO"/>
              </w:rPr>
              <w:t>II</w:t>
            </w:r>
            <w:r w:rsidR="0028321E" w:rsidRPr="00B32202">
              <w:rPr>
                <w:b/>
                <w:noProof/>
                <w:sz w:val="28"/>
                <w:szCs w:val="28"/>
                <w:lang w:val="ro-RO"/>
              </w:rPr>
              <w:t>I</w:t>
            </w:r>
            <w:r w:rsidRPr="00B32202">
              <w:rPr>
                <w:b/>
                <w:noProof/>
                <w:sz w:val="28"/>
                <w:szCs w:val="28"/>
                <w:lang w:val="ro-RO"/>
              </w:rPr>
              <w:t xml:space="preserve">. </w:t>
            </w:r>
            <w:r w:rsidR="0067699C">
              <w:rPr>
                <w:b/>
                <w:noProof/>
                <w:sz w:val="28"/>
                <w:szCs w:val="28"/>
                <w:lang w:val="ro-RO"/>
              </w:rPr>
              <w:t xml:space="preserve">- </w:t>
            </w:r>
            <w:r w:rsidR="00BC4A6D" w:rsidRPr="0067699C">
              <w:rPr>
                <w:noProof/>
                <w:sz w:val="28"/>
                <w:szCs w:val="28"/>
                <w:lang w:val="ro-RO"/>
              </w:rPr>
              <w:t>(</w:t>
            </w:r>
            <w:r w:rsidR="00B77290" w:rsidRPr="0067699C">
              <w:rPr>
                <w:noProof/>
                <w:sz w:val="28"/>
                <w:szCs w:val="28"/>
                <w:lang w:val="ro-RO"/>
              </w:rPr>
              <w:t>1</w:t>
            </w:r>
            <w:r w:rsidR="00BC4A6D" w:rsidRPr="0067699C">
              <w:rPr>
                <w:noProof/>
                <w:sz w:val="28"/>
                <w:szCs w:val="28"/>
                <w:lang w:val="ro-RO"/>
              </w:rPr>
              <w:t>)</w:t>
            </w:r>
            <w:r w:rsidRPr="00B32202">
              <w:rPr>
                <w:b/>
                <w:noProof/>
                <w:sz w:val="28"/>
                <w:szCs w:val="28"/>
                <w:lang w:val="ro-RO"/>
              </w:rPr>
              <w:t xml:space="preserve"> </w:t>
            </w:r>
            <w:r w:rsidRPr="00B32202">
              <w:rPr>
                <w:noProof/>
                <w:sz w:val="28"/>
                <w:szCs w:val="28"/>
                <w:lang w:val="ro-RO"/>
              </w:rPr>
              <w:t>Prezenta lege intră în vigoare la 1 ianuarie 2019</w:t>
            </w:r>
            <w:r w:rsidR="00605EFD">
              <w:rPr>
                <w:noProof/>
                <w:sz w:val="28"/>
                <w:szCs w:val="28"/>
                <w:lang w:val="ro-RO"/>
              </w:rPr>
              <w:t>.</w:t>
            </w:r>
          </w:p>
          <w:p w14:paraId="11BBBC83" w14:textId="7CDFC761" w:rsidR="00422AB9" w:rsidRPr="00B32202" w:rsidRDefault="00422AB9" w:rsidP="00422AB9">
            <w:pPr>
              <w:jc w:val="both"/>
              <w:rPr>
                <w:b/>
                <w:noProof/>
                <w:sz w:val="28"/>
                <w:szCs w:val="28"/>
                <w:lang w:val="ro-RO"/>
              </w:rPr>
            </w:pPr>
            <w:r w:rsidRPr="00B32202">
              <w:rPr>
                <w:b/>
                <w:noProof/>
                <w:sz w:val="28"/>
                <w:szCs w:val="28"/>
                <w:lang w:val="ro-RO"/>
              </w:rPr>
              <w:t xml:space="preserve">      </w:t>
            </w:r>
            <w:r w:rsidR="00BC4A6D" w:rsidRPr="0067699C">
              <w:rPr>
                <w:noProof/>
                <w:sz w:val="28"/>
                <w:szCs w:val="28"/>
                <w:lang w:val="ro-RO"/>
              </w:rPr>
              <w:t>(2)</w:t>
            </w:r>
            <w:r w:rsidRPr="00B32202">
              <w:rPr>
                <w:noProof/>
                <w:sz w:val="28"/>
                <w:szCs w:val="28"/>
                <w:lang w:val="ro-RO"/>
              </w:rPr>
              <w:t xml:space="preserve"> Guvernul, în termen de 3 luni de la data publicării prezentei legi va asigura elaborarea actelor normative necesare pentru executarea prezentei legi.</w:t>
            </w:r>
          </w:p>
          <w:p w14:paraId="060353B4" w14:textId="77777777" w:rsidR="00422AB9" w:rsidRPr="00662C6A" w:rsidRDefault="00422AB9" w:rsidP="00422AB9">
            <w:pPr>
              <w:jc w:val="both"/>
              <w:rPr>
                <w:noProof/>
                <w:lang w:val="ro-RO"/>
              </w:rPr>
            </w:pPr>
          </w:p>
          <w:p w14:paraId="0DCF8A00" w14:textId="0907D24C" w:rsidR="00422AB9" w:rsidRPr="00662C6A" w:rsidRDefault="00422AB9" w:rsidP="00422AB9">
            <w:pPr>
              <w:pStyle w:val="NormalWeb"/>
              <w:rPr>
                <w:bCs/>
                <w:noProof/>
                <w:lang w:val="ro-RO"/>
              </w:rPr>
            </w:pPr>
          </w:p>
          <w:p w14:paraId="3708D08D" w14:textId="153A0EEF" w:rsidR="00422AB9" w:rsidRPr="00662C6A" w:rsidRDefault="00422AB9" w:rsidP="00CE7B55">
            <w:pPr>
              <w:pStyle w:val="NormalWeb"/>
              <w:rPr>
                <w:noProof/>
                <w:lang w:val="ro-RO"/>
              </w:rPr>
            </w:pPr>
          </w:p>
        </w:tc>
      </w:tr>
    </w:tbl>
    <w:p w14:paraId="4015E2C1" w14:textId="77300CE5" w:rsidR="00D808A0" w:rsidRPr="00662C6A" w:rsidRDefault="00422AB9" w:rsidP="00422AB9">
      <w:pPr>
        <w:pStyle w:val="NormalWeb"/>
        <w:tabs>
          <w:tab w:val="left" w:pos="990"/>
        </w:tabs>
        <w:ind w:firstLine="0"/>
        <w:outlineLvl w:val="0"/>
        <w:rPr>
          <w:b/>
          <w:noProof/>
          <w:sz w:val="28"/>
          <w:szCs w:val="28"/>
          <w:lang w:val="ro-RO"/>
        </w:rPr>
      </w:pPr>
      <w:r w:rsidRPr="00662C6A">
        <w:rPr>
          <w:b/>
          <w:noProof/>
          <w:sz w:val="28"/>
          <w:szCs w:val="28"/>
          <w:lang w:val="ro-RO"/>
        </w:rPr>
        <w:lastRenderedPageBreak/>
        <w:t xml:space="preserve">            </w:t>
      </w:r>
      <w:r w:rsidR="00D808A0" w:rsidRPr="00662C6A">
        <w:rPr>
          <w:b/>
          <w:noProof/>
          <w:sz w:val="28"/>
          <w:szCs w:val="28"/>
          <w:lang w:val="ro-RO"/>
        </w:rPr>
        <w:t>PREŞEDINTELE PARLAMENTULUI</w:t>
      </w:r>
    </w:p>
    <w:p w14:paraId="22A8D8FC" w14:textId="77777777" w:rsidR="00D808A0" w:rsidRPr="00662C6A" w:rsidRDefault="00D808A0" w:rsidP="00D808A0">
      <w:pPr>
        <w:jc w:val="both"/>
        <w:rPr>
          <w:noProof/>
          <w:sz w:val="28"/>
          <w:szCs w:val="28"/>
          <w:lang w:val="ro-RO"/>
        </w:rPr>
      </w:pPr>
    </w:p>
    <w:p w14:paraId="6D07681C" w14:textId="77777777" w:rsidR="0069022D" w:rsidRPr="00662C6A" w:rsidRDefault="0069022D">
      <w:pPr>
        <w:rPr>
          <w:noProof/>
          <w:sz w:val="28"/>
          <w:szCs w:val="28"/>
          <w:lang w:val="ro-RO"/>
        </w:rPr>
      </w:pPr>
    </w:p>
    <w:sectPr w:rsidR="0069022D" w:rsidRPr="00662C6A" w:rsidSect="00422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B71AE"/>
    <w:multiLevelType w:val="hybridMultilevel"/>
    <w:tmpl w:val="2940E42A"/>
    <w:lvl w:ilvl="0" w:tplc="261E99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5F"/>
    <w:rsid w:val="00011125"/>
    <w:rsid w:val="00030FAE"/>
    <w:rsid w:val="00055938"/>
    <w:rsid w:val="000672E4"/>
    <w:rsid w:val="000A4C45"/>
    <w:rsid w:val="000B1A6D"/>
    <w:rsid w:val="000E1D0E"/>
    <w:rsid w:val="000F21E0"/>
    <w:rsid w:val="00112FCA"/>
    <w:rsid w:val="001902D2"/>
    <w:rsid w:val="001B4387"/>
    <w:rsid w:val="001C344B"/>
    <w:rsid w:val="001E0C58"/>
    <w:rsid w:val="001E2EFB"/>
    <w:rsid w:val="00212016"/>
    <w:rsid w:val="002323A8"/>
    <w:rsid w:val="00267B1B"/>
    <w:rsid w:val="0028321E"/>
    <w:rsid w:val="0031245F"/>
    <w:rsid w:val="00354FD4"/>
    <w:rsid w:val="003F458A"/>
    <w:rsid w:val="00422AB9"/>
    <w:rsid w:val="004312E9"/>
    <w:rsid w:val="0043160F"/>
    <w:rsid w:val="00443405"/>
    <w:rsid w:val="00493888"/>
    <w:rsid w:val="004A342A"/>
    <w:rsid w:val="004A3474"/>
    <w:rsid w:val="004E6C7C"/>
    <w:rsid w:val="004F4D3D"/>
    <w:rsid w:val="00534439"/>
    <w:rsid w:val="0056287C"/>
    <w:rsid w:val="005F502D"/>
    <w:rsid w:val="00605EFD"/>
    <w:rsid w:val="00611284"/>
    <w:rsid w:val="00662C6A"/>
    <w:rsid w:val="0067699C"/>
    <w:rsid w:val="0069022D"/>
    <w:rsid w:val="00757FB0"/>
    <w:rsid w:val="00772051"/>
    <w:rsid w:val="007C0A49"/>
    <w:rsid w:val="00871FD6"/>
    <w:rsid w:val="008C34FF"/>
    <w:rsid w:val="008C53AC"/>
    <w:rsid w:val="009312AC"/>
    <w:rsid w:val="009617F4"/>
    <w:rsid w:val="009756C2"/>
    <w:rsid w:val="00975E4E"/>
    <w:rsid w:val="009B5BE7"/>
    <w:rsid w:val="009E22BF"/>
    <w:rsid w:val="00A22808"/>
    <w:rsid w:val="00A32407"/>
    <w:rsid w:val="00A562B6"/>
    <w:rsid w:val="00A7782A"/>
    <w:rsid w:val="00AA2470"/>
    <w:rsid w:val="00AF45AE"/>
    <w:rsid w:val="00B04733"/>
    <w:rsid w:val="00B05562"/>
    <w:rsid w:val="00B0716F"/>
    <w:rsid w:val="00B32202"/>
    <w:rsid w:val="00B4110C"/>
    <w:rsid w:val="00B668FE"/>
    <w:rsid w:val="00B77290"/>
    <w:rsid w:val="00B80882"/>
    <w:rsid w:val="00BC4A6D"/>
    <w:rsid w:val="00BD75EA"/>
    <w:rsid w:val="00CA35E3"/>
    <w:rsid w:val="00CB160A"/>
    <w:rsid w:val="00D05CE4"/>
    <w:rsid w:val="00D547A3"/>
    <w:rsid w:val="00D54B3F"/>
    <w:rsid w:val="00D61184"/>
    <w:rsid w:val="00D808A0"/>
    <w:rsid w:val="00DB7A8B"/>
    <w:rsid w:val="00DC2164"/>
    <w:rsid w:val="00DE7585"/>
    <w:rsid w:val="00E85CBC"/>
    <w:rsid w:val="00EC149B"/>
    <w:rsid w:val="00F04AD6"/>
    <w:rsid w:val="00FC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6C1"/>
  <w15:chartTrackingRefBased/>
  <w15:docId w15:val="{8AB3D67A-9DD3-43C3-8EC9-02D4733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AB9"/>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qFormat/>
    <w:rsid w:val="00A22808"/>
    <w:pPr>
      <w:keepNext/>
      <w:outlineLvl w:val="0"/>
    </w:pPr>
    <w:rPr>
      <w:szCs w:val="20"/>
      <w:lang w:val="ro-RO" w:eastAsia="en-US"/>
    </w:rPr>
  </w:style>
  <w:style w:type="paragraph" w:styleId="Titlu2">
    <w:name w:val="heading 2"/>
    <w:basedOn w:val="Normal"/>
    <w:next w:val="Normal"/>
    <w:link w:val="Titlu2Caracter"/>
    <w:qFormat/>
    <w:rsid w:val="00A22808"/>
    <w:pPr>
      <w:keepNext/>
      <w:jc w:val="center"/>
      <w:outlineLvl w:val="1"/>
    </w:pPr>
    <w:rPr>
      <w:szCs w:val="20"/>
      <w:lang w:val="ro-RO" w:eastAsia="en-US"/>
    </w:rPr>
  </w:style>
  <w:style w:type="paragraph" w:styleId="Titlu3">
    <w:name w:val="heading 3"/>
    <w:basedOn w:val="Normal"/>
    <w:next w:val="Normal"/>
    <w:link w:val="Titlu3Caracter"/>
    <w:qFormat/>
    <w:rsid w:val="00A22808"/>
    <w:pPr>
      <w:keepNext/>
      <w:jc w:val="center"/>
      <w:outlineLvl w:val="2"/>
    </w:pPr>
    <w:rPr>
      <w:b/>
      <w:bCs/>
      <w:szCs w:val="20"/>
      <w:lang w:val="ro-RO" w:eastAsia="en-US"/>
    </w:rPr>
  </w:style>
  <w:style w:type="paragraph" w:styleId="Titlu6">
    <w:name w:val="heading 6"/>
    <w:basedOn w:val="Normal"/>
    <w:next w:val="Normal"/>
    <w:link w:val="Titlu6Caracter"/>
    <w:qFormat/>
    <w:rsid w:val="00A22808"/>
    <w:pPr>
      <w:keepNext/>
      <w:ind w:firstLine="720"/>
      <w:jc w:val="both"/>
      <w:outlineLvl w:val="5"/>
    </w:pPr>
    <w:rPr>
      <w:b/>
      <w:bCs/>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2808"/>
    <w:rPr>
      <w:rFonts w:ascii="Times New Roman" w:eastAsia="Times New Roman" w:hAnsi="Times New Roman" w:cs="Times New Roman"/>
      <w:sz w:val="24"/>
      <w:szCs w:val="20"/>
      <w:lang w:val="ro-RO"/>
    </w:rPr>
  </w:style>
  <w:style w:type="character" w:customStyle="1" w:styleId="Titlu2Caracter">
    <w:name w:val="Titlu 2 Caracter"/>
    <w:basedOn w:val="Fontdeparagrafimplicit"/>
    <w:link w:val="Titlu2"/>
    <w:rsid w:val="00A22808"/>
    <w:rPr>
      <w:rFonts w:ascii="Times New Roman" w:eastAsia="Times New Roman" w:hAnsi="Times New Roman" w:cs="Times New Roman"/>
      <w:sz w:val="24"/>
      <w:szCs w:val="20"/>
      <w:lang w:val="ro-RO"/>
    </w:rPr>
  </w:style>
  <w:style w:type="character" w:customStyle="1" w:styleId="Titlu3Caracter">
    <w:name w:val="Titlu 3 Caracter"/>
    <w:basedOn w:val="Fontdeparagrafimplicit"/>
    <w:link w:val="Titlu3"/>
    <w:rsid w:val="00A22808"/>
    <w:rPr>
      <w:rFonts w:ascii="Times New Roman" w:eastAsia="Times New Roman" w:hAnsi="Times New Roman" w:cs="Times New Roman"/>
      <w:b/>
      <w:bCs/>
      <w:sz w:val="24"/>
      <w:szCs w:val="20"/>
      <w:lang w:val="ro-RO"/>
    </w:rPr>
  </w:style>
  <w:style w:type="character" w:customStyle="1" w:styleId="Titlu6Caracter">
    <w:name w:val="Titlu 6 Caracter"/>
    <w:basedOn w:val="Fontdeparagrafimplicit"/>
    <w:link w:val="Titlu6"/>
    <w:rsid w:val="00A22808"/>
    <w:rPr>
      <w:rFonts w:ascii="Times New Roman" w:eastAsia="Times New Roman" w:hAnsi="Times New Roman" w:cs="Times New Roman"/>
      <w:b/>
      <w:bCs/>
      <w:sz w:val="28"/>
      <w:szCs w:val="24"/>
      <w:lang w:val="ro-RO" w:eastAsia="ru-RU"/>
    </w:rPr>
  </w:style>
  <w:style w:type="paragraph" w:styleId="NormalWeb">
    <w:name w:val="Normal (Web)"/>
    <w:basedOn w:val="Normal"/>
    <w:rsid w:val="00D808A0"/>
    <w:pPr>
      <w:ind w:firstLine="567"/>
      <w:jc w:val="both"/>
    </w:pPr>
  </w:style>
  <w:style w:type="paragraph" w:styleId="Corptext">
    <w:name w:val="Body Text"/>
    <w:basedOn w:val="Normal"/>
    <w:link w:val="CorptextCaracter"/>
    <w:rsid w:val="00D808A0"/>
    <w:pPr>
      <w:jc w:val="both"/>
    </w:pPr>
    <w:rPr>
      <w:sz w:val="28"/>
      <w:szCs w:val="20"/>
      <w:lang w:val="en-US" w:eastAsia="en-US"/>
    </w:rPr>
  </w:style>
  <w:style w:type="character" w:customStyle="1" w:styleId="CorptextCaracter">
    <w:name w:val="Corp text Caracter"/>
    <w:basedOn w:val="Fontdeparagrafimplicit"/>
    <w:link w:val="Corptext"/>
    <w:rsid w:val="00D808A0"/>
    <w:rPr>
      <w:rFonts w:ascii="Times New Roman" w:eastAsia="Times New Roman" w:hAnsi="Times New Roman" w:cs="Times New Roman"/>
      <w:sz w:val="28"/>
      <w:szCs w:val="20"/>
    </w:rPr>
  </w:style>
  <w:style w:type="paragraph" w:customStyle="1" w:styleId="tt">
    <w:name w:val="tt"/>
    <w:basedOn w:val="Normal"/>
    <w:rsid w:val="00D808A0"/>
    <w:pPr>
      <w:jc w:val="center"/>
    </w:pPr>
    <w:rPr>
      <w:b/>
      <w:bCs/>
    </w:rPr>
  </w:style>
  <w:style w:type="paragraph" w:styleId="PreformatatHTML">
    <w:name w:val="HTML Preformatted"/>
    <w:basedOn w:val="Normal"/>
    <w:link w:val="PreformatatHTMLCaracter"/>
    <w:rsid w:val="00D80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D808A0"/>
    <w:rPr>
      <w:rFonts w:ascii="Courier New" w:eastAsia="Times New Roman" w:hAnsi="Courier New" w:cs="Courier New"/>
      <w:sz w:val="20"/>
      <w:szCs w:val="20"/>
      <w:lang w:val="ru-RU" w:eastAsia="ru-RU"/>
    </w:rPr>
  </w:style>
  <w:style w:type="paragraph" w:customStyle="1" w:styleId="cp">
    <w:name w:val="cp"/>
    <w:basedOn w:val="Normal"/>
    <w:rsid w:val="009B5BE7"/>
    <w:pPr>
      <w:jc w:val="center"/>
    </w:pPr>
    <w:rPr>
      <w:b/>
      <w:bCs/>
    </w:rPr>
  </w:style>
  <w:style w:type="paragraph" w:customStyle="1" w:styleId="cn">
    <w:name w:val="cn"/>
    <w:basedOn w:val="Normal"/>
    <w:rsid w:val="009B5BE7"/>
    <w:pPr>
      <w:jc w:val="center"/>
    </w:pPr>
  </w:style>
  <w:style w:type="paragraph" w:customStyle="1" w:styleId="rg">
    <w:name w:val="rg"/>
    <w:basedOn w:val="Normal"/>
    <w:rsid w:val="009B5BE7"/>
    <w:pPr>
      <w:jc w:val="right"/>
    </w:pPr>
  </w:style>
  <w:style w:type="paragraph" w:customStyle="1" w:styleId="lf">
    <w:name w:val="lf"/>
    <w:basedOn w:val="Normal"/>
    <w:rsid w:val="009B5BE7"/>
  </w:style>
  <w:style w:type="character" w:styleId="Hyperlink">
    <w:name w:val="Hyperlink"/>
    <w:basedOn w:val="Fontdeparagrafimplicit"/>
    <w:rsid w:val="009B5BE7"/>
    <w:rPr>
      <w:color w:val="0000FF"/>
      <w:u w:val="single"/>
    </w:rPr>
  </w:style>
  <w:style w:type="paragraph" w:styleId="TextnBalon">
    <w:name w:val="Balloon Text"/>
    <w:basedOn w:val="Normal"/>
    <w:link w:val="TextnBalonCaracter"/>
    <w:uiPriority w:val="99"/>
    <w:semiHidden/>
    <w:unhideWhenUsed/>
    <w:rsid w:val="009617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617F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00202768" TargetMode="External"/><Relationship Id="rId13" Type="http://schemas.openxmlformats.org/officeDocument/2006/relationships/hyperlink" Target="lex:LPLP20080613134" TargetMode="External"/><Relationship Id="rId18" Type="http://schemas.openxmlformats.org/officeDocument/2006/relationships/hyperlink" Target="lex:LPLP200206061104" TargetMode="External"/><Relationship Id="rId26" Type="http://schemas.openxmlformats.org/officeDocument/2006/relationships/hyperlink" Target="lex:LPLP19990211278" TargetMode="External"/><Relationship Id="rId3" Type="http://schemas.openxmlformats.org/officeDocument/2006/relationships/settings" Target="settings.xml"/><Relationship Id="rId21" Type="http://schemas.openxmlformats.org/officeDocument/2006/relationships/hyperlink" Target="lex:HGHG19980320321" TargetMode="External"/><Relationship Id="rId7" Type="http://schemas.openxmlformats.org/officeDocument/2006/relationships/hyperlink" Target="lex:LPLP2016042177" TargetMode="External"/><Relationship Id="rId12" Type="http://schemas.openxmlformats.org/officeDocument/2006/relationships/hyperlink" Target="lex:LPLP20050722162" TargetMode="External"/><Relationship Id="rId17" Type="http://schemas.openxmlformats.org/officeDocument/2006/relationships/hyperlink" Target="lex:LPLP2007040593" TargetMode="External"/><Relationship Id="rId25" Type="http://schemas.openxmlformats.org/officeDocument/2006/relationships/hyperlink" Target="lex:LPLP20080710186" TargetMode="External"/><Relationship Id="rId2" Type="http://schemas.openxmlformats.org/officeDocument/2006/relationships/styles" Target="styles.xml"/><Relationship Id="rId16" Type="http://schemas.openxmlformats.org/officeDocument/2006/relationships/hyperlink" Target="lex:LPLP20111228283" TargetMode="External"/><Relationship Id="rId20" Type="http://schemas.openxmlformats.org/officeDocument/2006/relationships/hyperlink" Target="lex:LPLP2010050780" TargetMode="External"/><Relationship Id="rId1" Type="http://schemas.openxmlformats.org/officeDocument/2006/relationships/numbering" Target="numbering.xml"/><Relationship Id="rId6" Type="http://schemas.openxmlformats.org/officeDocument/2006/relationships/hyperlink" Target="lex:LPLP2016042177" TargetMode="External"/><Relationship Id="rId11" Type="http://schemas.openxmlformats.org/officeDocument/2006/relationships/hyperlink" Target="lex:LPLP20080704158" TargetMode="External"/><Relationship Id="rId24" Type="http://schemas.openxmlformats.org/officeDocument/2006/relationships/hyperlink" Target="lex:LPLP20140717152" TargetMode="External"/><Relationship Id="rId5" Type="http://schemas.openxmlformats.org/officeDocument/2006/relationships/hyperlink" Target="lex:LPLP199704241164" TargetMode="External"/><Relationship Id="rId15" Type="http://schemas.openxmlformats.org/officeDocument/2006/relationships/hyperlink" Target="lex:LPLP20070719170" TargetMode="External"/><Relationship Id="rId23" Type="http://schemas.openxmlformats.org/officeDocument/2006/relationships/hyperlink" Target="lex:LPLP19950328411" TargetMode="External"/><Relationship Id="rId28" Type="http://schemas.openxmlformats.org/officeDocument/2006/relationships/theme" Target="theme/theme1.xml"/><Relationship Id="rId10" Type="http://schemas.openxmlformats.org/officeDocument/2006/relationships/hyperlink" Target="lex:LPLP20030328154" TargetMode="External"/><Relationship Id="rId19" Type="http://schemas.openxmlformats.org/officeDocument/2006/relationships/hyperlink" Target="lex:LPLP20100716199" TargetMode="External"/><Relationship Id="rId4" Type="http://schemas.openxmlformats.org/officeDocument/2006/relationships/webSettings" Target="webSettings.xml"/><Relationship Id="rId9" Type="http://schemas.openxmlformats.org/officeDocument/2006/relationships/hyperlink" Target="lex:HGHG20030507535" TargetMode="External"/><Relationship Id="rId14" Type="http://schemas.openxmlformats.org/officeDocument/2006/relationships/hyperlink" Target="lex:LPLP20161216288" TargetMode="External"/><Relationship Id="rId22" Type="http://schemas.openxmlformats.org/officeDocument/2006/relationships/hyperlink" Target="lex:HGHG20061027124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11</Pages>
  <Words>3546</Words>
  <Characters>20214</Characters>
  <Application>Microsoft Office Word</Application>
  <DocSecurity>0</DocSecurity>
  <Lines>168</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cius tatiana</dc:creator>
  <cp:keywords/>
  <dc:description/>
  <cp:lastModifiedBy>cius tatiana</cp:lastModifiedBy>
  <cp:revision>101</cp:revision>
  <cp:lastPrinted>2018-05-22T07:17:00Z</cp:lastPrinted>
  <dcterms:created xsi:type="dcterms:W3CDTF">2018-05-14T11:11:00Z</dcterms:created>
  <dcterms:modified xsi:type="dcterms:W3CDTF">2018-05-23T06:12:00Z</dcterms:modified>
</cp:coreProperties>
</file>