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14" w:rsidRPr="00B50F92" w:rsidRDefault="00621014" w:rsidP="00C53B73">
      <w:pPr>
        <w:jc w:val="center"/>
        <w:rPr>
          <w:b/>
        </w:rPr>
      </w:pPr>
      <w:r w:rsidRPr="00B50F92">
        <w:rPr>
          <w:b/>
        </w:rPr>
        <w:t xml:space="preserve">NOTĂ INFORMATIVĂ </w:t>
      </w:r>
    </w:p>
    <w:p w:rsidR="0003577C" w:rsidRPr="00B50F92" w:rsidRDefault="00621014" w:rsidP="00C53B73">
      <w:pPr>
        <w:shd w:val="clear" w:color="auto" w:fill="FFFFFF"/>
        <w:ind w:right="28"/>
        <w:jc w:val="center"/>
        <w:rPr>
          <w:b/>
          <w:lang w:val="en-US"/>
        </w:rPr>
      </w:pPr>
      <w:r w:rsidRPr="00B50F92">
        <w:rPr>
          <w:b/>
        </w:rPr>
        <w:t xml:space="preserve">la proiectul </w:t>
      </w:r>
      <w:proofErr w:type="spellStart"/>
      <w:r w:rsidRPr="00B50F92">
        <w:rPr>
          <w:b/>
        </w:rPr>
        <w:t>Hotărîrii</w:t>
      </w:r>
      <w:proofErr w:type="spellEnd"/>
      <w:r w:rsidRPr="00B50F92">
        <w:rPr>
          <w:b/>
        </w:rPr>
        <w:t xml:space="preserve"> Guvernului </w:t>
      </w:r>
      <w:r w:rsidR="00D920E2" w:rsidRPr="00B50F92">
        <w:rPr>
          <w:b/>
        </w:rPr>
        <w:t>privind aprobarea</w:t>
      </w:r>
      <w:r w:rsidR="0003577C" w:rsidRPr="00B50F92">
        <w:rPr>
          <w:b/>
        </w:rPr>
        <w:t xml:space="preserve"> </w:t>
      </w:r>
      <w:r w:rsidR="00D920E2" w:rsidRPr="00B50F92">
        <w:rPr>
          <w:b/>
        </w:rPr>
        <w:t>proiectului de Lege pentru modificarea art. 11 din Legea nr. 174 din 21.09.2017 cu privire la energetică</w:t>
      </w:r>
    </w:p>
    <w:p w:rsidR="0003577C" w:rsidRPr="00B50F92" w:rsidRDefault="00431347" w:rsidP="00C53B73">
      <w:pPr>
        <w:spacing w:beforeLines="60" w:before="144" w:afterLines="60" w:after="144"/>
        <w:jc w:val="both"/>
        <w:rPr>
          <w:rFonts w:eastAsia="Calibri"/>
          <w:lang w:val="en-US" w:eastAsia="en-US"/>
        </w:rPr>
      </w:pPr>
      <w:proofErr w:type="spellStart"/>
      <w:proofErr w:type="gramStart"/>
      <w:r w:rsidRPr="00B50F92">
        <w:rPr>
          <w:rFonts w:eastAsia="Calibri"/>
          <w:lang w:val="en-US" w:eastAsia="en-US"/>
        </w:rPr>
        <w:t>Prezentul</w:t>
      </w:r>
      <w:proofErr w:type="spellEnd"/>
      <w:r w:rsidRPr="00B50F92">
        <w:rPr>
          <w:rFonts w:eastAsia="Calibri"/>
          <w:lang w:val="en-US" w:eastAsia="en-US"/>
        </w:rPr>
        <w:t xml:space="preserve"> </w:t>
      </w:r>
      <w:r w:rsidRPr="00B50F92">
        <w:rPr>
          <w:lang w:val="ro-MO"/>
        </w:rPr>
        <w:t xml:space="preserve">proiect de </w:t>
      </w:r>
      <w:proofErr w:type="spellStart"/>
      <w:r w:rsidRPr="00B50F92">
        <w:rPr>
          <w:lang w:val="ro-MO"/>
        </w:rPr>
        <w:t>Hotărîre</w:t>
      </w:r>
      <w:proofErr w:type="spellEnd"/>
      <w:r w:rsidRPr="00B50F92">
        <w:rPr>
          <w:lang w:val="ro-MO"/>
        </w:rPr>
        <w:t xml:space="preserve"> de Guvern </w:t>
      </w:r>
      <w:r w:rsidR="00D920E2" w:rsidRPr="00B50F92">
        <w:t>privind aprobarea</w:t>
      </w:r>
      <w:r w:rsidR="00D920E2" w:rsidRPr="00B50F92">
        <w:rPr>
          <w:b/>
        </w:rPr>
        <w:t xml:space="preserve"> </w:t>
      </w:r>
      <w:r w:rsidR="00D920E2" w:rsidRPr="00B50F92">
        <w:t>proiectului de Lege pentru modificarea art.</w:t>
      </w:r>
      <w:proofErr w:type="gramEnd"/>
      <w:r w:rsidR="00D920E2" w:rsidRPr="00B50F92">
        <w:t xml:space="preserve"> 11 din Legea nr. 174 din 21.09.2017 cu privire la energetică</w:t>
      </w:r>
      <w:r w:rsidRPr="00B50F92">
        <w:rPr>
          <w:lang w:val="en-US"/>
        </w:rPr>
        <w:t xml:space="preserve"> </w:t>
      </w:r>
      <w:proofErr w:type="spellStart"/>
      <w:r w:rsidRPr="00B50F92">
        <w:rPr>
          <w:lang w:val="en-US"/>
        </w:rPr>
        <w:t>este</w:t>
      </w:r>
      <w:proofErr w:type="spellEnd"/>
      <w:r w:rsidRPr="00B50F92">
        <w:rPr>
          <w:lang w:val="en-US"/>
        </w:rPr>
        <w:t xml:space="preserve"> </w:t>
      </w:r>
      <w:proofErr w:type="spellStart"/>
      <w:r w:rsidRPr="00B50F92">
        <w:rPr>
          <w:lang w:val="en-US"/>
        </w:rPr>
        <w:t>elaborat</w:t>
      </w:r>
      <w:proofErr w:type="spellEnd"/>
      <w:r w:rsidRPr="00B50F92">
        <w:rPr>
          <w:lang w:val="en-US"/>
        </w:rPr>
        <w:t xml:space="preserve"> </w:t>
      </w:r>
      <w:proofErr w:type="spellStart"/>
      <w:r w:rsidRPr="00B50F92">
        <w:rPr>
          <w:lang w:val="en-US"/>
        </w:rPr>
        <w:t>urmare</w:t>
      </w:r>
      <w:proofErr w:type="spellEnd"/>
      <w:r w:rsidRPr="00B50F92">
        <w:rPr>
          <w:lang w:val="en-US"/>
        </w:rPr>
        <w:t xml:space="preserve"> a </w:t>
      </w:r>
      <w:proofErr w:type="spellStart"/>
      <w:r w:rsidRPr="00B50F92">
        <w:rPr>
          <w:lang w:val="en-US"/>
        </w:rPr>
        <w:t>modificării</w:t>
      </w:r>
      <w:proofErr w:type="spellEnd"/>
      <w:r w:rsidRPr="00B50F92">
        <w:rPr>
          <w:lang w:val="en-US"/>
        </w:rPr>
        <w:t xml:space="preserve"> </w:t>
      </w:r>
      <w:proofErr w:type="spellStart"/>
      <w:r w:rsidRPr="00B50F92">
        <w:rPr>
          <w:lang w:val="en-US"/>
        </w:rPr>
        <w:t>Legii</w:t>
      </w:r>
      <w:proofErr w:type="spellEnd"/>
      <w:r w:rsidRPr="00B50F92">
        <w:rPr>
          <w:lang w:val="en-US"/>
        </w:rPr>
        <w:t xml:space="preserve"> </w:t>
      </w:r>
      <w:hyperlink r:id="rId6" w:history="1">
        <w:proofErr w:type="spellStart"/>
        <w:r w:rsidR="00290914" w:rsidRPr="00B50F92">
          <w:rPr>
            <w:rStyle w:val="Hyperlink"/>
            <w:color w:val="auto"/>
            <w:u w:val="none"/>
            <w:lang w:val="en-US"/>
          </w:rPr>
          <w:t>nr</w:t>
        </w:r>
        <w:proofErr w:type="spellEnd"/>
        <w:r w:rsidR="00290914" w:rsidRPr="00B50F92">
          <w:rPr>
            <w:rStyle w:val="Hyperlink"/>
            <w:color w:val="auto"/>
            <w:u w:val="none"/>
            <w:lang w:val="en-US"/>
          </w:rPr>
          <w:t>. 461</w:t>
        </w:r>
        <w:r w:rsidRPr="00B50F92">
          <w:rPr>
            <w:rStyle w:val="Hyperlink"/>
            <w:color w:val="auto"/>
            <w:u w:val="none"/>
            <w:lang w:val="en-US"/>
          </w:rPr>
          <w:t xml:space="preserve"> din 30</w:t>
        </w:r>
        <w:r w:rsidR="006E406D" w:rsidRPr="00B50F92">
          <w:rPr>
            <w:rStyle w:val="Hyperlink"/>
            <w:color w:val="auto"/>
            <w:u w:val="none"/>
            <w:lang w:val="en-US"/>
          </w:rPr>
          <w:t>.07.</w:t>
        </w:r>
        <w:r w:rsidRPr="00B50F92">
          <w:rPr>
            <w:rStyle w:val="Hyperlink"/>
            <w:color w:val="auto"/>
            <w:u w:val="none"/>
            <w:lang w:val="en-US"/>
          </w:rPr>
          <w:t>2001</w:t>
        </w:r>
      </w:hyperlink>
      <w:r w:rsidRPr="00B50F92">
        <w:rPr>
          <w:lang w:val="en-US"/>
        </w:rPr>
        <w:t xml:space="preserve"> </w:t>
      </w:r>
      <w:proofErr w:type="spellStart"/>
      <w:r w:rsidRPr="00B50F92">
        <w:rPr>
          <w:lang w:val="en-US"/>
        </w:rPr>
        <w:t>privind</w:t>
      </w:r>
      <w:proofErr w:type="spellEnd"/>
      <w:r w:rsidRPr="00B50F92">
        <w:rPr>
          <w:lang w:val="en-US"/>
        </w:rPr>
        <w:t xml:space="preserve"> </w:t>
      </w:r>
      <w:proofErr w:type="spellStart"/>
      <w:r w:rsidRPr="00B50F92">
        <w:rPr>
          <w:lang w:val="en-US"/>
        </w:rPr>
        <w:t>piaţa</w:t>
      </w:r>
      <w:proofErr w:type="spellEnd"/>
      <w:r w:rsidRPr="00B50F92">
        <w:rPr>
          <w:lang w:val="en-US"/>
        </w:rPr>
        <w:t xml:space="preserve"> </w:t>
      </w:r>
      <w:proofErr w:type="spellStart"/>
      <w:r w:rsidRPr="00B50F92">
        <w:rPr>
          <w:lang w:val="en-US"/>
        </w:rPr>
        <w:t>produselor</w:t>
      </w:r>
      <w:proofErr w:type="spellEnd"/>
      <w:r w:rsidRPr="00B50F92">
        <w:rPr>
          <w:lang w:val="en-US"/>
        </w:rPr>
        <w:t xml:space="preserve"> </w:t>
      </w:r>
      <w:proofErr w:type="spellStart"/>
      <w:r w:rsidRPr="00B50F92">
        <w:rPr>
          <w:lang w:val="en-US"/>
        </w:rPr>
        <w:t>petroliere</w:t>
      </w:r>
      <w:proofErr w:type="spellEnd"/>
      <w:r w:rsidRPr="00B50F92">
        <w:rPr>
          <w:lang w:val="en-US"/>
        </w:rPr>
        <w:t xml:space="preserve"> </w:t>
      </w:r>
      <w:proofErr w:type="spellStart"/>
      <w:r w:rsidRPr="00B50F92">
        <w:rPr>
          <w:lang w:val="en-US"/>
        </w:rPr>
        <w:t>prin</w:t>
      </w:r>
      <w:proofErr w:type="spellEnd"/>
      <w:r w:rsidRPr="00B50F92">
        <w:rPr>
          <w:lang w:val="en-US"/>
        </w:rPr>
        <w:t xml:space="preserve"> </w:t>
      </w:r>
      <w:proofErr w:type="spellStart"/>
      <w:r w:rsidRPr="00B50F92">
        <w:rPr>
          <w:lang w:val="en-US"/>
        </w:rPr>
        <w:t>Legea</w:t>
      </w:r>
      <w:proofErr w:type="spellEnd"/>
      <w:r w:rsidR="00290914" w:rsidRPr="00B50F92">
        <w:rPr>
          <w:lang w:val="en-US"/>
        </w:rPr>
        <w:t xml:space="preserve"> </w:t>
      </w:r>
      <w:proofErr w:type="spellStart"/>
      <w:r w:rsidR="00290914" w:rsidRPr="00B50F92">
        <w:rPr>
          <w:lang w:val="en-US"/>
        </w:rPr>
        <w:t>nr</w:t>
      </w:r>
      <w:proofErr w:type="spellEnd"/>
      <w:r w:rsidR="006E406D" w:rsidRPr="00B50F92">
        <w:rPr>
          <w:lang w:val="en-US"/>
        </w:rPr>
        <w:t>.</w:t>
      </w:r>
      <w:r w:rsidRPr="00B50F92">
        <w:rPr>
          <w:lang w:val="en-US"/>
        </w:rPr>
        <w:t xml:space="preserve"> </w:t>
      </w:r>
      <w:r w:rsidR="006E406D" w:rsidRPr="00B50F92">
        <w:rPr>
          <w:lang w:val="en-US"/>
        </w:rPr>
        <w:t>288 din 15.12.2017</w:t>
      </w:r>
      <w:r w:rsidR="00546A94" w:rsidRPr="00B50F92">
        <w:rPr>
          <w:lang w:val="en-US"/>
        </w:rPr>
        <w:t xml:space="preserve"> cu </w:t>
      </w:r>
      <w:proofErr w:type="spellStart"/>
      <w:r w:rsidR="00546A94" w:rsidRPr="00B50F92">
        <w:rPr>
          <w:lang w:val="en-US"/>
        </w:rPr>
        <w:t>privire</w:t>
      </w:r>
      <w:proofErr w:type="spellEnd"/>
      <w:r w:rsidR="00546A94" w:rsidRPr="00B50F92">
        <w:rPr>
          <w:lang w:val="en-US"/>
        </w:rPr>
        <w:t xml:space="preserve"> la </w:t>
      </w:r>
      <w:proofErr w:type="spellStart"/>
      <w:r w:rsidR="00546A94" w:rsidRPr="00B50F92">
        <w:rPr>
          <w:lang w:val="en-US"/>
        </w:rPr>
        <w:t>modificarea</w:t>
      </w:r>
      <w:proofErr w:type="spellEnd"/>
      <w:r w:rsidR="00546A94" w:rsidRPr="00B50F92">
        <w:rPr>
          <w:lang w:val="en-US"/>
        </w:rPr>
        <w:t xml:space="preserve"> </w:t>
      </w:r>
      <w:proofErr w:type="spellStart"/>
      <w:r w:rsidR="00546A94" w:rsidRPr="00B50F92">
        <w:rPr>
          <w:lang w:val="en-US"/>
        </w:rPr>
        <w:t>şi</w:t>
      </w:r>
      <w:proofErr w:type="spellEnd"/>
      <w:r w:rsidR="00546A94" w:rsidRPr="00B50F92">
        <w:rPr>
          <w:lang w:val="en-US"/>
        </w:rPr>
        <w:t xml:space="preserve"> </w:t>
      </w:r>
      <w:proofErr w:type="spellStart"/>
      <w:r w:rsidR="00546A94" w:rsidRPr="00B50F92">
        <w:rPr>
          <w:lang w:val="en-US"/>
        </w:rPr>
        <w:t>completarea</w:t>
      </w:r>
      <w:proofErr w:type="spellEnd"/>
      <w:r w:rsidR="00546A94" w:rsidRPr="00B50F92">
        <w:rPr>
          <w:lang w:val="en-US"/>
        </w:rPr>
        <w:t xml:space="preserve"> </w:t>
      </w:r>
      <w:proofErr w:type="spellStart"/>
      <w:r w:rsidR="00546A94" w:rsidRPr="00B50F92">
        <w:rPr>
          <w:lang w:val="en-US"/>
        </w:rPr>
        <w:t>unor</w:t>
      </w:r>
      <w:proofErr w:type="spellEnd"/>
      <w:r w:rsidR="00546A94" w:rsidRPr="00B50F92">
        <w:rPr>
          <w:lang w:val="en-US"/>
        </w:rPr>
        <w:t xml:space="preserve"> </w:t>
      </w:r>
      <w:proofErr w:type="spellStart"/>
      <w:r w:rsidR="00546A94" w:rsidRPr="00B50F92">
        <w:rPr>
          <w:lang w:val="en-US"/>
        </w:rPr>
        <w:t>acte</w:t>
      </w:r>
      <w:proofErr w:type="spellEnd"/>
      <w:r w:rsidR="00546A94" w:rsidRPr="00B50F92">
        <w:rPr>
          <w:lang w:val="en-US"/>
        </w:rPr>
        <w:t xml:space="preserve"> legislative</w:t>
      </w:r>
      <w:r w:rsidRPr="00B50F92">
        <w:rPr>
          <w:rFonts w:eastAsia="Calibri"/>
          <w:lang w:val="en-US" w:eastAsia="en-US"/>
        </w:rPr>
        <w:t>.</w:t>
      </w:r>
    </w:p>
    <w:p w:rsidR="00290914" w:rsidRPr="00B50F92" w:rsidRDefault="00CC4A4B" w:rsidP="00C53B73">
      <w:pPr>
        <w:spacing w:after="120"/>
        <w:ind w:firstLine="708"/>
        <w:jc w:val="both"/>
        <w:rPr>
          <w:rFonts w:eastAsia="Calibri"/>
          <w:lang w:val="en-US" w:eastAsia="en-US"/>
        </w:rPr>
      </w:pPr>
      <w:proofErr w:type="spellStart"/>
      <w:proofErr w:type="gramStart"/>
      <w:r w:rsidRPr="00B50F92">
        <w:rPr>
          <w:b/>
          <w:bCs/>
          <w:lang w:val="en-US"/>
        </w:rPr>
        <w:t>Informaţie</w:t>
      </w:r>
      <w:proofErr w:type="spellEnd"/>
      <w:r w:rsidRPr="00B50F92">
        <w:rPr>
          <w:b/>
          <w:bCs/>
          <w:lang w:val="en-US"/>
        </w:rPr>
        <w:t xml:space="preserve"> </w:t>
      </w:r>
      <w:proofErr w:type="spellStart"/>
      <w:r w:rsidRPr="00B50F92">
        <w:rPr>
          <w:b/>
          <w:bCs/>
          <w:lang w:val="en-US"/>
        </w:rPr>
        <w:t>generală</w:t>
      </w:r>
      <w:proofErr w:type="spellEnd"/>
      <w:r w:rsidRPr="00B50F92">
        <w:rPr>
          <w:b/>
          <w:bCs/>
          <w:lang w:val="en-US"/>
        </w:rPr>
        <w:t>.</w:t>
      </w:r>
      <w:proofErr w:type="gramEnd"/>
      <w:r w:rsidRPr="00B50F92">
        <w:rPr>
          <w:b/>
          <w:bCs/>
          <w:lang w:val="en-US"/>
        </w:rPr>
        <w:t xml:space="preserve"> </w:t>
      </w:r>
      <w:r w:rsidR="00136106" w:rsidRPr="00B50F92">
        <w:rPr>
          <w:rFonts w:eastAsia="Calibri"/>
          <w:lang w:eastAsia="en-US"/>
        </w:rPr>
        <w:t>În</w:t>
      </w:r>
      <w:r w:rsidR="00136106" w:rsidRPr="00B50F92">
        <w:rPr>
          <w:rFonts w:eastAsia="Calibri"/>
          <w:lang w:val="en-US" w:eastAsia="en-US"/>
        </w:rPr>
        <w:t xml:space="preserve"> </w:t>
      </w:r>
      <w:proofErr w:type="spellStart"/>
      <w:r w:rsidR="00136106" w:rsidRPr="00B50F92">
        <w:rPr>
          <w:rFonts w:eastAsia="Calibri"/>
          <w:lang w:val="en-US" w:eastAsia="en-US"/>
        </w:rPr>
        <w:t>scopul</w:t>
      </w:r>
      <w:proofErr w:type="spellEnd"/>
      <w:r w:rsidR="00290914" w:rsidRPr="00B50F92">
        <w:rPr>
          <w:rFonts w:eastAsia="Calibri"/>
          <w:lang w:val="en-US" w:eastAsia="en-US"/>
        </w:rPr>
        <w:t xml:space="preserve"> </w:t>
      </w:r>
      <w:proofErr w:type="spellStart"/>
      <w:r w:rsidR="006E406D" w:rsidRPr="00B50F92">
        <w:rPr>
          <w:rFonts w:eastAsia="Calibri"/>
          <w:lang w:val="en-US" w:eastAsia="en-US"/>
        </w:rPr>
        <w:t>f</w:t>
      </w:r>
      <w:r w:rsidR="00290914" w:rsidRPr="00B50F92">
        <w:rPr>
          <w:rFonts w:eastAsia="Calibri"/>
          <w:lang w:val="en-US" w:eastAsia="en-US"/>
        </w:rPr>
        <w:t>acilit</w:t>
      </w:r>
      <w:r w:rsidR="006E406D" w:rsidRPr="00B50F92">
        <w:rPr>
          <w:rFonts w:eastAsia="Calibri"/>
          <w:lang w:val="en-US" w:eastAsia="en-US"/>
        </w:rPr>
        <w:t>ă</w:t>
      </w:r>
      <w:r w:rsidR="00290914" w:rsidRPr="00B50F92">
        <w:rPr>
          <w:rFonts w:eastAsia="Calibri"/>
          <w:lang w:val="en-US" w:eastAsia="en-US"/>
        </w:rPr>
        <w:t>rii</w:t>
      </w:r>
      <w:proofErr w:type="spellEnd"/>
      <w:r w:rsidR="00290914" w:rsidRPr="00B50F92">
        <w:rPr>
          <w:rFonts w:eastAsia="Calibri"/>
          <w:lang w:val="en-US" w:eastAsia="en-US"/>
        </w:rPr>
        <w:t xml:space="preserve"> </w:t>
      </w:r>
      <w:proofErr w:type="spellStart"/>
      <w:r w:rsidR="00290914" w:rsidRPr="00B50F92">
        <w:rPr>
          <w:rFonts w:eastAsia="Calibri"/>
          <w:lang w:val="en-US" w:eastAsia="en-US"/>
        </w:rPr>
        <w:t>comer</w:t>
      </w:r>
      <w:r w:rsidR="006E406D" w:rsidRPr="00B50F92">
        <w:rPr>
          <w:rFonts w:eastAsia="Calibri"/>
          <w:lang w:val="en-US" w:eastAsia="en-US"/>
        </w:rPr>
        <w:t>ţ</w:t>
      </w:r>
      <w:r w:rsidR="00290914" w:rsidRPr="00B50F92">
        <w:rPr>
          <w:rFonts w:eastAsia="Calibri"/>
          <w:lang w:val="en-US" w:eastAsia="en-US"/>
        </w:rPr>
        <w:t>ului</w:t>
      </w:r>
      <w:proofErr w:type="spellEnd"/>
      <w:r w:rsidR="00290914" w:rsidRPr="00B50F92">
        <w:rPr>
          <w:rFonts w:eastAsia="Calibri"/>
          <w:lang w:val="en-US" w:eastAsia="en-US"/>
        </w:rPr>
        <w:t xml:space="preserve"> cu </w:t>
      </w:r>
      <w:proofErr w:type="spellStart"/>
      <w:r w:rsidR="00290914" w:rsidRPr="00B50F92">
        <w:rPr>
          <w:rFonts w:eastAsia="Calibri"/>
          <w:lang w:val="en-US" w:eastAsia="en-US"/>
        </w:rPr>
        <w:t>ri</w:t>
      </w:r>
      <w:r w:rsidR="00136106" w:rsidRPr="00B50F92">
        <w:rPr>
          <w:rFonts w:eastAsia="Calibri"/>
          <w:lang w:val="en-US" w:eastAsia="en-US"/>
        </w:rPr>
        <w:t>dicata</w:t>
      </w:r>
      <w:proofErr w:type="spellEnd"/>
      <w:r w:rsidR="00136106" w:rsidRPr="00B50F92">
        <w:rPr>
          <w:rFonts w:eastAsia="Calibri"/>
          <w:lang w:val="en-US" w:eastAsia="en-US"/>
        </w:rPr>
        <w:t xml:space="preserve"> a </w:t>
      </w:r>
      <w:proofErr w:type="spellStart"/>
      <w:r w:rsidR="00136106" w:rsidRPr="00B50F92">
        <w:rPr>
          <w:rFonts w:eastAsia="Calibri"/>
          <w:lang w:val="en-US" w:eastAsia="en-US"/>
        </w:rPr>
        <w:t>produselor</w:t>
      </w:r>
      <w:proofErr w:type="spellEnd"/>
      <w:r w:rsidR="00136106" w:rsidRPr="00B50F92">
        <w:rPr>
          <w:rFonts w:eastAsia="Calibri"/>
          <w:lang w:val="en-US" w:eastAsia="en-US"/>
        </w:rPr>
        <w:t xml:space="preserve"> </w:t>
      </w:r>
      <w:proofErr w:type="spellStart"/>
      <w:r w:rsidR="00136106" w:rsidRPr="00B50F92">
        <w:rPr>
          <w:rFonts w:eastAsia="Calibri"/>
          <w:lang w:val="en-US" w:eastAsia="en-US"/>
        </w:rPr>
        <w:t>petroliere</w:t>
      </w:r>
      <w:proofErr w:type="spellEnd"/>
      <w:r w:rsidR="00136106" w:rsidRPr="00B50F92">
        <w:rPr>
          <w:rFonts w:eastAsia="Calibri"/>
          <w:lang w:val="en-US" w:eastAsia="en-US"/>
        </w:rPr>
        <w:t xml:space="preserve">, </w:t>
      </w:r>
      <w:proofErr w:type="spellStart"/>
      <w:r w:rsidR="00136106" w:rsidRPr="00B50F92">
        <w:rPr>
          <w:rFonts w:eastAsia="Calibri"/>
          <w:lang w:val="en-US" w:eastAsia="en-US"/>
        </w:rPr>
        <w:t>odată</w:t>
      </w:r>
      <w:proofErr w:type="spellEnd"/>
      <w:r w:rsidR="00136106" w:rsidRPr="00B50F92">
        <w:rPr>
          <w:rFonts w:eastAsia="Calibri"/>
          <w:lang w:val="en-US" w:eastAsia="en-US"/>
        </w:rPr>
        <w:t xml:space="preserve"> cu </w:t>
      </w:r>
      <w:proofErr w:type="spellStart"/>
      <w:r w:rsidR="00290914" w:rsidRPr="00B50F92">
        <w:rPr>
          <w:rFonts w:eastAsia="Calibri"/>
          <w:lang w:val="en-US" w:eastAsia="en-US"/>
        </w:rPr>
        <w:t>amendamentul</w:t>
      </w:r>
      <w:proofErr w:type="spellEnd"/>
      <w:r w:rsidR="00290914" w:rsidRPr="00B50F92">
        <w:rPr>
          <w:rFonts w:eastAsia="Calibri"/>
          <w:lang w:val="en-US" w:eastAsia="en-US"/>
        </w:rPr>
        <w:t xml:space="preserve"> de </w:t>
      </w:r>
      <w:proofErr w:type="spellStart"/>
      <w:r w:rsidR="00290914" w:rsidRPr="00B50F92">
        <w:rPr>
          <w:rFonts w:eastAsia="Calibri"/>
          <w:lang w:val="en-US" w:eastAsia="en-US"/>
        </w:rPr>
        <w:t>modificare</w:t>
      </w:r>
      <w:proofErr w:type="spellEnd"/>
      <w:r w:rsidR="00290914" w:rsidRPr="00B50F92">
        <w:rPr>
          <w:rFonts w:eastAsia="Calibri"/>
          <w:lang w:val="en-US" w:eastAsia="en-US"/>
        </w:rPr>
        <w:t xml:space="preserve"> a </w:t>
      </w:r>
      <w:proofErr w:type="spellStart"/>
      <w:r w:rsidR="00290914" w:rsidRPr="00B50F92">
        <w:rPr>
          <w:rFonts w:eastAsia="Calibri"/>
          <w:lang w:val="en-US" w:eastAsia="en-US"/>
        </w:rPr>
        <w:t>Legii</w:t>
      </w:r>
      <w:proofErr w:type="spellEnd"/>
      <w:r w:rsidR="00290914" w:rsidRPr="00B50F92">
        <w:rPr>
          <w:rFonts w:eastAsia="Calibri"/>
          <w:lang w:val="en-US" w:eastAsia="en-US"/>
        </w:rPr>
        <w:t xml:space="preserve"> 461/2001 </w:t>
      </w:r>
      <w:r w:rsidR="00136106" w:rsidRPr="00B50F92">
        <w:rPr>
          <w:rFonts w:eastAsia="Calibri"/>
          <w:lang w:val="en-US" w:eastAsia="en-US"/>
        </w:rPr>
        <w:t xml:space="preserve">a </w:t>
      </w:r>
      <w:proofErr w:type="spellStart"/>
      <w:r w:rsidR="00136106" w:rsidRPr="00B50F92">
        <w:rPr>
          <w:rFonts w:eastAsia="Calibri"/>
          <w:lang w:val="en-US" w:eastAsia="en-US"/>
        </w:rPr>
        <w:t>fost</w:t>
      </w:r>
      <w:proofErr w:type="spellEnd"/>
      <w:r w:rsidR="00136106" w:rsidRPr="00B50F92">
        <w:rPr>
          <w:rFonts w:eastAsia="Calibri"/>
          <w:lang w:val="en-US" w:eastAsia="en-US"/>
        </w:rPr>
        <w:t xml:space="preserve"> </w:t>
      </w:r>
      <w:proofErr w:type="spellStart"/>
      <w:r w:rsidR="00136106" w:rsidRPr="00B50F92">
        <w:rPr>
          <w:rFonts w:eastAsia="Calibri"/>
          <w:lang w:val="en-US" w:eastAsia="en-US"/>
        </w:rPr>
        <w:t>acordată</w:t>
      </w:r>
      <w:proofErr w:type="spellEnd"/>
      <w:r w:rsidR="00290914" w:rsidRPr="00B50F92">
        <w:rPr>
          <w:rFonts w:eastAsia="Calibri"/>
          <w:lang w:val="en-US" w:eastAsia="en-US"/>
        </w:rPr>
        <w:t xml:space="preserve"> </w:t>
      </w:r>
      <w:proofErr w:type="spellStart"/>
      <w:r w:rsidR="00136106" w:rsidRPr="00B50F92">
        <w:rPr>
          <w:rFonts w:eastAsia="Calibri"/>
          <w:lang w:val="en-US" w:eastAsia="en-US"/>
        </w:rPr>
        <w:t>posibilitatea</w:t>
      </w:r>
      <w:proofErr w:type="spellEnd"/>
      <w:r w:rsidR="00136106" w:rsidRPr="00B50F92">
        <w:rPr>
          <w:rFonts w:eastAsia="Calibri"/>
          <w:lang w:val="en-US" w:eastAsia="en-US"/>
        </w:rPr>
        <w:t xml:space="preserve"> </w:t>
      </w:r>
      <w:proofErr w:type="spellStart"/>
      <w:r w:rsidR="00136106" w:rsidRPr="00B50F92">
        <w:rPr>
          <w:rFonts w:eastAsia="Calibri"/>
          <w:lang w:val="en-US" w:eastAsia="en-US"/>
        </w:rPr>
        <w:t>operatorilor</w:t>
      </w:r>
      <w:proofErr w:type="spellEnd"/>
      <w:r w:rsidR="00136106" w:rsidRPr="00B50F92">
        <w:rPr>
          <w:rFonts w:eastAsia="Calibri"/>
          <w:lang w:val="en-US" w:eastAsia="en-US"/>
        </w:rPr>
        <w:t xml:space="preserve"> de </w:t>
      </w:r>
      <w:proofErr w:type="spellStart"/>
      <w:r w:rsidR="00136106" w:rsidRPr="00B50F92">
        <w:rPr>
          <w:rFonts w:eastAsia="Calibri"/>
          <w:lang w:val="en-US" w:eastAsia="en-US"/>
        </w:rPr>
        <w:t>pe</w:t>
      </w:r>
      <w:proofErr w:type="spellEnd"/>
      <w:r w:rsidR="00136106" w:rsidRPr="00B50F92">
        <w:rPr>
          <w:rFonts w:eastAsia="Calibri"/>
          <w:lang w:val="en-US" w:eastAsia="en-US"/>
        </w:rPr>
        <w:t xml:space="preserve"> </w:t>
      </w:r>
      <w:proofErr w:type="spellStart"/>
      <w:r w:rsidR="00136106" w:rsidRPr="00B50F92">
        <w:rPr>
          <w:rFonts w:eastAsia="Calibri"/>
          <w:lang w:val="en-US" w:eastAsia="en-US"/>
        </w:rPr>
        <w:t>piaţa</w:t>
      </w:r>
      <w:proofErr w:type="spellEnd"/>
      <w:r w:rsidR="00136106" w:rsidRPr="00B50F92">
        <w:rPr>
          <w:rFonts w:eastAsia="Calibri"/>
          <w:lang w:val="en-US" w:eastAsia="en-US"/>
        </w:rPr>
        <w:t xml:space="preserve"> </w:t>
      </w:r>
      <w:proofErr w:type="spellStart"/>
      <w:r w:rsidR="00136106" w:rsidRPr="00B50F92">
        <w:rPr>
          <w:rFonts w:eastAsia="Calibri"/>
          <w:lang w:val="en-US" w:eastAsia="en-US"/>
        </w:rPr>
        <w:t>produselor</w:t>
      </w:r>
      <w:proofErr w:type="spellEnd"/>
      <w:r w:rsidR="00136106" w:rsidRPr="00B50F92">
        <w:rPr>
          <w:rFonts w:eastAsia="Calibri"/>
          <w:lang w:val="en-US" w:eastAsia="en-US"/>
        </w:rPr>
        <w:t xml:space="preserve"> </w:t>
      </w:r>
      <w:proofErr w:type="spellStart"/>
      <w:r w:rsidR="00136106" w:rsidRPr="00B50F92">
        <w:rPr>
          <w:rFonts w:eastAsia="Calibri"/>
          <w:lang w:val="en-US" w:eastAsia="en-US"/>
        </w:rPr>
        <w:t>petroliere</w:t>
      </w:r>
      <w:proofErr w:type="spellEnd"/>
      <w:r w:rsidR="00136106" w:rsidRPr="00B50F92">
        <w:rPr>
          <w:rFonts w:eastAsia="Calibri"/>
          <w:lang w:val="en-US" w:eastAsia="en-US"/>
        </w:rPr>
        <w:t xml:space="preserve"> care </w:t>
      </w:r>
      <w:proofErr w:type="spellStart"/>
      <w:r w:rsidR="00136106" w:rsidRPr="00B50F92">
        <w:rPr>
          <w:rFonts w:eastAsia="Calibri"/>
          <w:lang w:val="en-US" w:eastAsia="en-US"/>
        </w:rPr>
        <w:t>deţin</w:t>
      </w:r>
      <w:proofErr w:type="spellEnd"/>
      <w:r w:rsidR="00136106" w:rsidRPr="00B50F92">
        <w:rPr>
          <w:rFonts w:eastAsia="Calibri"/>
          <w:lang w:val="en-US" w:eastAsia="en-US"/>
        </w:rPr>
        <w:t xml:space="preserve"> </w:t>
      </w:r>
      <w:proofErr w:type="spellStart"/>
      <w:r w:rsidR="00136106" w:rsidRPr="00B50F92">
        <w:rPr>
          <w:rFonts w:eastAsia="Calibri"/>
          <w:lang w:val="en-US" w:eastAsia="en-US"/>
        </w:rPr>
        <w:t>licenţa</w:t>
      </w:r>
      <w:proofErr w:type="spellEnd"/>
      <w:r w:rsidR="00136106" w:rsidRPr="00B50F92">
        <w:rPr>
          <w:rFonts w:eastAsia="Calibri"/>
          <w:lang w:val="en-US" w:eastAsia="en-US"/>
        </w:rPr>
        <w:t xml:space="preserve"> </w:t>
      </w:r>
      <w:proofErr w:type="spellStart"/>
      <w:r w:rsidR="00136106" w:rsidRPr="00B50F92">
        <w:rPr>
          <w:rFonts w:eastAsia="Calibri"/>
          <w:lang w:val="en-US" w:eastAsia="en-US"/>
        </w:rPr>
        <w:t>pentru</w:t>
      </w:r>
      <w:proofErr w:type="spellEnd"/>
      <w:r w:rsidR="00136106" w:rsidRPr="00B50F92">
        <w:rPr>
          <w:rFonts w:eastAsia="Calibri"/>
          <w:lang w:val="en-US" w:eastAsia="en-US"/>
        </w:rPr>
        <w:t xml:space="preserve"> </w:t>
      </w:r>
      <w:proofErr w:type="spellStart"/>
      <w:r w:rsidR="00136106" w:rsidRPr="00B50F92">
        <w:rPr>
          <w:rFonts w:eastAsia="Calibri"/>
          <w:lang w:val="en-US" w:eastAsia="en-US"/>
        </w:rPr>
        <w:t>importul</w:t>
      </w:r>
      <w:proofErr w:type="spellEnd"/>
      <w:r w:rsidR="00136106" w:rsidRPr="00B50F92">
        <w:rPr>
          <w:rFonts w:eastAsia="Calibri"/>
          <w:lang w:val="en-US" w:eastAsia="en-US"/>
        </w:rPr>
        <w:t xml:space="preserve"> </w:t>
      </w:r>
      <w:proofErr w:type="spellStart"/>
      <w:r w:rsidR="00136106" w:rsidRPr="00B50F92">
        <w:rPr>
          <w:rFonts w:eastAsia="Calibri"/>
          <w:lang w:val="en-US" w:eastAsia="en-US"/>
        </w:rPr>
        <w:t>şi</w:t>
      </w:r>
      <w:proofErr w:type="spellEnd"/>
      <w:r w:rsidR="00136106" w:rsidRPr="00B50F92">
        <w:rPr>
          <w:rFonts w:eastAsia="Calibri"/>
          <w:lang w:val="en-US" w:eastAsia="en-US"/>
        </w:rPr>
        <w:t xml:space="preserve"> </w:t>
      </w:r>
      <w:proofErr w:type="spellStart"/>
      <w:r w:rsidR="00136106" w:rsidRPr="00B50F92">
        <w:rPr>
          <w:rFonts w:eastAsia="Calibri"/>
          <w:lang w:val="en-US" w:eastAsia="en-US"/>
        </w:rPr>
        <w:t>comercializarea</w:t>
      </w:r>
      <w:proofErr w:type="spellEnd"/>
      <w:r w:rsidR="00136106" w:rsidRPr="00B50F92">
        <w:rPr>
          <w:rFonts w:eastAsia="Calibri"/>
          <w:lang w:val="en-US" w:eastAsia="en-US"/>
        </w:rPr>
        <w:t xml:space="preserve"> cu </w:t>
      </w:r>
      <w:proofErr w:type="spellStart"/>
      <w:r w:rsidR="00136106" w:rsidRPr="00B50F92">
        <w:rPr>
          <w:rFonts w:eastAsia="Calibri"/>
          <w:lang w:val="en-US" w:eastAsia="en-US"/>
        </w:rPr>
        <w:t>ridicata</w:t>
      </w:r>
      <w:proofErr w:type="spellEnd"/>
      <w:r w:rsidR="00136106" w:rsidRPr="00B50F92">
        <w:rPr>
          <w:rFonts w:eastAsia="Calibri"/>
          <w:lang w:val="en-US" w:eastAsia="en-US"/>
        </w:rPr>
        <w:t xml:space="preserve"> a </w:t>
      </w:r>
      <w:proofErr w:type="spellStart"/>
      <w:r w:rsidR="00136106" w:rsidRPr="00B50F92">
        <w:rPr>
          <w:rFonts w:eastAsia="Calibri"/>
          <w:lang w:val="en-US" w:eastAsia="en-US"/>
        </w:rPr>
        <w:t>produselor</w:t>
      </w:r>
      <w:proofErr w:type="spellEnd"/>
      <w:r w:rsidR="00136106" w:rsidRPr="00B50F92">
        <w:rPr>
          <w:rFonts w:eastAsia="Calibri"/>
          <w:lang w:val="en-US" w:eastAsia="en-US"/>
        </w:rPr>
        <w:t xml:space="preserve"> </w:t>
      </w:r>
      <w:proofErr w:type="spellStart"/>
      <w:r w:rsidR="00136106" w:rsidRPr="00B50F92">
        <w:rPr>
          <w:rFonts w:eastAsia="Calibri"/>
          <w:lang w:val="en-US" w:eastAsia="en-US"/>
        </w:rPr>
        <w:t>petroliere</w:t>
      </w:r>
      <w:proofErr w:type="spellEnd"/>
      <w:r w:rsidR="00290914" w:rsidRPr="00B50F92">
        <w:rPr>
          <w:rFonts w:eastAsia="Calibri"/>
          <w:lang w:val="en-US" w:eastAsia="en-US"/>
        </w:rPr>
        <w:t xml:space="preserve"> </w:t>
      </w:r>
      <w:proofErr w:type="spellStart"/>
      <w:r w:rsidR="00290914" w:rsidRPr="00B50F92">
        <w:rPr>
          <w:rFonts w:eastAsia="Calibri"/>
          <w:lang w:val="en-US" w:eastAsia="en-US"/>
        </w:rPr>
        <w:t>să</w:t>
      </w:r>
      <w:proofErr w:type="spellEnd"/>
      <w:r w:rsidR="00290914" w:rsidRPr="00B50F92">
        <w:rPr>
          <w:rFonts w:eastAsia="Calibri"/>
          <w:lang w:val="en-US" w:eastAsia="en-US"/>
        </w:rPr>
        <w:t xml:space="preserve"> </w:t>
      </w:r>
      <w:proofErr w:type="spellStart"/>
      <w:r w:rsidR="00290914" w:rsidRPr="00B50F92">
        <w:rPr>
          <w:rFonts w:eastAsia="Calibri"/>
          <w:lang w:val="en-US" w:eastAsia="en-US"/>
        </w:rPr>
        <w:t>efectueze</w:t>
      </w:r>
      <w:proofErr w:type="spellEnd"/>
      <w:r w:rsidR="00290914" w:rsidRPr="00B50F92">
        <w:rPr>
          <w:rFonts w:eastAsia="Calibri"/>
          <w:lang w:val="en-US" w:eastAsia="en-US"/>
        </w:rPr>
        <w:t xml:space="preserve"> </w:t>
      </w:r>
      <w:proofErr w:type="spellStart"/>
      <w:r w:rsidR="00290914" w:rsidRPr="00B50F92">
        <w:rPr>
          <w:rFonts w:eastAsia="Calibri"/>
          <w:lang w:val="en-US" w:eastAsia="en-US"/>
        </w:rPr>
        <w:t>operaţiuni</w:t>
      </w:r>
      <w:proofErr w:type="spellEnd"/>
      <w:r w:rsidR="00290914" w:rsidRPr="00B50F92">
        <w:rPr>
          <w:rFonts w:eastAsia="Calibri"/>
          <w:lang w:val="en-US" w:eastAsia="en-US"/>
        </w:rPr>
        <w:t xml:space="preserve"> de </w:t>
      </w:r>
      <w:proofErr w:type="spellStart"/>
      <w:r w:rsidR="00290914" w:rsidRPr="00B50F92">
        <w:rPr>
          <w:rFonts w:eastAsia="Calibri"/>
          <w:lang w:val="en-US" w:eastAsia="en-US"/>
        </w:rPr>
        <w:t>revînzare</w:t>
      </w:r>
      <w:proofErr w:type="spellEnd"/>
      <w:r w:rsidR="00290914" w:rsidRPr="00B50F92">
        <w:rPr>
          <w:rFonts w:eastAsia="Calibri"/>
          <w:lang w:val="en-US" w:eastAsia="en-US"/>
        </w:rPr>
        <w:t xml:space="preserve"> a </w:t>
      </w:r>
      <w:proofErr w:type="spellStart"/>
      <w:r w:rsidR="00290914" w:rsidRPr="00B50F92">
        <w:rPr>
          <w:rFonts w:eastAsia="Calibri"/>
          <w:lang w:val="en-US" w:eastAsia="en-US"/>
        </w:rPr>
        <w:t>produselor</w:t>
      </w:r>
      <w:proofErr w:type="spellEnd"/>
      <w:r w:rsidR="00290914" w:rsidRPr="00B50F92">
        <w:rPr>
          <w:rFonts w:eastAsia="Calibri"/>
          <w:lang w:val="en-US" w:eastAsia="en-US"/>
        </w:rPr>
        <w:t xml:space="preserve"> </w:t>
      </w:r>
      <w:proofErr w:type="spellStart"/>
      <w:r w:rsidR="00290914" w:rsidRPr="00B50F92">
        <w:rPr>
          <w:rFonts w:eastAsia="Calibri"/>
          <w:lang w:val="en-US" w:eastAsia="en-US"/>
        </w:rPr>
        <w:t>petroliere</w:t>
      </w:r>
      <w:proofErr w:type="spellEnd"/>
      <w:r w:rsidR="00290914" w:rsidRPr="00B50F92">
        <w:rPr>
          <w:rFonts w:eastAsia="Calibri"/>
          <w:lang w:val="en-US" w:eastAsia="en-US"/>
        </w:rPr>
        <w:t>.</w:t>
      </w:r>
      <w:r w:rsidR="00136106" w:rsidRPr="00B50F92">
        <w:rPr>
          <w:rFonts w:eastAsia="Calibri"/>
          <w:lang w:val="en-US" w:eastAsia="en-US"/>
        </w:rPr>
        <w:t xml:space="preserve"> </w:t>
      </w:r>
      <w:proofErr w:type="spellStart"/>
      <w:r w:rsidR="00136106" w:rsidRPr="00B50F92">
        <w:rPr>
          <w:rFonts w:eastAsia="Calibri"/>
          <w:lang w:val="en-US" w:eastAsia="en-US"/>
        </w:rPr>
        <w:t>Astfel</w:t>
      </w:r>
      <w:proofErr w:type="spellEnd"/>
      <w:r w:rsidR="00136106" w:rsidRPr="00B50F92">
        <w:rPr>
          <w:rFonts w:eastAsia="Calibri"/>
          <w:lang w:val="en-US" w:eastAsia="en-US"/>
        </w:rPr>
        <w:t xml:space="preserve">, conform </w:t>
      </w:r>
      <w:proofErr w:type="spellStart"/>
      <w:r w:rsidR="00136106" w:rsidRPr="00B50F92">
        <w:rPr>
          <w:rFonts w:eastAsia="Calibri"/>
          <w:lang w:val="en-US" w:eastAsia="en-US"/>
        </w:rPr>
        <w:t>Legii</w:t>
      </w:r>
      <w:proofErr w:type="spellEnd"/>
      <w:r w:rsidR="00136106" w:rsidRPr="00B50F92">
        <w:rPr>
          <w:rFonts w:eastAsia="Calibri"/>
          <w:lang w:val="en-US" w:eastAsia="en-US"/>
        </w:rPr>
        <w:t xml:space="preserve"> 461/2001, din data </w:t>
      </w:r>
      <w:proofErr w:type="spellStart"/>
      <w:r w:rsidR="00136106" w:rsidRPr="00B50F92">
        <w:rPr>
          <w:rFonts w:eastAsia="Calibri"/>
          <w:lang w:val="en-US" w:eastAsia="en-US"/>
        </w:rPr>
        <w:t>de</w:t>
      </w:r>
      <w:proofErr w:type="spellEnd"/>
      <w:r w:rsidR="00136106" w:rsidRPr="00B50F92">
        <w:rPr>
          <w:rFonts w:eastAsia="Calibri"/>
          <w:lang w:val="en-US" w:eastAsia="en-US"/>
        </w:rPr>
        <w:t xml:space="preserve"> 29.12.2017, au </w:t>
      </w:r>
      <w:proofErr w:type="spellStart"/>
      <w:r w:rsidR="00136106" w:rsidRPr="00B50F92">
        <w:rPr>
          <w:rFonts w:eastAsia="Calibri"/>
          <w:lang w:val="en-US" w:eastAsia="en-US"/>
        </w:rPr>
        <w:t>dreptul</w:t>
      </w:r>
      <w:proofErr w:type="spellEnd"/>
      <w:r w:rsidR="00136106" w:rsidRPr="00B50F92">
        <w:rPr>
          <w:rFonts w:eastAsia="Calibri"/>
          <w:lang w:val="en-US" w:eastAsia="en-US"/>
        </w:rPr>
        <w:t xml:space="preserve"> </w:t>
      </w:r>
      <w:proofErr w:type="spellStart"/>
      <w:proofErr w:type="gramStart"/>
      <w:r w:rsidR="00136106" w:rsidRPr="00B50F92">
        <w:rPr>
          <w:rFonts w:eastAsia="Calibri"/>
          <w:lang w:val="en-US" w:eastAsia="en-US"/>
        </w:rPr>
        <w:t>să</w:t>
      </w:r>
      <w:proofErr w:type="spellEnd"/>
      <w:proofErr w:type="gramEnd"/>
      <w:r w:rsidR="00136106" w:rsidRPr="00B50F92">
        <w:rPr>
          <w:rFonts w:eastAsia="Calibri"/>
          <w:lang w:val="en-US" w:eastAsia="en-US"/>
        </w:rPr>
        <w:t xml:space="preserve"> </w:t>
      </w:r>
      <w:proofErr w:type="spellStart"/>
      <w:r w:rsidR="00136106" w:rsidRPr="00B50F92">
        <w:rPr>
          <w:rFonts w:eastAsia="Calibri"/>
          <w:lang w:val="en-US" w:eastAsia="en-US"/>
        </w:rPr>
        <w:t>comercializeze</w:t>
      </w:r>
      <w:proofErr w:type="spellEnd"/>
      <w:r w:rsidR="00136106" w:rsidRPr="00B50F92">
        <w:rPr>
          <w:rFonts w:eastAsia="Calibri"/>
          <w:lang w:val="en-US" w:eastAsia="en-US"/>
        </w:rPr>
        <w:t xml:space="preserve"> cu </w:t>
      </w:r>
      <w:proofErr w:type="spellStart"/>
      <w:r w:rsidR="00136106" w:rsidRPr="00B50F92">
        <w:rPr>
          <w:rFonts w:eastAsia="Calibri"/>
          <w:lang w:val="en-US" w:eastAsia="en-US"/>
        </w:rPr>
        <w:t>ridicata</w:t>
      </w:r>
      <w:proofErr w:type="spellEnd"/>
      <w:r w:rsidR="00136106" w:rsidRPr="00B50F92">
        <w:rPr>
          <w:rFonts w:eastAsia="Calibri"/>
          <w:lang w:val="en-US" w:eastAsia="en-US"/>
        </w:rPr>
        <w:t xml:space="preserve"> </w:t>
      </w:r>
      <w:proofErr w:type="spellStart"/>
      <w:r w:rsidR="00136106" w:rsidRPr="00B50F92">
        <w:rPr>
          <w:rFonts w:eastAsia="Calibri"/>
          <w:lang w:val="en-US" w:eastAsia="en-US"/>
        </w:rPr>
        <w:t>produse</w:t>
      </w:r>
      <w:proofErr w:type="spellEnd"/>
      <w:r w:rsidR="00136106" w:rsidRPr="00B50F92">
        <w:rPr>
          <w:rFonts w:eastAsia="Calibri"/>
          <w:lang w:val="en-US" w:eastAsia="en-US"/>
        </w:rPr>
        <w:t xml:space="preserve"> </w:t>
      </w:r>
      <w:proofErr w:type="spellStart"/>
      <w:r w:rsidR="00136106" w:rsidRPr="00B50F92">
        <w:rPr>
          <w:rFonts w:eastAsia="Calibri"/>
          <w:lang w:val="en-US" w:eastAsia="en-US"/>
        </w:rPr>
        <w:t>petroliere</w:t>
      </w:r>
      <w:proofErr w:type="spellEnd"/>
      <w:r w:rsidR="00136106" w:rsidRPr="00B50F92">
        <w:rPr>
          <w:rFonts w:eastAsia="Calibri"/>
          <w:lang w:val="en-US" w:eastAsia="en-US"/>
        </w:rPr>
        <w:t xml:space="preserve"> nu </w:t>
      </w:r>
      <w:proofErr w:type="spellStart"/>
      <w:r w:rsidR="00136106" w:rsidRPr="00B50F92">
        <w:rPr>
          <w:rFonts w:eastAsia="Calibri"/>
          <w:lang w:val="en-US" w:eastAsia="en-US"/>
        </w:rPr>
        <w:t>numai</w:t>
      </w:r>
      <w:proofErr w:type="spellEnd"/>
      <w:r w:rsidR="00136106" w:rsidRPr="00B50F92">
        <w:rPr>
          <w:rFonts w:eastAsia="Calibri"/>
          <w:lang w:val="en-US" w:eastAsia="en-US"/>
        </w:rPr>
        <w:t xml:space="preserve"> </w:t>
      </w:r>
      <w:proofErr w:type="spellStart"/>
      <w:r w:rsidR="00136106" w:rsidRPr="00B50F92">
        <w:rPr>
          <w:rFonts w:eastAsia="Calibri"/>
          <w:lang w:val="en-US" w:eastAsia="en-US"/>
        </w:rPr>
        <w:t>importatorii</w:t>
      </w:r>
      <w:proofErr w:type="spellEnd"/>
      <w:r w:rsidR="00136106" w:rsidRPr="00B50F92">
        <w:rPr>
          <w:rFonts w:eastAsia="Calibri"/>
          <w:lang w:val="en-US" w:eastAsia="en-US"/>
        </w:rPr>
        <w:t xml:space="preserve"> </w:t>
      </w:r>
      <w:proofErr w:type="spellStart"/>
      <w:r w:rsidR="00136106" w:rsidRPr="00B50F92">
        <w:rPr>
          <w:rFonts w:eastAsia="Calibri"/>
          <w:lang w:val="en-US" w:eastAsia="en-US"/>
        </w:rPr>
        <w:t>dar</w:t>
      </w:r>
      <w:proofErr w:type="spellEnd"/>
      <w:r w:rsidR="00136106" w:rsidRPr="00B50F92">
        <w:rPr>
          <w:rFonts w:eastAsia="Calibri"/>
          <w:lang w:val="en-US" w:eastAsia="en-US"/>
        </w:rPr>
        <w:t xml:space="preserve"> </w:t>
      </w:r>
      <w:proofErr w:type="spellStart"/>
      <w:r w:rsidR="00136106" w:rsidRPr="00B50F92">
        <w:rPr>
          <w:rFonts w:eastAsia="Calibri"/>
          <w:lang w:val="en-US" w:eastAsia="en-US"/>
        </w:rPr>
        <w:t>şi</w:t>
      </w:r>
      <w:proofErr w:type="spellEnd"/>
      <w:r w:rsidR="00136106" w:rsidRPr="00B50F92">
        <w:rPr>
          <w:rFonts w:eastAsia="Calibri"/>
          <w:lang w:val="en-US" w:eastAsia="en-US"/>
        </w:rPr>
        <w:t xml:space="preserve"> </w:t>
      </w:r>
      <w:proofErr w:type="spellStart"/>
      <w:r w:rsidR="00136106" w:rsidRPr="00B50F92">
        <w:rPr>
          <w:rFonts w:eastAsia="Calibri"/>
          <w:lang w:val="en-US" w:eastAsia="en-US"/>
        </w:rPr>
        <w:t>cumpărătorii</w:t>
      </w:r>
      <w:proofErr w:type="spellEnd"/>
      <w:r w:rsidR="00136106" w:rsidRPr="00B50F92">
        <w:rPr>
          <w:rFonts w:eastAsia="Calibri"/>
          <w:lang w:val="en-US" w:eastAsia="en-US"/>
        </w:rPr>
        <w:t xml:space="preserve"> cu </w:t>
      </w:r>
      <w:proofErr w:type="spellStart"/>
      <w:r w:rsidR="00136106" w:rsidRPr="00B50F92">
        <w:rPr>
          <w:rFonts w:eastAsia="Calibri"/>
          <w:lang w:val="en-US" w:eastAsia="en-US"/>
        </w:rPr>
        <w:t>ridicata</w:t>
      </w:r>
      <w:proofErr w:type="spellEnd"/>
      <w:r w:rsidR="00F37264" w:rsidRPr="00B50F92">
        <w:rPr>
          <w:rFonts w:eastAsia="Calibri"/>
          <w:lang w:val="en-US" w:eastAsia="en-US"/>
        </w:rPr>
        <w:t>.</w:t>
      </w:r>
    </w:p>
    <w:p w:rsidR="00467771" w:rsidRPr="00B50F92" w:rsidRDefault="00A719E5" w:rsidP="00C53B73">
      <w:pPr>
        <w:pStyle w:val="a0"/>
        <w:shd w:val="clear" w:color="auto" w:fill="auto"/>
        <w:spacing w:before="0" w:after="62" w:line="240" w:lineRule="auto"/>
        <w:ind w:left="20" w:right="20"/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</w:pPr>
      <w:proofErr w:type="spellStart"/>
      <w:proofErr w:type="gramStart"/>
      <w:r w:rsidRPr="00B50F92">
        <w:rPr>
          <w:rFonts w:ascii="Times New Roman" w:hAnsi="Times New Roman" w:cs="Times New Roman"/>
          <w:sz w:val="24"/>
          <w:szCs w:val="24"/>
          <w:lang w:val="en-US"/>
        </w:rPr>
        <w:t>Totodată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37264" w:rsidRPr="00B50F92">
        <w:rPr>
          <w:rFonts w:ascii="Times New Roman" w:hAnsi="Times New Roman" w:cs="Times New Roman"/>
          <w:sz w:val="24"/>
          <w:szCs w:val="24"/>
          <w:lang w:val="en-US"/>
        </w:rPr>
        <w:t>rin</w:t>
      </w:r>
      <w:proofErr w:type="spellEnd"/>
      <w:r w:rsidR="00F37264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>Legea</w:t>
      </w:r>
      <w:proofErr w:type="spellEnd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>nr</w:t>
      </w:r>
      <w:proofErr w:type="spellEnd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>.</w:t>
      </w:r>
      <w:proofErr w:type="gramEnd"/>
      <w:r w:rsidR="00467771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 xml:space="preserve"> </w:t>
      </w:r>
      <w:proofErr w:type="gramStart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 xml:space="preserve">174 din 21.09.2017 cu </w:t>
      </w:r>
      <w:proofErr w:type="spellStart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>privire</w:t>
      </w:r>
      <w:proofErr w:type="spellEnd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 xml:space="preserve"> la </w:t>
      </w:r>
      <w:proofErr w:type="spellStart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>energetică</w:t>
      </w:r>
      <w:proofErr w:type="spellEnd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>,</w:t>
      </w:r>
      <w:r w:rsidR="00F37264" w:rsidRPr="00B50F92">
        <w:rPr>
          <w:rStyle w:val="a1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s-a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schimbat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modalitatea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determinare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a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plăţilor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regulatorii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.</w:t>
      </w:r>
      <w:proofErr w:type="gram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467771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Astfel</w:t>
      </w:r>
      <w:proofErr w:type="spellEnd"/>
      <w:r w:rsidR="00467771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, </w:t>
      </w:r>
      <w:proofErr w:type="spellStart"/>
      <w:r w:rsidR="00467771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o</w:t>
      </w:r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dată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cu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adoptarea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legii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sus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menţionate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,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plăţile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regulatorii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pentru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sectorul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produselor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petroliere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se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calculează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>0,2%</w:t>
      </w:r>
      <w:r w:rsidR="00F37264" w:rsidRPr="00B50F92">
        <w:rPr>
          <w:rStyle w:val="a1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 xml:space="preserve">(conform </w:t>
      </w:r>
      <w:proofErr w:type="spellStart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>Hotărîrii</w:t>
      </w:r>
      <w:proofErr w:type="spellEnd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 xml:space="preserve"> ANRE </w:t>
      </w:r>
      <w:proofErr w:type="spellStart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>nr</w:t>
      </w:r>
      <w:proofErr w:type="spellEnd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 xml:space="preserve">. </w:t>
      </w:r>
      <w:r w:rsidR="00B840F3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>446 din 24.11.2017)</w:t>
      </w:r>
      <w:r w:rsidR="00B840F3" w:rsidRPr="00B50F92">
        <w:rPr>
          <w:rStyle w:val="a1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 xml:space="preserve">din </w:t>
      </w:r>
      <w:proofErr w:type="spellStart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>venitul</w:t>
      </w:r>
      <w:proofErr w:type="spellEnd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>vînzări</w:t>
      </w:r>
      <w:proofErr w:type="spellEnd"/>
      <w:r w:rsidR="00F37264" w:rsidRPr="00B50F92">
        <w:rPr>
          <w:rStyle w:val="a1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al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titularului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licenţă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şi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nu din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valoarea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în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vamă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a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produse</w:t>
      </w:r>
      <w:r w:rsidR="00B840F3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lor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petroliere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şi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gaz</w:t>
      </w:r>
      <w:r w:rsidR="00B840F3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elor</w:t>
      </w:r>
      <w:proofErr w:type="spellEnd"/>
      <w:r w:rsidR="00B840F3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B840F3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lichifiate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importate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,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aşa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cum era </w:t>
      </w:r>
      <w:proofErr w:type="spellStart"/>
      <w:r w:rsidR="00B840F3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prev</w:t>
      </w:r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ăzut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anterior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în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>art.</w:t>
      </w:r>
      <w:r w:rsidR="00B840F3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 xml:space="preserve"> 4</w:t>
      </w:r>
      <w:r w:rsidR="00B840F3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vertAlign w:val="superscript"/>
          <w:lang w:val="en-US" w:eastAsia="ro-RO"/>
        </w:rPr>
        <w:t>3</w:t>
      </w:r>
      <w:r w:rsidR="00B840F3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 xml:space="preserve"> </w:t>
      </w:r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 xml:space="preserve">din </w:t>
      </w:r>
      <w:proofErr w:type="spellStart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>Legea</w:t>
      </w:r>
      <w:proofErr w:type="spellEnd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>nr</w:t>
      </w:r>
      <w:proofErr w:type="spellEnd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 xml:space="preserve">. 1525 din 19.02.1998 cu </w:t>
      </w:r>
      <w:proofErr w:type="spellStart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>privire</w:t>
      </w:r>
      <w:proofErr w:type="spellEnd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 xml:space="preserve"> la </w:t>
      </w:r>
      <w:proofErr w:type="spellStart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>energetică</w:t>
      </w:r>
      <w:proofErr w:type="spellEnd"/>
      <w:r w:rsidR="00F37264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>,</w:t>
      </w:r>
      <w:r w:rsidR="00F37264" w:rsidRPr="00B50F92">
        <w:rPr>
          <w:rStyle w:val="a1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abrogată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prin</w:t>
      </w:r>
      <w:proofErr w:type="spellEnd"/>
      <w:r w:rsidR="00F37264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467771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Legea</w:t>
      </w:r>
      <w:proofErr w:type="spellEnd"/>
      <w:r w:rsidR="00467771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467771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>nr</w:t>
      </w:r>
      <w:proofErr w:type="spellEnd"/>
      <w:r w:rsidR="00467771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 xml:space="preserve">. 174 din 21.09.2017 cu </w:t>
      </w:r>
      <w:proofErr w:type="spellStart"/>
      <w:r w:rsidR="00467771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>privire</w:t>
      </w:r>
      <w:proofErr w:type="spellEnd"/>
      <w:r w:rsidR="00467771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 xml:space="preserve"> la </w:t>
      </w:r>
      <w:proofErr w:type="spellStart"/>
      <w:r w:rsidR="00467771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>energetică</w:t>
      </w:r>
      <w:proofErr w:type="spellEnd"/>
      <w:r w:rsidR="00467771" w:rsidRPr="00B50F92">
        <w:rPr>
          <w:rStyle w:val="a1"/>
          <w:rFonts w:ascii="Times New Roman" w:hAnsi="Times New Roman" w:cs="Times New Roman"/>
          <w:b w:val="0"/>
          <w:color w:val="000000"/>
          <w:sz w:val="24"/>
          <w:szCs w:val="24"/>
          <w:lang w:val="en-US" w:eastAsia="ro-RO"/>
        </w:rPr>
        <w:t xml:space="preserve">. </w:t>
      </w:r>
    </w:p>
    <w:p w:rsidR="00B50F92" w:rsidRPr="00B50F92" w:rsidRDefault="00B50F92" w:rsidP="00C53B73">
      <w:pPr>
        <w:pStyle w:val="a0"/>
        <w:shd w:val="clear" w:color="auto" w:fill="auto"/>
        <w:spacing w:before="0" w:after="62" w:line="240" w:lineRule="auto"/>
        <w:ind w:left="20" w:right="20"/>
        <w:rPr>
          <w:rStyle w:val="a"/>
          <w:rFonts w:ascii="Times New Roman" w:hAnsi="Times New Roman" w:cs="Times New Roman"/>
          <w:color w:val="000000"/>
          <w:sz w:val="24"/>
          <w:szCs w:val="24"/>
          <w:lang w:eastAsia="ro-RO"/>
        </w:rPr>
      </w:pPr>
      <w:r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Conceptul determinării mărimii plăţilor regulatorii pentru produsele petroliere din venitul de </w:t>
      </w:r>
      <w:proofErr w:type="spellStart"/>
      <w:r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eastAsia="ro-RO"/>
        </w:rPr>
        <w:t>vînzări</w:t>
      </w:r>
      <w:proofErr w:type="spellEnd"/>
      <w:r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eastAsia="ro-RO"/>
        </w:rPr>
        <w:t>” se baza inclusiv pe norma restrictivă din redacţia anterioară al art. 24 din Legea nr. 461 din 30.07.2001 privind piaţa produselor petroliere, care prevedea că „</w:t>
      </w:r>
      <w:r w:rsidRPr="00B50F92">
        <w:rPr>
          <w:rStyle w:val="9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Participanţii la piaţa produselor petroliere, cu excepţia </w:t>
      </w:r>
      <w:proofErr w:type="spellStart"/>
      <w:r w:rsidRPr="00B50F92">
        <w:rPr>
          <w:rStyle w:val="9"/>
          <w:rFonts w:ascii="Times New Roman" w:hAnsi="Times New Roman" w:cs="Times New Roman"/>
          <w:color w:val="000000"/>
          <w:sz w:val="24"/>
          <w:szCs w:val="24"/>
          <w:lang w:eastAsia="ro-RO"/>
        </w:rPr>
        <w:t>vînzătorilor</w:t>
      </w:r>
      <w:proofErr w:type="spellEnd"/>
      <w:r w:rsidRPr="00B50F92">
        <w:rPr>
          <w:rStyle w:val="9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cu amănuntul, nu </w:t>
      </w:r>
      <w:proofErr w:type="spellStart"/>
      <w:r w:rsidRPr="00B50F92">
        <w:rPr>
          <w:rStyle w:val="9"/>
          <w:rFonts w:ascii="Times New Roman" w:hAnsi="Times New Roman" w:cs="Times New Roman"/>
          <w:color w:val="000000"/>
          <w:sz w:val="24"/>
          <w:szCs w:val="24"/>
          <w:lang w:eastAsia="ro-RO"/>
        </w:rPr>
        <w:t>sînt</w:t>
      </w:r>
      <w:proofErr w:type="spellEnd"/>
      <w:r w:rsidRPr="00B50F92">
        <w:rPr>
          <w:rStyle w:val="9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în drept să achiziţioneze pe teritoriul ţării produse petroliere spre a le vinde". </w:t>
      </w:r>
      <w:r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Dat fiind faptul că prin Legea nr. 288 din 15.12.2017 cu privire la modificarea şi completarea unor acte legislative (Monitorul Oficial nr.464-470/808 din 29.12.2017), art. 24 al Legii 461/2001 a fost modificat în sensul oferirii dreptului participanţilor la piaţa produselor petroliere să achiziţioneze pe teritoriul ţării produse petroliere spre a le vinde, se impune necesitatea determinării plăţilor regulatorii din valoarea </w:t>
      </w:r>
      <w:r>
        <w:rPr>
          <w:rStyle w:val="a"/>
          <w:rFonts w:ascii="Times New Roman" w:hAnsi="Times New Roman" w:cs="Times New Roman"/>
          <w:color w:val="000000"/>
          <w:sz w:val="24"/>
          <w:szCs w:val="24"/>
          <w:lang w:eastAsia="ro-RO"/>
        </w:rPr>
        <w:t>în vamă a produselor petroliere</w:t>
      </w:r>
      <w:r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eastAsia="ro-RO"/>
        </w:rPr>
        <w:t>.</w:t>
      </w:r>
    </w:p>
    <w:p w:rsidR="00136106" w:rsidRPr="00B50F92" w:rsidRDefault="00B50F92" w:rsidP="00C53B73">
      <w:pPr>
        <w:pStyle w:val="a0"/>
        <w:shd w:val="clear" w:color="auto" w:fill="auto"/>
        <w:spacing w:before="0" w:after="62" w:line="240" w:lineRule="auto"/>
        <w:ind w:left="20" w:right="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Astfel</w:t>
      </w:r>
      <w:proofErr w:type="spellEnd"/>
      <w:r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, </w:t>
      </w:r>
      <w:proofErr w:type="spellStart"/>
      <w:r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î</w:t>
      </w:r>
      <w:r w:rsidR="00467771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n</w:t>
      </w:r>
      <w:proofErr w:type="spellEnd"/>
      <w:r w:rsidR="00467771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467771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vederea</w:t>
      </w:r>
      <w:proofErr w:type="spellEnd"/>
      <w:r w:rsidR="00467771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467771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determinării</w:t>
      </w:r>
      <w:proofErr w:type="spellEnd"/>
      <w:r w:rsidR="00467771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467771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plăţilor</w:t>
      </w:r>
      <w:proofErr w:type="spellEnd"/>
      <w:r w:rsidR="00467771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467771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>regulatorii</w:t>
      </w:r>
      <w:proofErr w:type="spellEnd"/>
      <w:r w:rsidR="00467771" w:rsidRPr="00B50F92">
        <w:rPr>
          <w:rStyle w:val="a"/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din </w:t>
      </w:r>
      <w:proofErr w:type="spellStart"/>
      <w:r w:rsidR="00467771" w:rsidRPr="00B50F92"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 w:rsidR="00467771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7771" w:rsidRPr="00B50F9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67771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7771" w:rsidRPr="00B50F92">
        <w:rPr>
          <w:rFonts w:ascii="Times New Roman" w:hAnsi="Times New Roman" w:cs="Times New Roman"/>
          <w:sz w:val="24"/>
          <w:szCs w:val="24"/>
          <w:lang w:val="en-US"/>
        </w:rPr>
        <w:t>vamă</w:t>
      </w:r>
      <w:proofErr w:type="spellEnd"/>
      <w:r w:rsidR="00467771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67771" w:rsidRPr="00B50F92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="00467771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7771" w:rsidRPr="00B50F92">
        <w:rPr>
          <w:rFonts w:ascii="Times New Roman" w:hAnsi="Times New Roman" w:cs="Times New Roman"/>
          <w:sz w:val="24"/>
          <w:szCs w:val="24"/>
          <w:lang w:val="en-US"/>
        </w:rPr>
        <w:t>petroliere</w:t>
      </w:r>
      <w:proofErr w:type="spellEnd"/>
      <w:r w:rsidR="00467771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7771" w:rsidRPr="00B50F92">
        <w:rPr>
          <w:rFonts w:ascii="Times New Roman" w:hAnsi="Times New Roman" w:cs="Times New Roman"/>
          <w:sz w:val="24"/>
          <w:szCs w:val="24"/>
          <w:lang w:val="en-US"/>
        </w:rPr>
        <w:t>importate</w:t>
      </w:r>
      <w:proofErr w:type="spellEnd"/>
      <w:r w:rsidR="00467771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>titularul</w:t>
      </w:r>
      <w:proofErr w:type="spellEnd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>licenţă</w:t>
      </w:r>
      <w:proofErr w:type="spellEnd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7771" w:rsidRPr="00B50F9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67771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gramStart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din  </w:t>
      </w:r>
      <w:proofErr w:type="spellStart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>venitul</w:t>
      </w:r>
      <w:proofErr w:type="spellEnd"/>
      <w:proofErr w:type="gramEnd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>vînzări</w:t>
      </w:r>
      <w:proofErr w:type="spellEnd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art. </w:t>
      </w:r>
      <w:proofErr w:type="gramStart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11, </w:t>
      </w:r>
      <w:proofErr w:type="spellStart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(3), lit. (d) </w:t>
      </w:r>
      <w:proofErr w:type="gramStart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BE2B33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174/2017.</w:t>
      </w:r>
      <w:bookmarkStart w:id="0" w:name="_GoBack"/>
      <w:bookmarkEnd w:id="0"/>
    </w:p>
    <w:p w:rsidR="00F226BC" w:rsidRPr="00B50F92" w:rsidRDefault="00F226BC" w:rsidP="00C53B73">
      <w:pPr>
        <w:pStyle w:val="a0"/>
        <w:shd w:val="clear" w:color="auto" w:fill="auto"/>
        <w:spacing w:before="0" w:after="62" w:line="240" w:lineRule="auto"/>
        <w:ind w:left="20" w:right="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Totodată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ţinînd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1AFE" w:rsidRPr="00B50F9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50F92">
        <w:rPr>
          <w:rFonts w:ascii="Times New Roman" w:hAnsi="Times New Roman" w:cs="Times New Roman"/>
          <w:sz w:val="24"/>
          <w:szCs w:val="24"/>
          <w:lang w:val="en-US"/>
        </w:rPr>
        <w:t>ceste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plăţi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regulatorii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calculează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trimestrial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crea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situaţii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0F92">
        <w:rPr>
          <w:rFonts w:ascii="Times New Roman" w:hAnsi="Times New Roman" w:cs="Times New Roman"/>
          <w:sz w:val="24"/>
          <w:szCs w:val="24"/>
        </w:rPr>
        <w:t>confu</w:t>
      </w:r>
      <w:r w:rsidR="00691AFE" w:rsidRPr="00B50F92">
        <w:rPr>
          <w:rFonts w:ascii="Times New Roman" w:hAnsi="Times New Roman" w:cs="Times New Roman"/>
          <w:sz w:val="24"/>
          <w:szCs w:val="24"/>
        </w:rPr>
        <w:t>z</w:t>
      </w:r>
      <w:r w:rsidRPr="00B50F92">
        <w:rPr>
          <w:rFonts w:ascii="Times New Roman" w:hAnsi="Times New Roman" w:cs="Times New Roman"/>
          <w:sz w:val="24"/>
          <w:szCs w:val="24"/>
        </w:rPr>
        <w:t>e</w:t>
      </w:r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determinarea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plăţilor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regulatorii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carul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exerciţiului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Agenţiei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intrarea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50F92">
        <w:rPr>
          <w:rFonts w:ascii="Times New Roman" w:hAnsi="Times New Roman" w:cs="Times New Roman"/>
          <w:sz w:val="24"/>
          <w:szCs w:val="24"/>
          <w:lang w:val="en-US"/>
        </w:rPr>
        <w:t>modificărilor</w:t>
      </w:r>
      <w:proofErr w:type="spellEnd"/>
      <w:r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respective </w:t>
      </w:r>
      <w:r w:rsidR="00691AFE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="00691AFE" w:rsidRPr="00B50F92">
        <w:rPr>
          <w:rFonts w:ascii="Times New Roman" w:hAnsi="Times New Roman" w:cs="Times New Roman"/>
          <w:sz w:val="24"/>
          <w:szCs w:val="24"/>
          <w:lang w:val="en-US"/>
        </w:rPr>
        <w:t>începutul</w:t>
      </w:r>
      <w:proofErr w:type="spellEnd"/>
      <w:r w:rsidR="00691AFE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1AFE" w:rsidRPr="00B50F92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="00691AFE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1AFE" w:rsidRPr="00B50F92">
        <w:rPr>
          <w:rFonts w:ascii="Times New Roman" w:hAnsi="Times New Roman" w:cs="Times New Roman"/>
          <w:sz w:val="24"/>
          <w:szCs w:val="24"/>
          <w:lang w:val="en-US"/>
        </w:rPr>
        <w:t>trimestru</w:t>
      </w:r>
      <w:proofErr w:type="spellEnd"/>
      <w:r w:rsidR="00691AFE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91AFE" w:rsidRPr="00B50F92">
        <w:rPr>
          <w:rFonts w:ascii="Times New Roman" w:hAnsi="Times New Roman" w:cs="Times New Roman"/>
          <w:sz w:val="24"/>
          <w:szCs w:val="24"/>
          <w:lang w:val="en-US"/>
        </w:rPr>
        <w:t>începînd</w:t>
      </w:r>
      <w:proofErr w:type="spellEnd"/>
      <w:r w:rsidR="00691AFE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cu 1 </w:t>
      </w:r>
      <w:proofErr w:type="spellStart"/>
      <w:r w:rsidR="00691AFE" w:rsidRPr="00B50F92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="00691AFE" w:rsidRPr="00B50F92">
        <w:rPr>
          <w:rFonts w:ascii="Times New Roman" w:hAnsi="Times New Roman" w:cs="Times New Roman"/>
          <w:sz w:val="24"/>
          <w:szCs w:val="24"/>
          <w:lang w:val="en-US"/>
        </w:rPr>
        <w:t xml:space="preserve"> 2018.</w:t>
      </w:r>
    </w:p>
    <w:p w:rsidR="00CC4A4B" w:rsidRPr="00B50F92" w:rsidRDefault="00CC4A4B" w:rsidP="00C53B73">
      <w:pPr>
        <w:pStyle w:val="cn"/>
        <w:spacing w:after="120"/>
        <w:ind w:right="-6" w:firstLine="567"/>
        <w:jc w:val="both"/>
        <w:rPr>
          <w:rFonts w:eastAsia="SimSun"/>
          <w:lang w:eastAsia="sv-SE"/>
        </w:rPr>
      </w:pPr>
      <w:r w:rsidRPr="00B50F92">
        <w:rPr>
          <w:rFonts w:eastAsia="SimSun"/>
          <w:b/>
          <w:lang w:eastAsia="sv-SE"/>
        </w:rPr>
        <w:t>Aspectul financiar</w:t>
      </w:r>
      <w:r w:rsidRPr="00B50F92">
        <w:rPr>
          <w:rFonts w:eastAsia="SimSun"/>
          <w:lang w:eastAsia="sv-SE"/>
        </w:rPr>
        <w:t xml:space="preserve">. Implementarea </w:t>
      </w:r>
      <w:proofErr w:type="spellStart"/>
      <w:r w:rsidRPr="00B50F92">
        <w:rPr>
          <w:rFonts w:eastAsia="SimSun"/>
          <w:lang w:eastAsia="sv-SE"/>
        </w:rPr>
        <w:t>Hotărîrii</w:t>
      </w:r>
      <w:proofErr w:type="spellEnd"/>
      <w:r w:rsidRPr="00B50F92">
        <w:rPr>
          <w:rFonts w:eastAsia="SimSun"/>
          <w:lang w:eastAsia="sv-SE"/>
        </w:rPr>
        <w:t xml:space="preserve"> Guvernului respective nu necesită alocarea unor mijloace financiare suplimentare din bugetul de stat. </w:t>
      </w:r>
    </w:p>
    <w:p w:rsidR="00CC4A4B" w:rsidRPr="00B50F92" w:rsidRDefault="00CC4A4B" w:rsidP="00C53B73">
      <w:pPr>
        <w:pStyle w:val="cn"/>
        <w:spacing w:after="120"/>
        <w:ind w:right="-6" w:firstLine="567"/>
        <w:jc w:val="both"/>
        <w:rPr>
          <w:rFonts w:eastAsia="SimSun"/>
          <w:lang w:eastAsia="sv-SE"/>
        </w:rPr>
      </w:pPr>
      <w:r w:rsidRPr="00B50F92">
        <w:rPr>
          <w:rFonts w:eastAsia="SimSun"/>
          <w:b/>
          <w:lang w:eastAsia="sv-SE"/>
        </w:rPr>
        <w:t>Aspectul organizatoric</w:t>
      </w:r>
      <w:r w:rsidRPr="00B50F92">
        <w:rPr>
          <w:rFonts w:eastAsia="SimSun"/>
          <w:lang w:eastAsia="sv-SE"/>
        </w:rPr>
        <w:t xml:space="preserve">. În conformitate cu prevederile legislaţiei în vigoare, nu este necesară crearea unei instituţii noi pentru realizarea </w:t>
      </w:r>
      <w:proofErr w:type="spellStart"/>
      <w:r w:rsidRPr="00B50F92">
        <w:rPr>
          <w:rFonts w:eastAsia="SimSun"/>
          <w:lang w:eastAsia="sv-SE"/>
        </w:rPr>
        <w:t>Hotărîrii</w:t>
      </w:r>
      <w:proofErr w:type="spellEnd"/>
      <w:r w:rsidRPr="00B50F92">
        <w:rPr>
          <w:rFonts w:eastAsia="SimSun"/>
          <w:lang w:eastAsia="sv-SE"/>
        </w:rPr>
        <w:t xml:space="preserve"> Guvernului respective. </w:t>
      </w:r>
    </w:p>
    <w:p w:rsidR="00CC4A4B" w:rsidRPr="00B50F92" w:rsidRDefault="00CC4A4B" w:rsidP="00C53B73">
      <w:pPr>
        <w:pStyle w:val="cn"/>
        <w:spacing w:after="120"/>
        <w:ind w:right="-6" w:firstLine="567"/>
        <w:jc w:val="both"/>
        <w:rPr>
          <w:rFonts w:eastAsia="SimSun"/>
          <w:lang w:eastAsia="sv-SE"/>
        </w:rPr>
      </w:pPr>
      <w:r w:rsidRPr="00B50F92">
        <w:rPr>
          <w:rFonts w:eastAsia="SimSun"/>
          <w:b/>
          <w:lang w:eastAsia="sv-SE"/>
        </w:rPr>
        <w:t>Aspectul normativ.</w:t>
      </w:r>
      <w:r w:rsidRPr="00B50F92">
        <w:rPr>
          <w:rFonts w:eastAsia="SimSun"/>
          <w:lang w:eastAsia="sv-SE"/>
        </w:rPr>
        <w:t xml:space="preserve"> Prezenta </w:t>
      </w:r>
      <w:proofErr w:type="spellStart"/>
      <w:r w:rsidRPr="00B50F92">
        <w:rPr>
          <w:rFonts w:eastAsia="SimSun"/>
          <w:lang w:eastAsia="sv-SE"/>
        </w:rPr>
        <w:t>Hotărîre</w:t>
      </w:r>
      <w:proofErr w:type="spellEnd"/>
      <w:r w:rsidRPr="00B50F92">
        <w:rPr>
          <w:rFonts w:eastAsia="SimSun"/>
          <w:lang w:eastAsia="sv-SE"/>
        </w:rPr>
        <w:t xml:space="preserve"> a Guvernului este elaborată în conformitate cu legislaţia în vigoare şi nu necesită elaborarea sau modificarea altor acte normative sau legislative.</w:t>
      </w:r>
    </w:p>
    <w:p w:rsidR="00140DC8" w:rsidRPr="00B50F92" w:rsidRDefault="00621014" w:rsidP="00C53B73">
      <w:pPr>
        <w:pStyle w:val="cn"/>
        <w:spacing w:after="120"/>
        <w:ind w:right="-6" w:firstLine="567"/>
        <w:jc w:val="both"/>
        <w:rPr>
          <w:b/>
        </w:rPr>
      </w:pPr>
      <w:r w:rsidRPr="00B50F92">
        <w:t xml:space="preserve">În contextul celor enunţate, Ministerul Economiei </w:t>
      </w:r>
      <w:r w:rsidR="00433602" w:rsidRPr="00B50F92">
        <w:t xml:space="preserve">şi Infrastructurii </w:t>
      </w:r>
      <w:r w:rsidRPr="00B50F92">
        <w:t xml:space="preserve">propune spre aprobare proiectul </w:t>
      </w:r>
      <w:r w:rsidR="00BE2B33" w:rsidRPr="00B50F92">
        <w:rPr>
          <w:lang w:val="ro-MO"/>
        </w:rPr>
        <w:t xml:space="preserve">de </w:t>
      </w:r>
      <w:proofErr w:type="spellStart"/>
      <w:r w:rsidR="00BE2B33" w:rsidRPr="00B50F92">
        <w:rPr>
          <w:lang w:val="ro-MO"/>
        </w:rPr>
        <w:t>Hotărîre</w:t>
      </w:r>
      <w:proofErr w:type="spellEnd"/>
      <w:r w:rsidR="00BE2B33" w:rsidRPr="00B50F92">
        <w:rPr>
          <w:lang w:val="ro-MO"/>
        </w:rPr>
        <w:t xml:space="preserve"> de Guvern </w:t>
      </w:r>
      <w:r w:rsidR="00BE2B33" w:rsidRPr="00B50F92">
        <w:t>privind aprobarea</w:t>
      </w:r>
      <w:r w:rsidR="00BE2B33" w:rsidRPr="00B50F92">
        <w:rPr>
          <w:b/>
        </w:rPr>
        <w:t xml:space="preserve"> </w:t>
      </w:r>
      <w:r w:rsidR="00BE2B33" w:rsidRPr="00B50F92">
        <w:t>proiectului de Lege pentru modificarea art. 11 din Legea nr. 174 din 21.09.2017 cu privire la energetică.</w:t>
      </w:r>
    </w:p>
    <w:p w:rsidR="00BE2B33" w:rsidRPr="00B50F92" w:rsidRDefault="00BE2B33" w:rsidP="00C53B73">
      <w:pPr>
        <w:rPr>
          <w:b/>
        </w:rPr>
      </w:pPr>
    </w:p>
    <w:p w:rsidR="00E36E98" w:rsidRPr="00B50F92" w:rsidRDefault="00433602" w:rsidP="00C53B73">
      <w:pPr>
        <w:jc w:val="center"/>
        <w:rPr>
          <w:b/>
        </w:rPr>
      </w:pPr>
      <w:r w:rsidRPr="00B50F92">
        <w:rPr>
          <w:b/>
        </w:rPr>
        <w:t>M</w:t>
      </w:r>
      <w:r w:rsidR="00621014" w:rsidRPr="00B50F92">
        <w:rPr>
          <w:b/>
        </w:rPr>
        <w:t>inistrul economiei</w:t>
      </w:r>
      <w:r w:rsidR="00E36E98" w:rsidRPr="00B50F92">
        <w:rPr>
          <w:b/>
        </w:rPr>
        <w:t xml:space="preserve"> şi infrastructurii</w:t>
      </w:r>
      <w:r w:rsidR="00621014" w:rsidRPr="00B50F92">
        <w:rPr>
          <w:b/>
        </w:rPr>
        <w:tab/>
      </w:r>
      <w:r w:rsidR="00A66FB1" w:rsidRPr="00B50F92">
        <w:rPr>
          <w:b/>
        </w:rPr>
        <w:tab/>
      </w:r>
      <w:r w:rsidR="00E36E98" w:rsidRPr="00B50F92">
        <w:rPr>
          <w:b/>
        </w:rPr>
        <w:tab/>
      </w:r>
      <w:r w:rsidR="00E36E98" w:rsidRPr="00B50F92">
        <w:rPr>
          <w:b/>
        </w:rPr>
        <w:tab/>
      </w:r>
      <w:r w:rsidR="00621014" w:rsidRPr="00B50F92">
        <w:rPr>
          <w:b/>
        </w:rPr>
        <w:tab/>
      </w:r>
      <w:r w:rsidR="00F01356" w:rsidRPr="00B50F92">
        <w:rPr>
          <w:b/>
        </w:rPr>
        <w:t>Chiril GABURICI</w:t>
      </w:r>
    </w:p>
    <w:sectPr w:rsidR="00E36E98" w:rsidRPr="00B50F92" w:rsidSect="00CC4A4B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13F87"/>
    <w:multiLevelType w:val="hybridMultilevel"/>
    <w:tmpl w:val="9D042BD0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14"/>
    <w:rsid w:val="000016B6"/>
    <w:rsid w:val="00003EB1"/>
    <w:rsid w:val="00004069"/>
    <w:rsid w:val="0002531B"/>
    <w:rsid w:val="0003225B"/>
    <w:rsid w:val="00035089"/>
    <w:rsid w:val="0003577C"/>
    <w:rsid w:val="0004167B"/>
    <w:rsid w:val="000429D0"/>
    <w:rsid w:val="0004386F"/>
    <w:rsid w:val="00045A33"/>
    <w:rsid w:val="000631A0"/>
    <w:rsid w:val="000657CA"/>
    <w:rsid w:val="00065E6C"/>
    <w:rsid w:val="00066CB9"/>
    <w:rsid w:val="000703AC"/>
    <w:rsid w:val="000715FA"/>
    <w:rsid w:val="000728A8"/>
    <w:rsid w:val="00091493"/>
    <w:rsid w:val="00096317"/>
    <w:rsid w:val="000A3F49"/>
    <w:rsid w:val="000B51E9"/>
    <w:rsid w:val="000D30CA"/>
    <w:rsid w:val="000E7DF3"/>
    <w:rsid w:val="000F3165"/>
    <w:rsid w:val="00125EA8"/>
    <w:rsid w:val="00136106"/>
    <w:rsid w:val="00140DC8"/>
    <w:rsid w:val="00143803"/>
    <w:rsid w:val="00144802"/>
    <w:rsid w:val="00146ABD"/>
    <w:rsid w:val="0015230B"/>
    <w:rsid w:val="00183721"/>
    <w:rsid w:val="00190641"/>
    <w:rsid w:val="001C5684"/>
    <w:rsid w:val="001D6CDA"/>
    <w:rsid w:val="001E0EF6"/>
    <w:rsid w:val="001F19E3"/>
    <w:rsid w:val="00201E8F"/>
    <w:rsid w:val="002033D3"/>
    <w:rsid w:val="0020489C"/>
    <w:rsid w:val="002132E6"/>
    <w:rsid w:val="00242A6B"/>
    <w:rsid w:val="00260D5C"/>
    <w:rsid w:val="0027309B"/>
    <w:rsid w:val="0028039F"/>
    <w:rsid w:val="002849EC"/>
    <w:rsid w:val="00290914"/>
    <w:rsid w:val="00291780"/>
    <w:rsid w:val="00293FEB"/>
    <w:rsid w:val="00297A90"/>
    <w:rsid w:val="002C7A5E"/>
    <w:rsid w:val="002D3BC6"/>
    <w:rsid w:val="002D3D51"/>
    <w:rsid w:val="002D3EF2"/>
    <w:rsid w:val="002E3374"/>
    <w:rsid w:val="00311031"/>
    <w:rsid w:val="00314363"/>
    <w:rsid w:val="00344F8F"/>
    <w:rsid w:val="003536BA"/>
    <w:rsid w:val="00357146"/>
    <w:rsid w:val="00360F31"/>
    <w:rsid w:val="003704F6"/>
    <w:rsid w:val="00373199"/>
    <w:rsid w:val="003749DB"/>
    <w:rsid w:val="00392C1D"/>
    <w:rsid w:val="003A46B5"/>
    <w:rsid w:val="003A75CA"/>
    <w:rsid w:val="003B6ADD"/>
    <w:rsid w:val="003C1A55"/>
    <w:rsid w:val="003D135B"/>
    <w:rsid w:val="003D2101"/>
    <w:rsid w:val="003D211D"/>
    <w:rsid w:val="003F141A"/>
    <w:rsid w:val="003F3571"/>
    <w:rsid w:val="00406169"/>
    <w:rsid w:val="004124C7"/>
    <w:rsid w:val="00417420"/>
    <w:rsid w:val="00421E6B"/>
    <w:rsid w:val="00431347"/>
    <w:rsid w:val="00433602"/>
    <w:rsid w:val="00441F42"/>
    <w:rsid w:val="00450DA6"/>
    <w:rsid w:val="004543B3"/>
    <w:rsid w:val="00462CAE"/>
    <w:rsid w:val="00467771"/>
    <w:rsid w:val="004773E0"/>
    <w:rsid w:val="00497B71"/>
    <w:rsid w:val="004A30E0"/>
    <w:rsid w:val="004D5D43"/>
    <w:rsid w:val="004F17E7"/>
    <w:rsid w:val="00520C1D"/>
    <w:rsid w:val="005227C2"/>
    <w:rsid w:val="00536388"/>
    <w:rsid w:val="00541E29"/>
    <w:rsid w:val="00542122"/>
    <w:rsid w:val="00543602"/>
    <w:rsid w:val="0054621E"/>
    <w:rsid w:val="00546A94"/>
    <w:rsid w:val="00554AC9"/>
    <w:rsid w:val="00561090"/>
    <w:rsid w:val="00567959"/>
    <w:rsid w:val="0058046A"/>
    <w:rsid w:val="0058216E"/>
    <w:rsid w:val="005A0FF2"/>
    <w:rsid w:val="005A4B2E"/>
    <w:rsid w:val="005C24DF"/>
    <w:rsid w:val="005C540A"/>
    <w:rsid w:val="005C5F19"/>
    <w:rsid w:val="005C7D7D"/>
    <w:rsid w:val="005D3C60"/>
    <w:rsid w:val="005D4404"/>
    <w:rsid w:val="005E27E2"/>
    <w:rsid w:val="005F544F"/>
    <w:rsid w:val="005F7D6E"/>
    <w:rsid w:val="00602D25"/>
    <w:rsid w:val="00603988"/>
    <w:rsid w:val="00621014"/>
    <w:rsid w:val="006214A8"/>
    <w:rsid w:val="006254F4"/>
    <w:rsid w:val="0062787F"/>
    <w:rsid w:val="0063176C"/>
    <w:rsid w:val="00641495"/>
    <w:rsid w:val="00644607"/>
    <w:rsid w:val="00646523"/>
    <w:rsid w:val="00662373"/>
    <w:rsid w:val="00663ABF"/>
    <w:rsid w:val="00663EA8"/>
    <w:rsid w:val="006812C7"/>
    <w:rsid w:val="00691AFE"/>
    <w:rsid w:val="00693BD3"/>
    <w:rsid w:val="006A17ED"/>
    <w:rsid w:val="006B0A6E"/>
    <w:rsid w:val="006D1DD3"/>
    <w:rsid w:val="006D3CEF"/>
    <w:rsid w:val="006D494B"/>
    <w:rsid w:val="006D7654"/>
    <w:rsid w:val="006E406D"/>
    <w:rsid w:val="006F3D9D"/>
    <w:rsid w:val="007023F0"/>
    <w:rsid w:val="00705AA9"/>
    <w:rsid w:val="00716ED4"/>
    <w:rsid w:val="00723333"/>
    <w:rsid w:val="007244E2"/>
    <w:rsid w:val="0073170D"/>
    <w:rsid w:val="007327F2"/>
    <w:rsid w:val="00736695"/>
    <w:rsid w:val="00746FB2"/>
    <w:rsid w:val="00750AA9"/>
    <w:rsid w:val="007514A8"/>
    <w:rsid w:val="00763780"/>
    <w:rsid w:val="007712F6"/>
    <w:rsid w:val="007844BD"/>
    <w:rsid w:val="007865C2"/>
    <w:rsid w:val="007929EA"/>
    <w:rsid w:val="007E038F"/>
    <w:rsid w:val="007E31C3"/>
    <w:rsid w:val="007E43AA"/>
    <w:rsid w:val="007E5DCD"/>
    <w:rsid w:val="0082311A"/>
    <w:rsid w:val="008379DD"/>
    <w:rsid w:val="00842602"/>
    <w:rsid w:val="00850AD1"/>
    <w:rsid w:val="0086459E"/>
    <w:rsid w:val="0087109E"/>
    <w:rsid w:val="00872384"/>
    <w:rsid w:val="00893565"/>
    <w:rsid w:val="00893C73"/>
    <w:rsid w:val="008A2029"/>
    <w:rsid w:val="008A2073"/>
    <w:rsid w:val="008A5CAA"/>
    <w:rsid w:val="008B32D7"/>
    <w:rsid w:val="008B3ABA"/>
    <w:rsid w:val="008B537F"/>
    <w:rsid w:val="008B72E3"/>
    <w:rsid w:val="008B790A"/>
    <w:rsid w:val="008C1499"/>
    <w:rsid w:val="008C434F"/>
    <w:rsid w:val="008C4804"/>
    <w:rsid w:val="008D787D"/>
    <w:rsid w:val="008E1350"/>
    <w:rsid w:val="008E4451"/>
    <w:rsid w:val="008F1851"/>
    <w:rsid w:val="008F3D33"/>
    <w:rsid w:val="0090338D"/>
    <w:rsid w:val="00911136"/>
    <w:rsid w:val="0092488E"/>
    <w:rsid w:val="009269C3"/>
    <w:rsid w:val="00927CF3"/>
    <w:rsid w:val="00937B82"/>
    <w:rsid w:val="00943F8A"/>
    <w:rsid w:val="00971CB4"/>
    <w:rsid w:val="009964C4"/>
    <w:rsid w:val="009A28C8"/>
    <w:rsid w:val="009C6998"/>
    <w:rsid w:val="009D1717"/>
    <w:rsid w:val="009D447D"/>
    <w:rsid w:val="009D7399"/>
    <w:rsid w:val="009E64C3"/>
    <w:rsid w:val="009F1000"/>
    <w:rsid w:val="00A1013F"/>
    <w:rsid w:val="00A113D4"/>
    <w:rsid w:val="00A1793C"/>
    <w:rsid w:val="00A2097A"/>
    <w:rsid w:val="00A34583"/>
    <w:rsid w:val="00A411F2"/>
    <w:rsid w:val="00A5637A"/>
    <w:rsid w:val="00A609A9"/>
    <w:rsid w:val="00A62F79"/>
    <w:rsid w:val="00A66FB1"/>
    <w:rsid w:val="00A719E5"/>
    <w:rsid w:val="00A86013"/>
    <w:rsid w:val="00A90383"/>
    <w:rsid w:val="00A9408A"/>
    <w:rsid w:val="00A969BD"/>
    <w:rsid w:val="00A970BF"/>
    <w:rsid w:val="00AA717A"/>
    <w:rsid w:val="00AB2F58"/>
    <w:rsid w:val="00AC4C29"/>
    <w:rsid w:val="00AE4218"/>
    <w:rsid w:val="00AE6B25"/>
    <w:rsid w:val="00B03B8E"/>
    <w:rsid w:val="00B060AC"/>
    <w:rsid w:val="00B112AF"/>
    <w:rsid w:val="00B15A7D"/>
    <w:rsid w:val="00B3370A"/>
    <w:rsid w:val="00B50F92"/>
    <w:rsid w:val="00B63CE1"/>
    <w:rsid w:val="00B666E5"/>
    <w:rsid w:val="00B67D32"/>
    <w:rsid w:val="00B71D7A"/>
    <w:rsid w:val="00B73976"/>
    <w:rsid w:val="00B7625A"/>
    <w:rsid w:val="00B76353"/>
    <w:rsid w:val="00B82894"/>
    <w:rsid w:val="00B82DB7"/>
    <w:rsid w:val="00B840F3"/>
    <w:rsid w:val="00B92644"/>
    <w:rsid w:val="00B94A5A"/>
    <w:rsid w:val="00B95897"/>
    <w:rsid w:val="00BA6E70"/>
    <w:rsid w:val="00BB53D4"/>
    <w:rsid w:val="00BC001A"/>
    <w:rsid w:val="00BC184A"/>
    <w:rsid w:val="00BD706B"/>
    <w:rsid w:val="00BE2B33"/>
    <w:rsid w:val="00C028DE"/>
    <w:rsid w:val="00C04907"/>
    <w:rsid w:val="00C11F61"/>
    <w:rsid w:val="00C13113"/>
    <w:rsid w:val="00C15D3B"/>
    <w:rsid w:val="00C231B0"/>
    <w:rsid w:val="00C2324E"/>
    <w:rsid w:val="00C30D12"/>
    <w:rsid w:val="00C31B52"/>
    <w:rsid w:val="00C341C0"/>
    <w:rsid w:val="00C475CF"/>
    <w:rsid w:val="00C53B73"/>
    <w:rsid w:val="00C6462C"/>
    <w:rsid w:val="00C72039"/>
    <w:rsid w:val="00C84EA4"/>
    <w:rsid w:val="00C85EC5"/>
    <w:rsid w:val="00C935B3"/>
    <w:rsid w:val="00CA5701"/>
    <w:rsid w:val="00CB1FD6"/>
    <w:rsid w:val="00CC063C"/>
    <w:rsid w:val="00CC4A4B"/>
    <w:rsid w:val="00CC58A0"/>
    <w:rsid w:val="00CF07B6"/>
    <w:rsid w:val="00D043EB"/>
    <w:rsid w:val="00D047CB"/>
    <w:rsid w:val="00D118E7"/>
    <w:rsid w:val="00D238B7"/>
    <w:rsid w:val="00D272DA"/>
    <w:rsid w:val="00D327C7"/>
    <w:rsid w:val="00D36489"/>
    <w:rsid w:val="00D4132C"/>
    <w:rsid w:val="00D51984"/>
    <w:rsid w:val="00D607B0"/>
    <w:rsid w:val="00D62F7D"/>
    <w:rsid w:val="00D667A7"/>
    <w:rsid w:val="00D678B4"/>
    <w:rsid w:val="00D67940"/>
    <w:rsid w:val="00D71CE4"/>
    <w:rsid w:val="00D72E6D"/>
    <w:rsid w:val="00D75901"/>
    <w:rsid w:val="00D8288B"/>
    <w:rsid w:val="00D8666A"/>
    <w:rsid w:val="00D868F0"/>
    <w:rsid w:val="00D920E2"/>
    <w:rsid w:val="00D97578"/>
    <w:rsid w:val="00D979AD"/>
    <w:rsid w:val="00DB276F"/>
    <w:rsid w:val="00DD7D8A"/>
    <w:rsid w:val="00DE658C"/>
    <w:rsid w:val="00DF097A"/>
    <w:rsid w:val="00DF7CBC"/>
    <w:rsid w:val="00DF7D21"/>
    <w:rsid w:val="00E031C5"/>
    <w:rsid w:val="00E14762"/>
    <w:rsid w:val="00E20904"/>
    <w:rsid w:val="00E34E6F"/>
    <w:rsid w:val="00E35C0D"/>
    <w:rsid w:val="00E36E98"/>
    <w:rsid w:val="00E36F6E"/>
    <w:rsid w:val="00E43C28"/>
    <w:rsid w:val="00E50C7E"/>
    <w:rsid w:val="00E603D1"/>
    <w:rsid w:val="00E65A44"/>
    <w:rsid w:val="00E66DD0"/>
    <w:rsid w:val="00E66FC5"/>
    <w:rsid w:val="00E7281D"/>
    <w:rsid w:val="00E80DA5"/>
    <w:rsid w:val="00E871C8"/>
    <w:rsid w:val="00EA0DAE"/>
    <w:rsid w:val="00EA5604"/>
    <w:rsid w:val="00EB1A13"/>
    <w:rsid w:val="00EB4E87"/>
    <w:rsid w:val="00EB5BE6"/>
    <w:rsid w:val="00ED7C12"/>
    <w:rsid w:val="00EE48FC"/>
    <w:rsid w:val="00EF334E"/>
    <w:rsid w:val="00F008C7"/>
    <w:rsid w:val="00F01356"/>
    <w:rsid w:val="00F12F80"/>
    <w:rsid w:val="00F173B1"/>
    <w:rsid w:val="00F226BC"/>
    <w:rsid w:val="00F2662F"/>
    <w:rsid w:val="00F305ED"/>
    <w:rsid w:val="00F37264"/>
    <w:rsid w:val="00F41231"/>
    <w:rsid w:val="00F46263"/>
    <w:rsid w:val="00F46F8F"/>
    <w:rsid w:val="00F500D0"/>
    <w:rsid w:val="00F60837"/>
    <w:rsid w:val="00F654B1"/>
    <w:rsid w:val="00F7626E"/>
    <w:rsid w:val="00F8097A"/>
    <w:rsid w:val="00F90DAA"/>
    <w:rsid w:val="00F94373"/>
    <w:rsid w:val="00FB41F6"/>
    <w:rsid w:val="00FD1269"/>
    <w:rsid w:val="00FD1D26"/>
    <w:rsid w:val="00FF044E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014"/>
    <w:rPr>
      <w:rFonts w:ascii="Times New Roman" w:eastAsia="Times New Roman" w:hAnsi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15FA"/>
    <w:pPr>
      <w:ind w:left="720"/>
      <w:contextualSpacing/>
    </w:pPr>
  </w:style>
  <w:style w:type="paragraph" w:customStyle="1" w:styleId="cn">
    <w:name w:val="cn"/>
    <w:basedOn w:val="Normal"/>
    <w:rsid w:val="00621014"/>
    <w:pPr>
      <w:jc w:val="center"/>
    </w:pPr>
  </w:style>
  <w:style w:type="character" w:customStyle="1" w:styleId="hps">
    <w:name w:val="hps"/>
    <w:rsid w:val="00621014"/>
    <w:rPr>
      <w:rFonts w:cs="Times New Roman"/>
    </w:rPr>
  </w:style>
  <w:style w:type="paragraph" w:customStyle="1" w:styleId="Default">
    <w:name w:val="Default"/>
    <w:rsid w:val="006210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0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CharCharCharChar">
    <w:name w:val="Char Char Знак Char Char Знак Char Char Знак Знак Знак Знак Char Char Знак Знак Знак"/>
    <w:basedOn w:val="Normal"/>
    <w:next w:val="Normal"/>
    <w:rsid w:val="00CC4A4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431347"/>
    <w:rPr>
      <w:color w:val="0000FF"/>
      <w:u w:val="single"/>
    </w:rPr>
  </w:style>
  <w:style w:type="paragraph" w:styleId="NoSpacing">
    <w:name w:val="No Spacing"/>
    <w:uiPriority w:val="1"/>
    <w:qFormat/>
    <w:rsid w:val="006E406D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">
    <w:name w:val="Основной текст_"/>
    <w:basedOn w:val="DefaultParagraphFont"/>
    <w:link w:val="a0"/>
    <w:uiPriority w:val="99"/>
    <w:rsid w:val="00F37264"/>
    <w:rPr>
      <w:rFonts w:cs="Calibri"/>
      <w:sz w:val="21"/>
      <w:szCs w:val="21"/>
      <w:shd w:val="clear" w:color="auto" w:fill="FFFFFF"/>
    </w:rPr>
  </w:style>
  <w:style w:type="character" w:customStyle="1" w:styleId="a1">
    <w:name w:val="Основной текст + Полужирный"/>
    <w:basedOn w:val="a"/>
    <w:uiPriority w:val="99"/>
    <w:rsid w:val="00F37264"/>
    <w:rPr>
      <w:rFonts w:cs="Calibri"/>
      <w:b/>
      <w:bCs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uiPriority w:val="99"/>
    <w:rsid w:val="00F37264"/>
    <w:pPr>
      <w:widowControl w:val="0"/>
      <w:shd w:val="clear" w:color="auto" w:fill="FFFFFF"/>
      <w:spacing w:before="60" w:after="480" w:line="240" w:lineRule="atLeast"/>
      <w:jc w:val="both"/>
    </w:pPr>
    <w:rPr>
      <w:rFonts w:ascii="Calibri" w:eastAsia="Calibri" w:hAnsi="Calibri" w:cs="Calibri"/>
      <w:sz w:val="21"/>
      <w:szCs w:val="21"/>
      <w:lang w:eastAsia="en-US"/>
    </w:rPr>
  </w:style>
  <w:style w:type="character" w:customStyle="1" w:styleId="9">
    <w:name w:val="Основной текст (9) + Курсив"/>
    <w:aliases w:val="Интервал 0 pt,Основной текст + 11 pt,Курсив"/>
    <w:basedOn w:val="DefaultParagraphFont"/>
    <w:uiPriority w:val="99"/>
    <w:rsid w:val="00B50F92"/>
    <w:rPr>
      <w:rFonts w:cs="Calibri"/>
      <w:i/>
      <w:iCs/>
      <w:spacing w:val="0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014"/>
    <w:rPr>
      <w:rFonts w:ascii="Times New Roman" w:eastAsia="Times New Roman" w:hAnsi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15FA"/>
    <w:pPr>
      <w:ind w:left="720"/>
      <w:contextualSpacing/>
    </w:pPr>
  </w:style>
  <w:style w:type="paragraph" w:customStyle="1" w:styleId="cn">
    <w:name w:val="cn"/>
    <w:basedOn w:val="Normal"/>
    <w:rsid w:val="00621014"/>
    <w:pPr>
      <w:jc w:val="center"/>
    </w:pPr>
  </w:style>
  <w:style w:type="character" w:customStyle="1" w:styleId="hps">
    <w:name w:val="hps"/>
    <w:rsid w:val="00621014"/>
    <w:rPr>
      <w:rFonts w:cs="Times New Roman"/>
    </w:rPr>
  </w:style>
  <w:style w:type="paragraph" w:customStyle="1" w:styleId="Default">
    <w:name w:val="Default"/>
    <w:rsid w:val="006210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0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CharCharCharChar">
    <w:name w:val="Char Char Знак Char Char Знак Char Char Знак Знак Знак Знак Char Char Знак Знак Знак"/>
    <w:basedOn w:val="Normal"/>
    <w:next w:val="Normal"/>
    <w:rsid w:val="00CC4A4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431347"/>
    <w:rPr>
      <w:color w:val="0000FF"/>
      <w:u w:val="single"/>
    </w:rPr>
  </w:style>
  <w:style w:type="paragraph" w:styleId="NoSpacing">
    <w:name w:val="No Spacing"/>
    <w:uiPriority w:val="1"/>
    <w:qFormat/>
    <w:rsid w:val="006E406D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">
    <w:name w:val="Основной текст_"/>
    <w:basedOn w:val="DefaultParagraphFont"/>
    <w:link w:val="a0"/>
    <w:uiPriority w:val="99"/>
    <w:rsid w:val="00F37264"/>
    <w:rPr>
      <w:rFonts w:cs="Calibri"/>
      <w:sz w:val="21"/>
      <w:szCs w:val="21"/>
      <w:shd w:val="clear" w:color="auto" w:fill="FFFFFF"/>
    </w:rPr>
  </w:style>
  <w:style w:type="character" w:customStyle="1" w:styleId="a1">
    <w:name w:val="Основной текст + Полужирный"/>
    <w:basedOn w:val="a"/>
    <w:uiPriority w:val="99"/>
    <w:rsid w:val="00F37264"/>
    <w:rPr>
      <w:rFonts w:cs="Calibri"/>
      <w:b/>
      <w:bCs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uiPriority w:val="99"/>
    <w:rsid w:val="00F37264"/>
    <w:pPr>
      <w:widowControl w:val="0"/>
      <w:shd w:val="clear" w:color="auto" w:fill="FFFFFF"/>
      <w:spacing w:before="60" w:after="480" w:line="240" w:lineRule="atLeast"/>
      <w:jc w:val="both"/>
    </w:pPr>
    <w:rPr>
      <w:rFonts w:ascii="Calibri" w:eastAsia="Calibri" w:hAnsi="Calibri" w:cs="Calibri"/>
      <w:sz w:val="21"/>
      <w:szCs w:val="21"/>
      <w:lang w:eastAsia="en-US"/>
    </w:rPr>
  </w:style>
  <w:style w:type="character" w:customStyle="1" w:styleId="9">
    <w:name w:val="Основной текст (9) + Курсив"/>
    <w:aliases w:val="Интервал 0 pt,Основной текст + 11 pt,Курсив"/>
    <w:basedOn w:val="DefaultParagraphFont"/>
    <w:uiPriority w:val="99"/>
    <w:rsid w:val="00B50F92"/>
    <w:rPr>
      <w:rFonts w:cs="Calibri"/>
      <w:i/>
      <w:iCs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0107304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Jomiru</dc:creator>
  <cp:keywords/>
  <dc:description/>
  <cp:lastModifiedBy>Jomiru</cp:lastModifiedBy>
  <cp:revision>12</cp:revision>
  <cp:lastPrinted>2018-07-02T11:31:00Z</cp:lastPrinted>
  <dcterms:created xsi:type="dcterms:W3CDTF">2016-10-27T06:05:00Z</dcterms:created>
  <dcterms:modified xsi:type="dcterms:W3CDTF">2018-07-02T11:31:00Z</dcterms:modified>
</cp:coreProperties>
</file>