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75" w:rsidRPr="00C41D9E" w:rsidRDefault="006C1675" w:rsidP="00AD252D">
      <w:pPr>
        <w:mirrorIndents/>
        <w:jc w:val="center"/>
        <w:rPr>
          <w:b/>
          <w:sz w:val="28"/>
          <w:szCs w:val="28"/>
          <w:lang w:val="ro-MO"/>
        </w:rPr>
      </w:pPr>
      <w:r w:rsidRPr="00C41D9E">
        <w:rPr>
          <w:b/>
          <w:sz w:val="28"/>
          <w:szCs w:val="28"/>
          <w:lang w:val="ro-MO"/>
        </w:rPr>
        <w:t>NOTĂ INFORMATIVĂ</w:t>
      </w:r>
    </w:p>
    <w:p w:rsidR="00515A66" w:rsidRPr="00C41D9E" w:rsidRDefault="006C1675" w:rsidP="00AD252D">
      <w:pPr>
        <w:jc w:val="center"/>
        <w:rPr>
          <w:b/>
          <w:sz w:val="28"/>
          <w:szCs w:val="28"/>
          <w:lang w:val="ro-MO"/>
        </w:rPr>
      </w:pPr>
      <w:r w:rsidRPr="00C41D9E">
        <w:rPr>
          <w:b/>
          <w:sz w:val="28"/>
          <w:szCs w:val="28"/>
          <w:lang w:val="ro-MO"/>
        </w:rPr>
        <w:t xml:space="preserve">la proiectul hotărârii  Guvernului </w:t>
      </w:r>
      <w:r w:rsidR="009A1989" w:rsidRPr="00C41D9E">
        <w:rPr>
          <w:b/>
          <w:sz w:val="28"/>
          <w:szCs w:val="28"/>
          <w:lang w:val="ro-MO"/>
        </w:rPr>
        <w:t>c</w:t>
      </w:r>
      <w:r w:rsidRPr="00C41D9E">
        <w:rPr>
          <w:b/>
          <w:sz w:val="28"/>
          <w:szCs w:val="28"/>
          <w:lang w:val="ro-MO"/>
        </w:rPr>
        <w:t xml:space="preserve">u privire la </w:t>
      </w:r>
      <w:r w:rsidR="00805B10" w:rsidRPr="00C41D9E">
        <w:rPr>
          <w:b/>
          <w:sz w:val="28"/>
          <w:szCs w:val="28"/>
          <w:lang w:val="ro-MO"/>
        </w:rPr>
        <w:t>eliberarea</w:t>
      </w:r>
    </w:p>
    <w:p w:rsidR="006C1675" w:rsidRPr="00C41D9E" w:rsidRDefault="00805B10" w:rsidP="00AD252D">
      <w:pPr>
        <w:jc w:val="center"/>
        <w:rPr>
          <w:b/>
          <w:sz w:val="28"/>
          <w:szCs w:val="28"/>
          <w:lang w:val="ro-MO"/>
        </w:rPr>
      </w:pPr>
      <w:r w:rsidRPr="00C41D9E">
        <w:rPr>
          <w:b/>
          <w:sz w:val="28"/>
          <w:szCs w:val="28"/>
          <w:lang w:val="ro-MO"/>
        </w:rPr>
        <w:t>unor bunuri din rezervele materiale de stat</w:t>
      </w:r>
    </w:p>
    <w:p w:rsidR="003718B9" w:rsidRPr="00C41D9E" w:rsidRDefault="003718B9" w:rsidP="00AD252D">
      <w:pPr>
        <w:jc w:val="center"/>
        <w:rPr>
          <w:b/>
          <w:sz w:val="28"/>
          <w:szCs w:val="28"/>
          <w:lang w:val="ro-M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6"/>
      </w:tblGrid>
      <w:tr w:rsidR="003718B9" w:rsidRPr="00C41D9E" w:rsidTr="007C6353">
        <w:tc>
          <w:tcPr>
            <w:tcW w:w="5000" w:type="pct"/>
          </w:tcPr>
          <w:p w:rsidR="003718B9" w:rsidRPr="00C41D9E" w:rsidRDefault="003718B9" w:rsidP="00AD252D">
            <w:pPr>
              <w:numPr>
                <w:ilvl w:val="3"/>
                <w:numId w:val="2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 xml:space="preserve"> Denumirea autorului şi, după caz, a participanţilor la elaborarea proiectului</w:t>
            </w:r>
          </w:p>
        </w:tc>
      </w:tr>
      <w:tr w:rsidR="003718B9" w:rsidRPr="00C41D9E" w:rsidTr="007C6353">
        <w:tc>
          <w:tcPr>
            <w:tcW w:w="5000" w:type="pct"/>
          </w:tcPr>
          <w:p w:rsidR="003718B9" w:rsidRPr="00C41D9E" w:rsidRDefault="003718B9" w:rsidP="00AD252D">
            <w:pPr>
              <w:jc w:val="both"/>
              <w:rPr>
                <w:sz w:val="28"/>
                <w:szCs w:val="28"/>
                <w:lang w:val="ro-MO"/>
              </w:rPr>
            </w:pPr>
            <w:r w:rsidRPr="00C41D9E">
              <w:rPr>
                <w:sz w:val="28"/>
                <w:szCs w:val="28"/>
                <w:lang w:val="ro-MO"/>
              </w:rPr>
              <w:tab/>
              <w:t xml:space="preserve">Proiectul </w:t>
            </w:r>
            <w:r w:rsidR="009A1989" w:rsidRPr="00C41D9E">
              <w:rPr>
                <w:sz w:val="28"/>
                <w:szCs w:val="28"/>
                <w:lang w:val="ro-MO"/>
              </w:rPr>
              <w:t>este</w:t>
            </w:r>
            <w:r w:rsidRPr="00C41D9E">
              <w:rPr>
                <w:sz w:val="28"/>
                <w:szCs w:val="28"/>
                <w:lang w:val="ro-MO"/>
              </w:rPr>
              <w:t xml:space="preserve"> elaborat de Ministerul Afacerilor Interne</w:t>
            </w:r>
          </w:p>
        </w:tc>
      </w:tr>
      <w:tr w:rsidR="003718B9" w:rsidRPr="00C41D9E" w:rsidTr="007C6353">
        <w:tc>
          <w:tcPr>
            <w:tcW w:w="5000" w:type="pct"/>
          </w:tcPr>
          <w:p w:rsidR="003718B9" w:rsidRPr="00C41D9E" w:rsidRDefault="003718B9" w:rsidP="00AD252D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2. Condiţiile ce au impus elaborarea proiectului de act normativ şi finalităţile urmărite</w:t>
            </w:r>
          </w:p>
        </w:tc>
      </w:tr>
      <w:tr w:rsidR="003718B9" w:rsidRPr="00C41D9E" w:rsidTr="007C6353">
        <w:tc>
          <w:tcPr>
            <w:tcW w:w="5000" w:type="pct"/>
          </w:tcPr>
          <w:p w:rsidR="004E512A" w:rsidRPr="00AF5B3E" w:rsidRDefault="004E512A" w:rsidP="00AD252D">
            <w:pPr>
              <w:pStyle w:val="t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ab/>
            </w:r>
            <w:r w:rsidRPr="00AF5B3E">
              <w:rPr>
                <w:b w:val="0"/>
                <w:sz w:val="28"/>
                <w:szCs w:val="28"/>
              </w:rPr>
              <w:t xml:space="preserve">Proiectul în cauză este elaborat </w:t>
            </w:r>
            <w:r>
              <w:rPr>
                <w:b w:val="0"/>
                <w:sz w:val="28"/>
                <w:szCs w:val="28"/>
              </w:rPr>
              <w:t>c</w:t>
            </w:r>
            <w:r w:rsidRPr="004E512A">
              <w:rPr>
                <w:b w:val="0"/>
                <w:sz w:val="28"/>
                <w:szCs w:val="28"/>
              </w:rPr>
              <w:t>onform indicaţi</w:t>
            </w:r>
            <w:r w:rsidR="00B82FFF">
              <w:rPr>
                <w:b w:val="0"/>
                <w:sz w:val="28"/>
                <w:szCs w:val="28"/>
              </w:rPr>
              <w:t>ilor</w:t>
            </w:r>
            <w:r w:rsidRPr="004E512A">
              <w:rPr>
                <w:b w:val="0"/>
                <w:sz w:val="28"/>
                <w:szCs w:val="28"/>
              </w:rPr>
              <w:t xml:space="preserve"> Prim-ministru</w:t>
            </w:r>
            <w:r w:rsidR="00B82FFF">
              <w:rPr>
                <w:b w:val="0"/>
                <w:sz w:val="28"/>
                <w:szCs w:val="28"/>
              </w:rPr>
              <w:t>lui</w:t>
            </w:r>
            <w:r w:rsidRPr="004E512A">
              <w:rPr>
                <w:b w:val="0"/>
                <w:sz w:val="28"/>
                <w:szCs w:val="28"/>
              </w:rPr>
              <w:t xml:space="preserve"> Republicii Moldova, nr. 12-13-</w:t>
            </w:r>
            <w:r w:rsidR="006424D2">
              <w:rPr>
                <w:b w:val="0"/>
                <w:sz w:val="28"/>
                <w:szCs w:val="28"/>
              </w:rPr>
              <w:t>4293</w:t>
            </w:r>
            <w:r w:rsidRPr="004E512A">
              <w:rPr>
                <w:b w:val="0"/>
                <w:sz w:val="28"/>
                <w:szCs w:val="28"/>
              </w:rPr>
              <w:t xml:space="preserve"> din </w:t>
            </w:r>
            <w:r w:rsidR="006424D2">
              <w:rPr>
                <w:b w:val="0"/>
                <w:sz w:val="28"/>
                <w:szCs w:val="28"/>
              </w:rPr>
              <w:t>18</w:t>
            </w:r>
            <w:r w:rsidRPr="004E512A">
              <w:rPr>
                <w:b w:val="0"/>
                <w:sz w:val="28"/>
                <w:szCs w:val="28"/>
              </w:rPr>
              <w:t>.0</w:t>
            </w:r>
            <w:r w:rsidR="006424D2">
              <w:rPr>
                <w:b w:val="0"/>
                <w:sz w:val="28"/>
                <w:szCs w:val="28"/>
              </w:rPr>
              <w:t>7</w:t>
            </w:r>
            <w:r w:rsidRPr="004E512A">
              <w:rPr>
                <w:b w:val="0"/>
                <w:sz w:val="28"/>
                <w:szCs w:val="28"/>
              </w:rPr>
              <w:t>.2019</w:t>
            </w:r>
            <w:r w:rsidR="00B82FFF">
              <w:rPr>
                <w:b w:val="0"/>
                <w:sz w:val="28"/>
                <w:szCs w:val="28"/>
              </w:rPr>
              <w:t xml:space="preserve"> şi a</w:t>
            </w:r>
            <w:r w:rsidRPr="00AF5B3E">
              <w:rPr>
                <w:b w:val="0"/>
                <w:sz w:val="28"/>
                <w:szCs w:val="28"/>
              </w:rPr>
              <w:t xml:space="preserve"> Cancelariei de Stat nr. 12-13-</w:t>
            </w:r>
            <w:r w:rsidR="006424D2">
              <w:rPr>
                <w:b w:val="0"/>
                <w:sz w:val="28"/>
                <w:szCs w:val="28"/>
              </w:rPr>
              <w:t>4213</w:t>
            </w:r>
            <w:r w:rsidRPr="00AF5B3E">
              <w:rPr>
                <w:b w:val="0"/>
                <w:sz w:val="28"/>
                <w:szCs w:val="28"/>
              </w:rPr>
              <w:t xml:space="preserve"> din </w:t>
            </w:r>
            <w:r w:rsidR="006424D2">
              <w:rPr>
                <w:b w:val="0"/>
                <w:sz w:val="28"/>
                <w:szCs w:val="28"/>
              </w:rPr>
              <w:t>15</w:t>
            </w:r>
            <w:r w:rsidRPr="00AF5B3E">
              <w:rPr>
                <w:b w:val="0"/>
                <w:sz w:val="28"/>
                <w:szCs w:val="28"/>
              </w:rPr>
              <w:t>.0</w:t>
            </w:r>
            <w:r w:rsidR="006424D2">
              <w:rPr>
                <w:b w:val="0"/>
                <w:sz w:val="28"/>
                <w:szCs w:val="28"/>
              </w:rPr>
              <w:t>7</w:t>
            </w:r>
            <w:r w:rsidR="004D37E9">
              <w:rPr>
                <w:b w:val="0"/>
                <w:sz w:val="28"/>
                <w:szCs w:val="28"/>
              </w:rPr>
              <w:t>.</w:t>
            </w:r>
            <w:r w:rsidRPr="00AF5B3E">
              <w:rPr>
                <w:b w:val="0"/>
                <w:sz w:val="28"/>
                <w:szCs w:val="28"/>
              </w:rPr>
              <w:t>2019</w:t>
            </w:r>
            <w:r w:rsidR="00B82FFF">
              <w:rPr>
                <w:b w:val="0"/>
                <w:sz w:val="28"/>
                <w:szCs w:val="28"/>
              </w:rPr>
              <w:t>,</w:t>
            </w:r>
            <w:r w:rsidRPr="00AF5B3E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precum </w:t>
            </w:r>
            <w:r w:rsidRPr="00AF5B3E">
              <w:rPr>
                <w:b w:val="0"/>
                <w:sz w:val="28"/>
                <w:szCs w:val="28"/>
              </w:rPr>
              <w:t xml:space="preserve">şi </w:t>
            </w:r>
            <w:r w:rsidR="00E214D4">
              <w:rPr>
                <w:b w:val="0"/>
                <w:sz w:val="28"/>
                <w:szCs w:val="28"/>
              </w:rPr>
              <w:t xml:space="preserve">în baza deciziei </w:t>
            </w:r>
            <w:r w:rsidRPr="00AF5B3E">
              <w:rPr>
                <w:b w:val="0"/>
                <w:sz w:val="28"/>
                <w:szCs w:val="28"/>
              </w:rPr>
              <w:t xml:space="preserve">Comisiei pentru Situaţii Excepţionale a Republicii Moldova </w:t>
            </w:r>
            <w:r w:rsidR="00E214D4" w:rsidRPr="00AF5B3E">
              <w:rPr>
                <w:b w:val="0"/>
                <w:sz w:val="28"/>
                <w:szCs w:val="28"/>
              </w:rPr>
              <w:t xml:space="preserve">din </w:t>
            </w:r>
            <w:r w:rsidR="006424D2">
              <w:rPr>
                <w:b w:val="0"/>
                <w:sz w:val="28"/>
                <w:szCs w:val="28"/>
              </w:rPr>
              <w:t>12</w:t>
            </w:r>
            <w:r w:rsidR="00E214D4" w:rsidRPr="00AF5B3E">
              <w:rPr>
                <w:b w:val="0"/>
                <w:sz w:val="28"/>
                <w:szCs w:val="28"/>
              </w:rPr>
              <w:t xml:space="preserve"> </w:t>
            </w:r>
            <w:r w:rsidR="006424D2">
              <w:rPr>
                <w:b w:val="0"/>
                <w:sz w:val="28"/>
                <w:szCs w:val="28"/>
              </w:rPr>
              <w:t>august</w:t>
            </w:r>
            <w:r w:rsidR="00E214D4" w:rsidRPr="00AF5B3E">
              <w:rPr>
                <w:b w:val="0"/>
                <w:sz w:val="28"/>
                <w:szCs w:val="28"/>
              </w:rPr>
              <w:t xml:space="preserve"> 2019</w:t>
            </w:r>
            <w:r w:rsidR="00E214D4">
              <w:rPr>
                <w:b w:val="0"/>
                <w:sz w:val="28"/>
                <w:szCs w:val="28"/>
              </w:rPr>
              <w:t xml:space="preserve"> (p</w:t>
            </w:r>
            <w:r w:rsidR="00E214D4" w:rsidRPr="00AF5B3E">
              <w:rPr>
                <w:b w:val="0"/>
                <w:sz w:val="28"/>
                <w:szCs w:val="28"/>
              </w:rPr>
              <w:t>rocesul-verbal nr. 12-13-</w:t>
            </w:r>
            <w:r w:rsidR="006424D2">
              <w:rPr>
                <w:b w:val="0"/>
                <w:sz w:val="28"/>
                <w:szCs w:val="28"/>
              </w:rPr>
              <w:t>5282</w:t>
            </w:r>
            <w:r w:rsidR="00E214D4">
              <w:rPr>
                <w:b w:val="0"/>
                <w:sz w:val="28"/>
                <w:szCs w:val="28"/>
              </w:rPr>
              <w:t>)</w:t>
            </w:r>
            <w:r w:rsidR="00E214D4" w:rsidRPr="00AF5B3E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privind</w:t>
            </w:r>
            <w:r w:rsidRPr="004E512A">
              <w:rPr>
                <w:b w:val="0"/>
                <w:sz w:val="28"/>
                <w:szCs w:val="28"/>
              </w:rPr>
              <w:t xml:space="preserve"> întreprinderea </w:t>
            </w:r>
            <w:r>
              <w:rPr>
                <w:b w:val="0"/>
                <w:sz w:val="28"/>
                <w:szCs w:val="28"/>
              </w:rPr>
              <w:t>acţiunilor de</w:t>
            </w:r>
            <w:r w:rsidRPr="004E512A">
              <w:rPr>
                <w:b w:val="0"/>
                <w:sz w:val="28"/>
                <w:szCs w:val="28"/>
              </w:rPr>
              <w:t xml:space="preserve"> urgenţă în vederea eliberării bunurilor din rezervele materiale de stat</w:t>
            </w:r>
            <w:r>
              <w:rPr>
                <w:b w:val="0"/>
                <w:sz w:val="28"/>
                <w:szCs w:val="28"/>
              </w:rPr>
              <w:t>,</w:t>
            </w:r>
            <w:r w:rsidRPr="004E512A">
              <w:rPr>
                <w:b w:val="0"/>
                <w:sz w:val="28"/>
                <w:szCs w:val="28"/>
              </w:rPr>
              <w:t xml:space="preserve"> în scopul lichidării consecinţelor situaţiei excepţionale din or. Otaci, în urma </w:t>
            </w:r>
            <w:r w:rsidR="006424D2">
              <w:rPr>
                <w:b w:val="0"/>
                <w:sz w:val="28"/>
                <w:szCs w:val="28"/>
              </w:rPr>
              <w:t>deteriorării acoperişului</w:t>
            </w:r>
            <w:r w:rsidRPr="004E512A">
              <w:rPr>
                <w:b w:val="0"/>
                <w:sz w:val="28"/>
                <w:szCs w:val="28"/>
              </w:rPr>
              <w:t xml:space="preserve"> blocului locativ, </w:t>
            </w:r>
            <w:r w:rsidR="006424D2">
              <w:rPr>
                <w:b w:val="0"/>
                <w:sz w:val="28"/>
                <w:szCs w:val="28"/>
              </w:rPr>
              <w:t xml:space="preserve">din str. Prieteniei,163 şi restabilirea acoperişurilor caselor de locuit, din localităţile raionului Glodeni, urmare calamităţilor naturale, cauzate de </w:t>
            </w:r>
            <w:proofErr w:type="spellStart"/>
            <w:r w:rsidR="006424D2">
              <w:rPr>
                <w:b w:val="0"/>
                <w:sz w:val="28"/>
                <w:szCs w:val="28"/>
              </w:rPr>
              <w:t>vîntul</w:t>
            </w:r>
            <w:proofErr w:type="spellEnd"/>
            <w:r w:rsidR="006424D2">
              <w:rPr>
                <w:b w:val="0"/>
                <w:sz w:val="28"/>
                <w:szCs w:val="28"/>
              </w:rPr>
              <w:t xml:space="preserve"> puternic din 02.07.2019</w:t>
            </w:r>
            <w:r w:rsidR="000611D2">
              <w:rPr>
                <w:b w:val="0"/>
                <w:sz w:val="28"/>
                <w:szCs w:val="28"/>
              </w:rPr>
              <w:t>.</w:t>
            </w:r>
          </w:p>
          <w:p w:rsidR="004A58C6" w:rsidRDefault="004E512A" w:rsidP="00AD25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În acest scop, </w:t>
            </w:r>
            <w:r w:rsidR="000611D2" w:rsidRPr="00AF5B3E">
              <w:rPr>
                <w:sz w:val="28"/>
                <w:szCs w:val="28"/>
              </w:rPr>
              <w:t>în temeiul prevederilor art. 8 din Legea nr. 589/1995 privind rezervele materiale de stat şi de mobilizare</w:t>
            </w:r>
            <w:r w:rsidR="000611D2">
              <w:rPr>
                <w:sz w:val="28"/>
                <w:szCs w:val="28"/>
              </w:rPr>
              <w:t>,</w:t>
            </w:r>
            <w:r w:rsidR="000611D2" w:rsidRPr="00AF5B3E">
              <w:rPr>
                <w:sz w:val="28"/>
                <w:szCs w:val="28"/>
              </w:rPr>
              <w:t xml:space="preserve"> </w:t>
            </w:r>
            <w:r w:rsidRPr="00AF5B3E">
              <w:rPr>
                <w:sz w:val="28"/>
                <w:szCs w:val="28"/>
              </w:rPr>
              <w:t xml:space="preserve">la </w:t>
            </w:r>
            <w:r w:rsidR="004A58C6">
              <w:rPr>
                <w:sz w:val="28"/>
                <w:szCs w:val="28"/>
              </w:rPr>
              <w:t>18</w:t>
            </w:r>
            <w:r w:rsidRPr="00AF5B3E">
              <w:rPr>
                <w:sz w:val="28"/>
                <w:szCs w:val="28"/>
              </w:rPr>
              <w:t>.0</w:t>
            </w:r>
            <w:r w:rsidR="004A58C6">
              <w:rPr>
                <w:sz w:val="28"/>
                <w:szCs w:val="28"/>
              </w:rPr>
              <w:t>7</w:t>
            </w:r>
            <w:r w:rsidRPr="00AF5B3E">
              <w:rPr>
                <w:sz w:val="28"/>
                <w:szCs w:val="28"/>
              </w:rPr>
              <w:t xml:space="preserve">.2019 </w:t>
            </w:r>
            <w:r w:rsidR="000611D2" w:rsidRPr="00AF5B3E">
              <w:rPr>
                <w:sz w:val="28"/>
                <w:szCs w:val="28"/>
              </w:rPr>
              <w:t xml:space="preserve">Agenţia Rezerve Materiale </w:t>
            </w:r>
            <w:r w:rsidRPr="00AF5B3E">
              <w:rPr>
                <w:sz w:val="28"/>
                <w:szCs w:val="28"/>
              </w:rPr>
              <w:t xml:space="preserve">a eliberat </w:t>
            </w:r>
            <w:r w:rsidR="004A58C6">
              <w:rPr>
                <w:sz w:val="28"/>
                <w:szCs w:val="28"/>
              </w:rPr>
              <w:t xml:space="preserve">primăriei or. Otaci, </w:t>
            </w:r>
            <w:r w:rsidR="00B82FFF" w:rsidRPr="00AF5B3E">
              <w:rPr>
                <w:sz w:val="28"/>
                <w:szCs w:val="28"/>
              </w:rPr>
              <w:t>r</w:t>
            </w:r>
            <w:r w:rsidR="004A58C6">
              <w:rPr>
                <w:sz w:val="28"/>
                <w:szCs w:val="28"/>
              </w:rPr>
              <w:t>-nu</w:t>
            </w:r>
            <w:r w:rsidR="00B82FFF" w:rsidRPr="00AF5B3E">
              <w:rPr>
                <w:sz w:val="28"/>
                <w:szCs w:val="28"/>
              </w:rPr>
              <w:t xml:space="preserve">l Ocniţa </w:t>
            </w:r>
            <w:r w:rsidR="004A58C6">
              <w:rPr>
                <w:sz w:val="28"/>
                <w:szCs w:val="28"/>
              </w:rPr>
              <w:t xml:space="preserve">300 foi ondulate pentru acoperişuri (150 lei foaia), în sumă de 45,0 mii lei şi 6,5 metri cubi de cherestea (3550 lei un metru cub), în sumă </w:t>
            </w:r>
            <w:r w:rsidR="00177674">
              <w:rPr>
                <w:sz w:val="28"/>
                <w:szCs w:val="28"/>
              </w:rPr>
              <w:t>de 23,075 mii lei, suma totală a bunurilor eliberate constituind 68,075 mii lei.</w:t>
            </w:r>
          </w:p>
          <w:p w:rsidR="004E512A" w:rsidRDefault="00B82FFF" w:rsidP="00AD252D">
            <w:pPr>
              <w:pStyle w:val="t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ab/>
            </w:r>
            <w:r w:rsidR="00E368D8">
              <w:rPr>
                <w:b w:val="0"/>
                <w:sz w:val="28"/>
                <w:szCs w:val="28"/>
              </w:rPr>
              <w:t xml:space="preserve">De asemenea, </w:t>
            </w:r>
            <w:r>
              <w:rPr>
                <w:b w:val="0"/>
                <w:sz w:val="28"/>
                <w:szCs w:val="28"/>
              </w:rPr>
              <w:t>la</w:t>
            </w:r>
            <w:r w:rsidR="004E512A" w:rsidRPr="00AF5B3E">
              <w:rPr>
                <w:b w:val="0"/>
                <w:sz w:val="28"/>
                <w:szCs w:val="28"/>
              </w:rPr>
              <w:t xml:space="preserve"> şedinţa Comisiei pentru Situaţii Excepţionale </w:t>
            </w:r>
            <w:r w:rsidR="00E12D1A">
              <w:rPr>
                <w:b w:val="0"/>
                <w:sz w:val="28"/>
                <w:szCs w:val="28"/>
              </w:rPr>
              <w:t xml:space="preserve">a </w:t>
            </w:r>
            <w:r w:rsidR="004E512A" w:rsidRPr="00AF5B3E">
              <w:rPr>
                <w:b w:val="0"/>
                <w:sz w:val="28"/>
                <w:szCs w:val="28"/>
              </w:rPr>
              <w:t xml:space="preserve">Republicii Moldova din </w:t>
            </w:r>
            <w:r w:rsidR="004A58C6">
              <w:rPr>
                <w:b w:val="0"/>
                <w:sz w:val="28"/>
                <w:szCs w:val="28"/>
              </w:rPr>
              <w:t>15</w:t>
            </w:r>
            <w:r w:rsidR="004E512A" w:rsidRPr="00AF5B3E">
              <w:rPr>
                <w:b w:val="0"/>
                <w:sz w:val="28"/>
                <w:szCs w:val="28"/>
              </w:rPr>
              <w:t xml:space="preserve"> iulie 2019 a fost aprobată </w:t>
            </w:r>
            <w:r w:rsidR="004E512A">
              <w:rPr>
                <w:b w:val="0"/>
                <w:sz w:val="28"/>
                <w:szCs w:val="28"/>
              </w:rPr>
              <w:t xml:space="preserve">şi </w:t>
            </w:r>
            <w:r w:rsidR="004E512A" w:rsidRPr="00AF5B3E">
              <w:rPr>
                <w:b w:val="0"/>
                <w:sz w:val="28"/>
                <w:szCs w:val="28"/>
              </w:rPr>
              <w:t xml:space="preserve">decizia </w:t>
            </w:r>
            <w:r>
              <w:rPr>
                <w:b w:val="0"/>
                <w:sz w:val="28"/>
                <w:szCs w:val="28"/>
              </w:rPr>
              <w:t>cu privire</w:t>
            </w:r>
            <w:r w:rsidR="004E512A" w:rsidRPr="00AF5B3E">
              <w:rPr>
                <w:b w:val="0"/>
                <w:sz w:val="28"/>
                <w:szCs w:val="28"/>
              </w:rPr>
              <w:t xml:space="preserve"> la eliberarea unor </w:t>
            </w:r>
            <w:r>
              <w:rPr>
                <w:b w:val="0"/>
                <w:sz w:val="28"/>
                <w:szCs w:val="28"/>
              </w:rPr>
              <w:t xml:space="preserve">bunuri </w:t>
            </w:r>
            <w:r w:rsidR="004E512A" w:rsidRPr="00AF5B3E">
              <w:rPr>
                <w:b w:val="0"/>
                <w:sz w:val="28"/>
                <w:szCs w:val="28"/>
              </w:rPr>
              <w:t xml:space="preserve">materiale de construcţie Consiliului raional </w:t>
            </w:r>
            <w:r w:rsidR="004A58C6">
              <w:rPr>
                <w:b w:val="0"/>
                <w:sz w:val="28"/>
                <w:szCs w:val="28"/>
              </w:rPr>
              <w:t>Glodeni</w:t>
            </w:r>
            <w:r w:rsidR="004E512A" w:rsidRPr="00AF5B3E">
              <w:rPr>
                <w:b w:val="0"/>
                <w:sz w:val="28"/>
                <w:szCs w:val="28"/>
              </w:rPr>
              <w:t>, pentru restabilirea acoperişurilor caselor de locuit din localităţi</w:t>
            </w:r>
            <w:r>
              <w:rPr>
                <w:b w:val="0"/>
                <w:sz w:val="28"/>
                <w:szCs w:val="28"/>
              </w:rPr>
              <w:t>le</w:t>
            </w:r>
            <w:r w:rsidR="004E512A" w:rsidRPr="00AF5B3E">
              <w:rPr>
                <w:b w:val="0"/>
                <w:sz w:val="28"/>
                <w:szCs w:val="28"/>
              </w:rPr>
              <w:t xml:space="preserve"> raionului, care au avut de suferit în urma calamităţilor naturale, cauzate de vânt</w:t>
            </w:r>
            <w:r w:rsidR="004E512A">
              <w:rPr>
                <w:b w:val="0"/>
                <w:sz w:val="28"/>
                <w:szCs w:val="28"/>
              </w:rPr>
              <w:t>ul</w:t>
            </w:r>
            <w:r w:rsidR="004E512A" w:rsidRPr="00AF5B3E">
              <w:rPr>
                <w:b w:val="0"/>
                <w:sz w:val="28"/>
                <w:szCs w:val="28"/>
              </w:rPr>
              <w:t xml:space="preserve"> puternic din </w:t>
            </w:r>
            <w:r w:rsidR="004A58C6">
              <w:rPr>
                <w:b w:val="0"/>
                <w:sz w:val="28"/>
                <w:szCs w:val="28"/>
              </w:rPr>
              <w:t>2</w:t>
            </w:r>
            <w:r w:rsidR="004E512A" w:rsidRPr="00AF5B3E">
              <w:rPr>
                <w:b w:val="0"/>
                <w:sz w:val="28"/>
                <w:szCs w:val="28"/>
              </w:rPr>
              <w:t xml:space="preserve"> iulie 2019. </w:t>
            </w:r>
          </w:p>
          <w:p w:rsidR="004E512A" w:rsidRPr="002132AE" w:rsidRDefault="004E512A" w:rsidP="00AD252D">
            <w:pPr>
              <w:pStyle w:val="tt"/>
              <w:jc w:val="both"/>
              <w:rPr>
                <w:b w:val="0"/>
                <w:sz w:val="28"/>
                <w:szCs w:val="28"/>
              </w:rPr>
            </w:pPr>
            <w:r w:rsidRPr="00AF5B3E">
              <w:rPr>
                <w:b w:val="0"/>
                <w:sz w:val="28"/>
                <w:szCs w:val="28"/>
              </w:rPr>
              <w:t xml:space="preserve">În acest scop, urmează a fi eliberate din rezervele materiale de stat </w:t>
            </w:r>
            <w:r w:rsidR="004A58C6">
              <w:rPr>
                <w:b w:val="0"/>
                <w:sz w:val="28"/>
                <w:szCs w:val="28"/>
              </w:rPr>
              <w:t>2786</w:t>
            </w:r>
            <w:r w:rsidRPr="00AF5B3E">
              <w:rPr>
                <w:b w:val="0"/>
                <w:sz w:val="28"/>
                <w:szCs w:val="28"/>
              </w:rPr>
              <w:t xml:space="preserve"> foi ondulate pentru acoperişuri (150 lei foaia)</w:t>
            </w:r>
            <w:r>
              <w:rPr>
                <w:b w:val="0"/>
                <w:sz w:val="28"/>
                <w:szCs w:val="28"/>
              </w:rPr>
              <w:t xml:space="preserve"> în sumă de </w:t>
            </w:r>
            <w:r w:rsidR="004A58C6">
              <w:rPr>
                <w:b w:val="0"/>
                <w:sz w:val="28"/>
                <w:szCs w:val="28"/>
              </w:rPr>
              <w:t>417,9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4A58C6">
              <w:rPr>
                <w:b w:val="0"/>
                <w:sz w:val="28"/>
                <w:szCs w:val="28"/>
              </w:rPr>
              <w:t xml:space="preserve">mii lei </w:t>
            </w:r>
            <w:r w:rsidRPr="00AF5B3E">
              <w:rPr>
                <w:b w:val="0"/>
                <w:sz w:val="28"/>
                <w:szCs w:val="28"/>
              </w:rPr>
              <w:t xml:space="preserve">şi </w:t>
            </w:r>
            <w:r w:rsidR="004A58C6">
              <w:rPr>
                <w:b w:val="0"/>
                <w:sz w:val="28"/>
                <w:szCs w:val="28"/>
              </w:rPr>
              <w:t>443</w:t>
            </w:r>
            <w:r w:rsidRPr="00AF5B3E">
              <w:rPr>
                <w:b w:val="0"/>
                <w:sz w:val="28"/>
                <w:szCs w:val="28"/>
              </w:rPr>
              <w:t xml:space="preserve"> metri pătraţi de ţiglă metalică (125 lei metru pătrat) în sumă de </w:t>
            </w:r>
            <w:r w:rsidR="004A58C6">
              <w:rPr>
                <w:b w:val="0"/>
                <w:sz w:val="28"/>
                <w:szCs w:val="28"/>
              </w:rPr>
              <w:t>55</w:t>
            </w:r>
            <w:r w:rsidR="006A790D">
              <w:rPr>
                <w:b w:val="0"/>
                <w:sz w:val="28"/>
                <w:szCs w:val="28"/>
              </w:rPr>
              <w:t>,</w:t>
            </w:r>
            <w:r w:rsidR="004A58C6">
              <w:rPr>
                <w:b w:val="0"/>
                <w:sz w:val="28"/>
                <w:szCs w:val="28"/>
              </w:rPr>
              <w:t>37</w:t>
            </w:r>
            <w:r w:rsidR="003D1CD9">
              <w:rPr>
                <w:b w:val="0"/>
                <w:sz w:val="28"/>
                <w:szCs w:val="28"/>
              </w:rPr>
              <w:t>5</w:t>
            </w:r>
            <w:r w:rsidR="000A4832">
              <w:rPr>
                <w:b w:val="0"/>
                <w:sz w:val="28"/>
                <w:szCs w:val="28"/>
              </w:rPr>
              <w:t xml:space="preserve"> </w:t>
            </w:r>
            <w:r w:rsidR="002132AE">
              <w:rPr>
                <w:b w:val="0"/>
                <w:sz w:val="28"/>
                <w:szCs w:val="28"/>
              </w:rPr>
              <w:t xml:space="preserve">lei, suma totală a bunurilor eliberate constituind </w:t>
            </w:r>
            <w:r w:rsidR="004A58C6">
              <w:rPr>
                <w:rFonts w:eastAsia="Calibri"/>
                <w:b w:val="0"/>
                <w:sz w:val="28"/>
                <w:szCs w:val="28"/>
              </w:rPr>
              <w:t>473,275 mii</w:t>
            </w:r>
            <w:r w:rsidR="002132AE" w:rsidRPr="002132AE">
              <w:rPr>
                <w:rFonts w:eastAsia="Calibri"/>
                <w:b w:val="0"/>
                <w:sz w:val="28"/>
                <w:szCs w:val="28"/>
              </w:rPr>
              <w:t xml:space="preserve"> lei.</w:t>
            </w:r>
          </w:p>
          <w:p w:rsidR="004E512A" w:rsidRPr="00AF5B3E" w:rsidRDefault="00A12963" w:rsidP="00AD25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4E512A" w:rsidRPr="00AF5B3E">
              <w:rPr>
                <w:sz w:val="28"/>
                <w:szCs w:val="28"/>
              </w:rPr>
              <w:t xml:space="preserve">Valoarea totală a bunurilor eliberate din rezervele materiale de stat </w:t>
            </w:r>
            <w:r w:rsidR="00D9141B">
              <w:rPr>
                <w:sz w:val="28"/>
                <w:szCs w:val="28"/>
              </w:rPr>
              <w:t>c</w:t>
            </w:r>
            <w:r w:rsidR="004E512A" w:rsidRPr="00AF5B3E">
              <w:rPr>
                <w:sz w:val="28"/>
                <w:szCs w:val="28"/>
              </w:rPr>
              <w:t xml:space="preserve">onsiliilor raionale Ocniţa şi </w:t>
            </w:r>
            <w:r w:rsidR="004A58C6">
              <w:rPr>
                <w:sz w:val="28"/>
                <w:szCs w:val="28"/>
              </w:rPr>
              <w:t>Glodeni</w:t>
            </w:r>
            <w:r w:rsidR="004E512A" w:rsidRPr="00AF5B3E">
              <w:rPr>
                <w:sz w:val="28"/>
                <w:szCs w:val="28"/>
              </w:rPr>
              <w:t xml:space="preserve"> constituie </w:t>
            </w:r>
            <w:r w:rsidR="004A58C6">
              <w:rPr>
                <w:sz w:val="28"/>
                <w:szCs w:val="28"/>
              </w:rPr>
              <w:t>541</w:t>
            </w:r>
            <w:r>
              <w:rPr>
                <w:sz w:val="28"/>
                <w:szCs w:val="28"/>
              </w:rPr>
              <w:t>,</w:t>
            </w:r>
            <w:r w:rsidR="004A58C6">
              <w:rPr>
                <w:sz w:val="28"/>
                <w:szCs w:val="28"/>
              </w:rPr>
              <w:t>350 mii</w:t>
            </w:r>
            <w:r w:rsidR="004E512A" w:rsidRPr="00AF5B3E">
              <w:rPr>
                <w:sz w:val="28"/>
                <w:szCs w:val="28"/>
              </w:rPr>
              <w:t xml:space="preserve"> lei</w:t>
            </w:r>
            <w:r>
              <w:rPr>
                <w:sz w:val="28"/>
                <w:szCs w:val="28"/>
              </w:rPr>
              <w:t xml:space="preserve"> (</w:t>
            </w:r>
            <w:r w:rsidR="004E512A" w:rsidRPr="00AF5B3E">
              <w:rPr>
                <w:sz w:val="28"/>
                <w:szCs w:val="28"/>
              </w:rPr>
              <w:t xml:space="preserve">materialele confirmative ale comisiilor situaţii excepţionale </w:t>
            </w:r>
            <w:r w:rsidR="00E12D1A">
              <w:rPr>
                <w:sz w:val="28"/>
                <w:szCs w:val="28"/>
              </w:rPr>
              <w:t xml:space="preserve">raionale </w:t>
            </w:r>
            <w:r w:rsidR="004E512A" w:rsidRPr="00AF5B3E">
              <w:rPr>
                <w:sz w:val="28"/>
                <w:szCs w:val="28"/>
              </w:rPr>
              <w:t>cu referire la evenimentele indicate şi actele respective privind estimarea necesităților de bunuri materiale</w:t>
            </w:r>
            <w:r w:rsidR="00E12D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D9141B">
              <w:rPr>
                <w:sz w:val="28"/>
                <w:szCs w:val="28"/>
              </w:rPr>
              <w:t>au fost prezentate</w:t>
            </w:r>
            <w:r>
              <w:rPr>
                <w:sz w:val="28"/>
                <w:szCs w:val="28"/>
              </w:rPr>
              <w:t>)</w:t>
            </w:r>
            <w:r w:rsidR="004E512A" w:rsidRPr="00AF5B3E">
              <w:rPr>
                <w:sz w:val="28"/>
                <w:szCs w:val="28"/>
              </w:rPr>
              <w:t>.</w:t>
            </w:r>
          </w:p>
          <w:p w:rsidR="003718B9" w:rsidRPr="00BA0AA3" w:rsidRDefault="00A12963" w:rsidP="00AD252D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ab/>
            </w:r>
            <w:r w:rsidR="004E512A" w:rsidRPr="00AF5B3E">
              <w:rPr>
                <w:rFonts w:ascii="Times New Roman" w:hAnsi="Times New Roman"/>
                <w:sz w:val="28"/>
                <w:szCs w:val="28"/>
                <w:lang w:val="ro-MO"/>
              </w:rPr>
              <w:t>Aprobarea prezentei hotăr</w:t>
            </w:r>
            <w:r w:rsidR="00BA0AA3">
              <w:rPr>
                <w:rFonts w:ascii="Times New Roman" w:hAnsi="Times New Roman"/>
                <w:sz w:val="28"/>
                <w:szCs w:val="28"/>
                <w:lang w:val="ro-MO"/>
              </w:rPr>
              <w:t>â</w:t>
            </w:r>
            <w:r w:rsidR="004E512A" w:rsidRPr="00AF5B3E">
              <w:rPr>
                <w:rFonts w:ascii="Times New Roman" w:hAnsi="Times New Roman"/>
                <w:sz w:val="28"/>
                <w:szCs w:val="28"/>
                <w:lang w:val="ro-MO"/>
              </w:rPr>
              <w:t>ri va asigura</w:t>
            </w:r>
            <w:r w:rsidR="00BA0AA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buna </w:t>
            </w:r>
            <w:r w:rsidR="004E512A" w:rsidRPr="00AF5B3E">
              <w:rPr>
                <w:rFonts w:ascii="Times New Roman" w:hAnsi="Times New Roman"/>
                <w:sz w:val="28"/>
                <w:szCs w:val="28"/>
                <w:lang w:val="ro-MO"/>
              </w:rPr>
              <w:t>activitate a instituţiilor publice</w:t>
            </w:r>
            <w:r w:rsidR="00BA0AA3">
              <w:rPr>
                <w:rFonts w:ascii="Times New Roman" w:hAnsi="Times New Roman"/>
                <w:sz w:val="28"/>
                <w:szCs w:val="28"/>
                <w:lang w:val="ro-MO"/>
              </w:rPr>
              <w:t>, precum şi va ameliora c</w:t>
            </w:r>
            <w:r w:rsidR="004E512A" w:rsidRPr="00AF5B3E">
              <w:rPr>
                <w:rFonts w:ascii="Times New Roman" w:hAnsi="Times New Roman"/>
                <w:sz w:val="28"/>
                <w:szCs w:val="28"/>
                <w:lang w:val="ro-MO"/>
              </w:rPr>
              <w:t>ondiţiil</w:t>
            </w:r>
            <w:r w:rsidR="00BA0AA3">
              <w:rPr>
                <w:rFonts w:ascii="Times New Roman" w:hAnsi="Times New Roman"/>
                <w:sz w:val="28"/>
                <w:szCs w:val="28"/>
                <w:lang w:val="ro-MO"/>
              </w:rPr>
              <w:t>e</w:t>
            </w:r>
            <w:r w:rsidR="004E512A" w:rsidRPr="00AF5B3E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de trai a</w:t>
            </w:r>
            <w:r w:rsidR="00BA0AA3">
              <w:rPr>
                <w:rFonts w:ascii="Times New Roman" w:hAnsi="Times New Roman"/>
                <w:sz w:val="28"/>
                <w:szCs w:val="28"/>
                <w:lang w:val="ro-MO"/>
              </w:rPr>
              <w:t>le</w:t>
            </w:r>
            <w:r w:rsidR="004E512A" w:rsidRPr="00AF5B3E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cetăţenilor, care au avut de suferit în urma calamităţilor naturale.</w:t>
            </w:r>
          </w:p>
        </w:tc>
      </w:tr>
      <w:tr w:rsidR="003718B9" w:rsidRPr="00C41D9E" w:rsidTr="007C6353">
        <w:tc>
          <w:tcPr>
            <w:tcW w:w="5000" w:type="pct"/>
          </w:tcPr>
          <w:p w:rsidR="003718B9" w:rsidRPr="00C41D9E" w:rsidRDefault="003718B9" w:rsidP="00AD252D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3718B9" w:rsidRPr="00C41D9E" w:rsidTr="007C6353">
        <w:tc>
          <w:tcPr>
            <w:tcW w:w="5000" w:type="pct"/>
          </w:tcPr>
          <w:p w:rsidR="003718B9" w:rsidRPr="00C41D9E" w:rsidRDefault="003718B9" w:rsidP="00AD252D">
            <w:pPr>
              <w:tabs>
                <w:tab w:val="left" w:pos="-1134"/>
              </w:tabs>
              <w:jc w:val="both"/>
              <w:rPr>
                <w:sz w:val="28"/>
                <w:szCs w:val="28"/>
                <w:lang w:val="ro-MO"/>
              </w:rPr>
            </w:pPr>
            <w:r w:rsidRPr="00C41D9E">
              <w:rPr>
                <w:sz w:val="28"/>
                <w:szCs w:val="28"/>
                <w:lang w:val="ro-MO"/>
              </w:rPr>
              <w:tab/>
              <w:t>Proiectul nu are ca scop armonizarea legislației naționale cu legislaţia Uniunii Europene</w:t>
            </w:r>
          </w:p>
        </w:tc>
      </w:tr>
      <w:tr w:rsidR="003718B9" w:rsidRPr="00C41D9E" w:rsidTr="007C6353">
        <w:tc>
          <w:tcPr>
            <w:tcW w:w="5000" w:type="pct"/>
          </w:tcPr>
          <w:p w:rsidR="003718B9" w:rsidRPr="00C41D9E" w:rsidRDefault="003718B9" w:rsidP="00AD252D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4. Principalele prevederi ale proiectului şi evidenţierea elementelor noi</w:t>
            </w:r>
          </w:p>
        </w:tc>
      </w:tr>
      <w:tr w:rsidR="003718B9" w:rsidRPr="00C41D9E" w:rsidTr="007C6353">
        <w:tc>
          <w:tcPr>
            <w:tcW w:w="5000" w:type="pct"/>
          </w:tcPr>
          <w:p w:rsidR="003718B9" w:rsidRPr="001674A4" w:rsidRDefault="003718B9" w:rsidP="00AD252D">
            <w:pPr>
              <w:jc w:val="both"/>
              <w:rPr>
                <w:sz w:val="28"/>
                <w:szCs w:val="28"/>
                <w:lang w:val="ro-MO"/>
              </w:rPr>
            </w:pPr>
            <w:r w:rsidRPr="001674A4">
              <w:rPr>
                <w:sz w:val="28"/>
                <w:szCs w:val="28"/>
                <w:lang w:val="ro-MO"/>
              </w:rPr>
              <w:tab/>
              <w:t xml:space="preserve">Proiectul iniţiat </w:t>
            </w:r>
            <w:r w:rsidR="005A32F6" w:rsidRPr="001674A4">
              <w:rPr>
                <w:sz w:val="28"/>
                <w:szCs w:val="28"/>
                <w:lang w:val="ro-MO"/>
              </w:rPr>
              <w:t xml:space="preserve">nu conţine elemente noi şi </w:t>
            </w:r>
            <w:r w:rsidR="00274FC3" w:rsidRPr="001674A4">
              <w:rPr>
                <w:sz w:val="28"/>
                <w:szCs w:val="28"/>
                <w:lang w:val="ro-MO"/>
              </w:rPr>
              <w:t>are drept scop</w:t>
            </w:r>
            <w:r w:rsidR="007F3091" w:rsidRPr="001674A4">
              <w:rPr>
                <w:sz w:val="28"/>
                <w:szCs w:val="28"/>
                <w:lang w:val="ro-MO"/>
              </w:rPr>
              <w:t xml:space="preserve"> </w:t>
            </w:r>
            <w:r w:rsidR="001674A4" w:rsidRPr="001674A4">
              <w:rPr>
                <w:sz w:val="28"/>
                <w:szCs w:val="28"/>
                <w:lang w:val="ro-MO"/>
              </w:rPr>
              <w:t xml:space="preserve">acordarea bunurilor din rezervele materiale </w:t>
            </w:r>
            <w:r w:rsidR="007545FF">
              <w:rPr>
                <w:sz w:val="28"/>
                <w:szCs w:val="28"/>
                <w:lang w:val="ro-MO"/>
              </w:rPr>
              <w:t>de stat</w:t>
            </w:r>
            <w:r w:rsidR="001674A4" w:rsidRPr="001674A4">
              <w:rPr>
                <w:sz w:val="28"/>
                <w:szCs w:val="28"/>
                <w:lang w:val="ro-MO"/>
              </w:rPr>
              <w:t xml:space="preserve"> familiilor sinistrate şi </w:t>
            </w:r>
            <w:r w:rsidR="00AD7C0C">
              <w:rPr>
                <w:sz w:val="28"/>
                <w:szCs w:val="28"/>
                <w:lang w:val="ro-MO"/>
              </w:rPr>
              <w:t>celor care au pătimit în urma</w:t>
            </w:r>
            <w:r w:rsidR="001674A4" w:rsidRPr="001674A4">
              <w:rPr>
                <w:sz w:val="28"/>
                <w:szCs w:val="28"/>
                <w:lang w:val="ro-MO"/>
              </w:rPr>
              <w:t xml:space="preserve"> </w:t>
            </w:r>
            <w:r w:rsidR="001674A4" w:rsidRPr="001674A4">
              <w:rPr>
                <w:sz w:val="28"/>
                <w:szCs w:val="28"/>
                <w:lang w:val="ro-MO"/>
              </w:rPr>
              <w:lastRenderedPageBreak/>
              <w:t>calamităţilor naturale,</w:t>
            </w:r>
            <w:r w:rsidR="007F3091" w:rsidRPr="001674A4">
              <w:rPr>
                <w:sz w:val="28"/>
                <w:szCs w:val="28"/>
                <w:lang w:val="ro-MO"/>
              </w:rPr>
              <w:t xml:space="preserve"> precum şi rambursarea mijloacelor financiare </w:t>
            </w:r>
            <w:r w:rsidR="00515A66" w:rsidRPr="001674A4">
              <w:rPr>
                <w:sz w:val="28"/>
                <w:szCs w:val="28"/>
                <w:lang w:val="ro-MO"/>
              </w:rPr>
              <w:t>Agenţiei Rezerve M</w:t>
            </w:r>
            <w:r w:rsidR="007F3091" w:rsidRPr="001674A4">
              <w:rPr>
                <w:sz w:val="28"/>
                <w:szCs w:val="28"/>
                <w:lang w:val="ro-MO"/>
              </w:rPr>
              <w:t>ateriale</w:t>
            </w:r>
            <w:r w:rsidR="00515A66" w:rsidRPr="001674A4">
              <w:rPr>
                <w:sz w:val="28"/>
                <w:szCs w:val="28"/>
                <w:lang w:val="ro-MO"/>
              </w:rPr>
              <w:t xml:space="preserve"> pentru bunurile eliberate</w:t>
            </w:r>
            <w:r w:rsidR="00274FC3" w:rsidRPr="001674A4">
              <w:rPr>
                <w:sz w:val="28"/>
                <w:szCs w:val="28"/>
                <w:lang w:val="ro-MO"/>
              </w:rPr>
              <w:t>,</w:t>
            </w:r>
            <w:r w:rsidR="00515A66" w:rsidRPr="001674A4">
              <w:rPr>
                <w:sz w:val="28"/>
                <w:szCs w:val="28"/>
                <w:lang w:val="ro-MO"/>
              </w:rPr>
              <w:t xml:space="preserve"> cu titlu de deblocare, din rezervele materiale </w:t>
            </w:r>
            <w:r w:rsidR="00E12D1A">
              <w:rPr>
                <w:sz w:val="28"/>
                <w:szCs w:val="28"/>
                <w:lang w:val="ro-MO"/>
              </w:rPr>
              <w:t>de</w:t>
            </w:r>
            <w:r w:rsidR="00D415C3">
              <w:rPr>
                <w:sz w:val="28"/>
                <w:szCs w:val="28"/>
                <w:lang w:val="ro-MO"/>
              </w:rPr>
              <w:t xml:space="preserve"> stat</w:t>
            </w:r>
            <w:r w:rsidR="00515A66" w:rsidRPr="001674A4">
              <w:rPr>
                <w:sz w:val="28"/>
                <w:szCs w:val="28"/>
                <w:lang w:val="ro-MO"/>
              </w:rPr>
              <w:t>.</w:t>
            </w:r>
          </w:p>
        </w:tc>
      </w:tr>
      <w:tr w:rsidR="003718B9" w:rsidRPr="00C41D9E" w:rsidTr="007C6353">
        <w:tc>
          <w:tcPr>
            <w:tcW w:w="5000" w:type="pct"/>
          </w:tcPr>
          <w:p w:rsidR="003718B9" w:rsidRPr="00C41D9E" w:rsidRDefault="003718B9" w:rsidP="00AD252D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lastRenderedPageBreak/>
              <w:t>5. Fundamentarea economico-financiară</w:t>
            </w:r>
          </w:p>
        </w:tc>
      </w:tr>
      <w:tr w:rsidR="003718B9" w:rsidRPr="00C41D9E" w:rsidTr="007C6353">
        <w:tc>
          <w:tcPr>
            <w:tcW w:w="5000" w:type="pct"/>
          </w:tcPr>
          <w:p w:rsidR="00AC3E53" w:rsidRPr="00D1394D" w:rsidRDefault="00D86C24" w:rsidP="00D86C24">
            <w:pPr>
              <w:pStyle w:val="t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ab/>
            </w:r>
            <w:r w:rsidR="00AC3E53" w:rsidRPr="00D86C24">
              <w:rPr>
                <w:b w:val="0"/>
                <w:sz w:val="28"/>
                <w:szCs w:val="28"/>
              </w:rPr>
              <w:t xml:space="preserve">Proiectul de hotărâre prevede achitarea costului bunurilor eliberate din rezervele de stat </w:t>
            </w:r>
            <w:r w:rsidR="003D1CD9" w:rsidRPr="00D86C24">
              <w:rPr>
                <w:b w:val="0"/>
                <w:sz w:val="28"/>
                <w:szCs w:val="28"/>
              </w:rPr>
              <w:t>pentru</w:t>
            </w:r>
            <w:r w:rsidR="003D1CD9">
              <w:rPr>
                <w:sz w:val="28"/>
                <w:szCs w:val="28"/>
              </w:rPr>
              <w:t xml:space="preserve"> </w:t>
            </w:r>
            <w:r w:rsidR="003D1CD9">
              <w:rPr>
                <w:b w:val="0"/>
                <w:sz w:val="28"/>
                <w:szCs w:val="28"/>
              </w:rPr>
              <w:t xml:space="preserve">Consiliul raional Ocniţa în sumă de </w:t>
            </w:r>
            <w:r w:rsidR="00D1394D" w:rsidRPr="00D1394D">
              <w:rPr>
                <w:b w:val="0"/>
                <w:sz w:val="28"/>
                <w:szCs w:val="28"/>
              </w:rPr>
              <w:t>68,075 mii lei</w:t>
            </w:r>
            <w:r w:rsidR="00D1394D">
              <w:rPr>
                <w:b w:val="0"/>
                <w:sz w:val="28"/>
                <w:szCs w:val="28"/>
              </w:rPr>
              <w:t xml:space="preserve"> </w:t>
            </w:r>
            <w:r w:rsidR="003D1CD9">
              <w:rPr>
                <w:b w:val="0"/>
                <w:sz w:val="28"/>
                <w:szCs w:val="28"/>
              </w:rPr>
              <w:t xml:space="preserve">şi </w:t>
            </w:r>
            <w:r w:rsidR="000F71B0">
              <w:rPr>
                <w:b w:val="0"/>
                <w:sz w:val="28"/>
                <w:szCs w:val="28"/>
              </w:rPr>
              <w:t xml:space="preserve">pentru </w:t>
            </w:r>
            <w:r w:rsidR="003D1CD9">
              <w:rPr>
                <w:b w:val="0"/>
                <w:sz w:val="28"/>
                <w:szCs w:val="28"/>
              </w:rPr>
              <w:t xml:space="preserve">Consiliul raional </w:t>
            </w:r>
            <w:r w:rsidR="00D1394D">
              <w:rPr>
                <w:b w:val="0"/>
                <w:sz w:val="28"/>
                <w:szCs w:val="28"/>
              </w:rPr>
              <w:t>Glodeni</w:t>
            </w:r>
            <w:r w:rsidR="003D1CD9">
              <w:rPr>
                <w:b w:val="0"/>
                <w:sz w:val="28"/>
                <w:szCs w:val="28"/>
              </w:rPr>
              <w:t xml:space="preserve"> în sumă de </w:t>
            </w:r>
            <w:r w:rsidR="00D1394D">
              <w:rPr>
                <w:rFonts w:eastAsia="Calibri"/>
                <w:b w:val="0"/>
                <w:sz w:val="28"/>
                <w:szCs w:val="28"/>
              </w:rPr>
              <w:t>473,275 mii</w:t>
            </w:r>
            <w:r w:rsidR="00D1394D" w:rsidRPr="002132AE">
              <w:rPr>
                <w:rFonts w:eastAsia="Calibri"/>
                <w:b w:val="0"/>
                <w:sz w:val="28"/>
                <w:szCs w:val="28"/>
              </w:rPr>
              <w:t xml:space="preserve"> lei</w:t>
            </w:r>
            <w:r>
              <w:rPr>
                <w:rFonts w:eastAsia="Calibri"/>
                <w:b w:val="0"/>
                <w:sz w:val="28"/>
                <w:szCs w:val="28"/>
              </w:rPr>
              <w:t xml:space="preserve">, suma </w:t>
            </w:r>
            <w:r w:rsidR="000F71B0">
              <w:rPr>
                <w:rFonts w:eastAsia="Calibri"/>
                <w:b w:val="0"/>
                <w:sz w:val="28"/>
                <w:szCs w:val="28"/>
              </w:rPr>
              <w:t xml:space="preserve">totală a bunurilor care necesită a fi returnată </w:t>
            </w:r>
            <w:r w:rsidR="00AC3E53" w:rsidRPr="00D86C24">
              <w:rPr>
                <w:b w:val="0"/>
                <w:sz w:val="28"/>
                <w:szCs w:val="28"/>
              </w:rPr>
              <w:t xml:space="preserve">Agenţiei Rezerve Materiale din fondul de intervenţie al Guvernului, în conformitate cu Regulamentul privind gestionarea fondurilor de urgenţă ale Guvernului, aprobat prin </w:t>
            </w:r>
            <w:r w:rsidR="00E12D1A" w:rsidRPr="00D86C24">
              <w:rPr>
                <w:b w:val="0"/>
                <w:sz w:val="28"/>
                <w:szCs w:val="28"/>
              </w:rPr>
              <w:t>H</w:t>
            </w:r>
            <w:r w:rsidR="00AC3E53" w:rsidRPr="00D86C24">
              <w:rPr>
                <w:b w:val="0"/>
                <w:sz w:val="28"/>
                <w:szCs w:val="28"/>
              </w:rPr>
              <w:t>otărârea Guvernului nr. 862/2015</w:t>
            </w:r>
            <w:r w:rsidR="000F71B0">
              <w:rPr>
                <w:rFonts w:eastAsia="Calibri"/>
                <w:b w:val="0"/>
                <w:sz w:val="28"/>
                <w:szCs w:val="28"/>
              </w:rPr>
              <w:t xml:space="preserve"> fiind de </w:t>
            </w:r>
            <w:r w:rsidR="00D1394D" w:rsidRPr="00D1394D">
              <w:rPr>
                <w:b w:val="0"/>
                <w:sz w:val="28"/>
                <w:szCs w:val="28"/>
              </w:rPr>
              <w:t>541,350 mii lei</w:t>
            </w:r>
            <w:r w:rsidR="00AC3E53" w:rsidRPr="00D1394D">
              <w:rPr>
                <w:b w:val="0"/>
                <w:sz w:val="28"/>
                <w:szCs w:val="28"/>
              </w:rPr>
              <w:t xml:space="preserve">. </w:t>
            </w:r>
          </w:p>
          <w:p w:rsidR="003718B9" w:rsidRPr="00C41D9E" w:rsidRDefault="00AC3E53" w:rsidP="00AD252D">
            <w:pPr>
              <w:ind w:firstLine="709"/>
              <w:jc w:val="both"/>
              <w:rPr>
                <w:sz w:val="28"/>
                <w:szCs w:val="28"/>
                <w:lang w:val="ro-MO"/>
              </w:rPr>
            </w:pPr>
            <w:r w:rsidRPr="00AF5B3E">
              <w:rPr>
                <w:sz w:val="28"/>
                <w:szCs w:val="28"/>
              </w:rPr>
              <w:t>Mijloacele financiare alocate urmează a fi direcţionate pentru completarea stocurilor de bunuri din rezervele materiale de stat.</w:t>
            </w:r>
          </w:p>
        </w:tc>
      </w:tr>
      <w:tr w:rsidR="003718B9" w:rsidRPr="00C41D9E" w:rsidTr="007C6353">
        <w:tc>
          <w:tcPr>
            <w:tcW w:w="5000" w:type="pct"/>
          </w:tcPr>
          <w:p w:rsidR="003718B9" w:rsidRPr="00C41D9E" w:rsidRDefault="003718B9" w:rsidP="00AD252D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6. Modul de încorporare a actului în cadrul normativ în vigoare</w:t>
            </w:r>
          </w:p>
        </w:tc>
      </w:tr>
      <w:tr w:rsidR="003718B9" w:rsidRPr="00C41D9E" w:rsidTr="007C6353">
        <w:tc>
          <w:tcPr>
            <w:tcW w:w="5000" w:type="pct"/>
          </w:tcPr>
          <w:p w:rsidR="003718B9" w:rsidRPr="00C41D9E" w:rsidRDefault="00F92D5A" w:rsidP="00AD252D">
            <w:pPr>
              <w:jc w:val="both"/>
              <w:rPr>
                <w:sz w:val="28"/>
                <w:szCs w:val="28"/>
                <w:lang w:val="ro-MO"/>
              </w:rPr>
            </w:pPr>
            <w:r w:rsidRPr="00C41D9E">
              <w:rPr>
                <w:sz w:val="28"/>
                <w:szCs w:val="28"/>
                <w:lang w:val="ro-MO"/>
              </w:rPr>
              <w:tab/>
              <w:t>Urmare aprobării prezentului proiect de hotărâre de Guvern nu va fi necesară modificarea altor acte normative</w:t>
            </w:r>
          </w:p>
        </w:tc>
      </w:tr>
      <w:tr w:rsidR="003718B9" w:rsidRPr="00C41D9E" w:rsidTr="007C6353">
        <w:tc>
          <w:tcPr>
            <w:tcW w:w="5000" w:type="pct"/>
          </w:tcPr>
          <w:p w:rsidR="003718B9" w:rsidRPr="00C41D9E" w:rsidRDefault="003718B9" w:rsidP="00AD252D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7. Avizarea şi consultarea publică a proiectului</w:t>
            </w:r>
          </w:p>
        </w:tc>
      </w:tr>
      <w:tr w:rsidR="003718B9" w:rsidRPr="00C41D9E" w:rsidTr="007C6353">
        <w:tc>
          <w:tcPr>
            <w:tcW w:w="5000" w:type="pct"/>
          </w:tcPr>
          <w:p w:rsidR="00B80441" w:rsidRDefault="003718B9" w:rsidP="003330FB">
            <w:pPr>
              <w:ind w:firstLine="709"/>
              <w:jc w:val="both"/>
              <w:rPr>
                <w:sz w:val="28"/>
                <w:szCs w:val="28"/>
                <w:lang w:val="ro-MO"/>
              </w:rPr>
            </w:pPr>
            <w:r w:rsidRPr="00C41D9E">
              <w:rPr>
                <w:sz w:val="28"/>
                <w:szCs w:val="28"/>
                <w:lang w:val="ro-MO"/>
              </w:rPr>
              <w:t xml:space="preserve">Anunţul privind iniţierea procesului de elaborare a proiectului de hotărâre a Guvernului </w:t>
            </w:r>
            <w:r w:rsidR="007F3091" w:rsidRPr="00C41D9E">
              <w:rPr>
                <w:sz w:val="28"/>
                <w:szCs w:val="28"/>
                <w:lang w:val="ro-MO"/>
              </w:rPr>
              <w:t xml:space="preserve">cu privire la eliberarea unor </w:t>
            </w:r>
            <w:r w:rsidR="00763C8A" w:rsidRPr="00C41D9E">
              <w:rPr>
                <w:sz w:val="28"/>
                <w:szCs w:val="28"/>
                <w:lang w:val="ro-MO"/>
              </w:rPr>
              <w:t>bunuri</w:t>
            </w:r>
            <w:r w:rsidR="007F3091" w:rsidRPr="00C41D9E">
              <w:rPr>
                <w:sz w:val="28"/>
                <w:szCs w:val="28"/>
                <w:lang w:val="ro-MO"/>
              </w:rPr>
              <w:t xml:space="preserve"> din rezervele materiale</w:t>
            </w:r>
            <w:r w:rsidR="00C41D9E">
              <w:rPr>
                <w:sz w:val="28"/>
                <w:szCs w:val="28"/>
                <w:lang w:val="ro-MO"/>
              </w:rPr>
              <w:t xml:space="preserve"> de stat</w:t>
            </w:r>
            <w:r w:rsidR="00FD6DDB">
              <w:rPr>
                <w:sz w:val="28"/>
                <w:szCs w:val="28"/>
                <w:lang w:val="ro-MO"/>
              </w:rPr>
              <w:t>,</w:t>
            </w:r>
            <w:r w:rsidR="00C41D9E">
              <w:rPr>
                <w:sz w:val="28"/>
                <w:szCs w:val="28"/>
                <w:lang w:val="ro-MO"/>
              </w:rPr>
              <w:t xml:space="preserve"> </w:t>
            </w:r>
            <w:r w:rsidRPr="00C41D9E">
              <w:rPr>
                <w:sz w:val="28"/>
                <w:szCs w:val="28"/>
                <w:lang w:val="ro-MO"/>
              </w:rPr>
              <w:t>a fost plasat pe pagina web a Ministerului Afacerilor Interne (directoriul „Transparenţa decizională”, compartimentul „Consultări publice”)</w:t>
            </w:r>
            <w:r w:rsidR="00C41D9E">
              <w:rPr>
                <w:sz w:val="28"/>
                <w:szCs w:val="28"/>
                <w:lang w:val="ro-MO"/>
              </w:rPr>
              <w:t xml:space="preserve"> şi pe </w:t>
            </w:r>
            <w:r w:rsidR="00024F52">
              <w:rPr>
                <w:sz w:val="28"/>
                <w:szCs w:val="28"/>
                <w:lang w:val="ro-MO"/>
              </w:rPr>
              <w:t>portalul</w:t>
            </w:r>
            <w:r w:rsidR="00C41D9E">
              <w:rPr>
                <w:sz w:val="28"/>
                <w:szCs w:val="28"/>
                <w:lang w:val="ro-MO"/>
              </w:rPr>
              <w:t xml:space="preserve"> </w:t>
            </w:r>
            <w:proofErr w:type="spellStart"/>
            <w:r w:rsidR="00C41D9E">
              <w:rPr>
                <w:sz w:val="28"/>
                <w:szCs w:val="28"/>
                <w:lang w:val="ro-MO"/>
              </w:rPr>
              <w:t>particip.gov.md</w:t>
            </w:r>
            <w:proofErr w:type="spellEnd"/>
            <w:r w:rsidRPr="00C41D9E">
              <w:rPr>
                <w:sz w:val="28"/>
                <w:szCs w:val="28"/>
                <w:lang w:val="ro-MO"/>
              </w:rPr>
              <w:t>, conform prevederilor Legii nr. 239/2008 privind transparenţa în procesul decizional.</w:t>
            </w:r>
          </w:p>
          <w:p w:rsidR="003330FB" w:rsidRPr="00C41D9E" w:rsidRDefault="003330FB" w:rsidP="003330FB">
            <w:pPr>
              <w:ind w:firstLine="709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Proiectul urmează a fi avizat de Ministerul Finanţelor.</w:t>
            </w:r>
          </w:p>
        </w:tc>
      </w:tr>
      <w:tr w:rsidR="0085673A" w:rsidRPr="00C41D9E" w:rsidTr="00BA271E">
        <w:tc>
          <w:tcPr>
            <w:tcW w:w="5000" w:type="pct"/>
          </w:tcPr>
          <w:p w:rsidR="0085673A" w:rsidRPr="00C41D9E" w:rsidRDefault="0085673A" w:rsidP="00BA271E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8. Constatările expertizei anticorupție</w:t>
            </w:r>
          </w:p>
        </w:tc>
      </w:tr>
      <w:tr w:rsidR="0085673A" w:rsidRPr="005F5B12" w:rsidTr="00BA271E">
        <w:tc>
          <w:tcPr>
            <w:tcW w:w="5000" w:type="pct"/>
          </w:tcPr>
          <w:p w:rsidR="00E342F4" w:rsidRPr="005F5B12" w:rsidRDefault="009F3A3C" w:rsidP="003330FB">
            <w:pPr>
              <w:jc w:val="both"/>
              <w:rPr>
                <w:color w:val="FF0000"/>
                <w:sz w:val="28"/>
                <w:szCs w:val="28"/>
                <w:lang w:val="ro-MO"/>
              </w:rPr>
            </w:pPr>
            <w:r w:rsidRPr="00E342F4">
              <w:rPr>
                <w:sz w:val="28"/>
                <w:szCs w:val="28"/>
                <w:lang w:val="ro-MO"/>
              </w:rPr>
              <w:tab/>
              <w:t xml:space="preserve">Proiectul </w:t>
            </w:r>
            <w:r w:rsidR="003330FB">
              <w:rPr>
                <w:sz w:val="28"/>
                <w:szCs w:val="28"/>
                <w:lang w:val="ro-MO"/>
              </w:rPr>
              <w:t>urmează a fi</w:t>
            </w:r>
            <w:r w:rsidRPr="00E342F4">
              <w:rPr>
                <w:sz w:val="28"/>
                <w:szCs w:val="28"/>
                <w:lang w:val="ro-MO"/>
              </w:rPr>
              <w:t xml:space="preserve"> supus expertizei </w:t>
            </w:r>
            <w:r>
              <w:rPr>
                <w:sz w:val="28"/>
                <w:szCs w:val="28"/>
                <w:lang w:val="ro-MO"/>
              </w:rPr>
              <w:t>anticorupţie</w:t>
            </w:r>
            <w:r w:rsidRPr="00E342F4">
              <w:rPr>
                <w:sz w:val="28"/>
                <w:szCs w:val="28"/>
                <w:lang w:val="ro-MO"/>
              </w:rPr>
              <w:t xml:space="preserve"> de către </w:t>
            </w:r>
            <w:r>
              <w:rPr>
                <w:sz w:val="28"/>
                <w:szCs w:val="28"/>
                <w:lang w:val="ro-MO"/>
              </w:rPr>
              <w:t>Centrul Naţional Anticorupţie</w:t>
            </w:r>
            <w:r w:rsidRPr="00E342F4">
              <w:rPr>
                <w:sz w:val="28"/>
                <w:szCs w:val="28"/>
                <w:lang w:val="ro-MO"/>
              </w:rPr>
              <w:t>, obiecţiile şi propunerile au fost luate în consideraţie.</w:t>
            </w:r>
          </w:p>
        </w:tc>
      </w:tr>
      <w:tr w:rsidR="0085673A" w:rsidRPr="00C41D9E" w:rsidTr="00BA271E">
        <w:tc>
          <w:tcPr>
            <w:tcW w:w="5000" w:type="pct"/>
          </w:tcPr>
          <w:p w:rsidR="0085673A" w:rsidRPr="00C41D9E" w:rsidRDefault="0085673A" w:rsidP="00BA271E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 w:rsidRPr="00C41D9E">
              <w:rPr>
                <w:b/>
                <w:sz w:val="28"/>
                <w:szCs w:val="28"/>
                <w:lang w:val="ro-MO"/>
              </w:rPr>
              <w:t>9. Constatările expertizei juridice</w:t>
            </w:r>
          </w:p>
        </w:tc>
      </w:tr>
      <w:tr w:rsidR="0085673A" w:rsidRPr="00E342F4" w:rsidTr="00BA271E">
        <w:tc>
          <w:tcPr>
            <w:tcW w:w="5000" w:type="pct"/>
          </w:tcPr>
          <w:p w:rsidR="0085673A" w:rsidRPr="00E342F4" w:rsidRDefault="0085673A" w:rsidP="003330FB">
            <w:pPr>
              <w:jc w:val="both"/>
              <w:rPr>
                <w:sz w:val="28"/>
                <w:szCs w:val="28"/>
                <w:lang w:val="ro-MO"/>
              </w:rPr>
            </w:pPr>
            <w:r w:rsidRPr="00E342F4">
              <w:rPr>
                <w:sz w:val="28"/>
                <w:szCs w:val="28"/>
                <w:lang w:val="ro-MO"/>
              </w:rPr>
              <w:tab/>
            </w:r>
            <w:r w:rsidR="00E342F4" w:rsidRPr="00E342F4">
              <w:rPr>
                <w:sz w:val="28"/>
                <w:szCs w:val="28"/>
                <w:lang w:val="ro-MO"/>
              </w:rPr>
              <w:t xml:space="preserve">Proiectul </w:t>
            </w:r>
            <w:r w:rsidR="003330FB">
              <w:rPr>
                <w:sz w:val="28"/>
                <w:szCs w:val="28"/>
                <w:lang w:val="ro-MO"/>
              </w:rPr>
              <w:t>urmează a fi supus</w:t>
            </w:r>
            <w:r w:rsidR="00E342F4" w:rsidRPr="00E342F4">
              <w:rPr>
                <w:sz w:val="28"/>
                <w:szCs w:val="28"/>
                <w:lang w:val="ro-MO"/>
              </w:rPr>
              <w:t xml:space="preserve"> </w:t>
            </w:r>
            <w:proofErr w:type="spellStart"/>
            <w:r w:rsidR="00E342F4" w:rsidRPr="00E342F4">
              <w:rPr>
                <w:sz w:val="28"/>
                <w:szCs w:val="28"/>
                <w:lang w:val="ro-MO"/>
              </w:rPr>
              <w:t>supus</w:t>
            </w:r>
            <w:proofErr w:type="spellEnd"/>
            <w:r w:rsidR="00E342F4" w:rsidRPr="00E342F4">
              <w:rPr>
                <w:sz w:val="28"/>
                <w:szCs w:val="28"/>
                <w:lang w:val="ro-MO"/>
              </w:rPr>
              <w:t xml:space="preserve"> expertizei juridice de către Ministerul Justiţiei, obiecţiile şi propunerile au fost luate în consideraţie.</w:t>
            </w:r>
          </w:p>
        </w:tc>
      </w:tr>
    </w:tbl>
    <w:p w:rsidR="003718B9" w:rsidRPr="0085673A" w:rsidRDefault="003718B9" w:rsidP="00AD252D">
      <w:pPr>
        <w:tabs>
          <w:tab w:val="left" w:pos="884"/>
          <w:tab w:val="left" w:pos="1196"/>
        </w:tabs>
        <w:jc w:val="both"/>
        <w:rPr>
          <w:bCs/>
          <w:sz w:val="28"/>
          <w:szCs w:val="28"/>
          <w:vertAlign w:val="superscript"/>
        </w:rPr>
      </w:pPr>
    </w:p>
    <w:p w:rsidR="00665929" w:rsidRPr="00C41D9E" w:rsidRDefault="00665929" w:rsidP="00AD252D">
      <w:pPr>
        <w:tabs>
          <w:tab w:val="left" w:pos="884"/>
          <w:tab w:val="left" w:pos="1196"/>
        </w:tabs>
        <w:jc w:val="both"/>
        <w:rPr>
          <w:bCs/>
          <w:sz w:val="28"/>
          <w:szCs w:val="28"/>
          <w:vertAlign w:val="superscript"/>
          <w:lang w:val="ro-MO"/>
        </w:rPr>
      </w:pPr>
    </w:p>
    <w:p w:rsidR="001674A4" w:rsidRDefault="001674A4" w:rsidP="00AD252D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Viceprim-ministru,</w:t>
      </w:r>
    </w:p>
    <w:p w:rsidR="003718B9" w:rsidRPr="00C41D9E" w:rsidRDefault="00B2615E" w:rsidP="00AD252D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m</w:t>
      </w:r>
      <w:r w:rsidR="001674A4">
        <w:rPr>
          <w:b/>
          <w:sz w:val="28"/>
          <w:szCs w:val="28"/>
          <w:lang w:val="ro-MO"/>
        </w:rPr>
        <w:t xml:space="preserve">inistru al </w:t>
      </w:r>
      <w:r w:rsidR="002F3AC8">
        <w:rPr>
          <w:b/>
          <w:sz w:val="28"/>
          <w:szCs w:val="28"/>
          <w:lang w:val="ro-MO"/>
        </w:rPr>
        <w:t>afacerilor i</w:t>
      </w:r>
      <w:r w:rsidR="001674A4">
        <w:rPr>
          <w:b/>
          <w:sz w:val="28"/>
          <w:szCs w:val="28"/>
          <w:lang w:val="ro-MO"/>
        </w:rPr>
        <w:t>nterne</w:t>
      </w:r>
      <w:r w:rsidR="00EF48F8" w:rsidRPr="00C41D9E">
        <w:rPr>
          <w:b/>
          <w:sz w:val="28"/>
          <w:szCs w:val="28"/>
          <w:lang w:val="ro-MO"/>
        </w:rPr>
        <w:tab/>
      </w:r>
      <w:r w:rsidR="00EF48F8" w:rsidRPr="00C41D9E">
        <w:rPr>
          <w:b/>
          <w:sz w:val="28"/>
          <w:szCs w:val="28"/>
          <w:lang w:val="ro-MO"/>
        </w:rPr>
        <w:tab/>
      </w:r>
      <w:r w:rsidR="00CF7CC0">
        <w:rPr>
          <w:b/>
          <w:sz w:val="28"/>
          <w:szCs w:val="28"/>
          <w:lang w:val="ro-MO"/>
        </w:rPr>
        <w:tab/>
      </w:r>
      <w:r w:rsidR="00CF7CC0">
        <w:rPr>
          <w:b/>
          <w:sz w:val="28"/>
          <w:szCs w:val="28"/>
          <w:lang w:val="ro-MO"/>
        </w:rPr>
        <w:tab/>
      </w:r>
      <w:r w:rsidR="00EF48F8" w:rsidRPr="00C41D9E">
        <w:rPr>
          <w:b/>
          <w:sz w:val="28"/>
          <w:szCs w:val="28"/>
          <w:lang w:val="ro-MO"/>
        </w:rPr>
        <w:tab/>
      </w:r>
      <w:r w:rsidR="001674A4">
        <w:rPr>
          <w:b/>
          <w:sz w:val="28"/>
          <w:szCs w:val="28"/>
          <w:lang w:val="ro-MO"/>
        </w:rPr>
        <w:t>Andrei NĂSTASE</w:t>
      </w:r>
    </w:p>
    <w:sectPr w:rsidR="003718B9" w:rsidRPr="00C41D9E" w:rsidSect="00780E45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3D4"/>
    <w:multiLevelType w:val="hybridMultilevel"/>
    <w:tmpl w:val="B6C2E7B6"/>
    <w:lvl w:ilvl="0" w:tplc="BF2A339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8931739"/>
    <w:multiLevelType w:val="hybridMultilevel"/>
    <w:tmpl w:val="26B44C0E"/>
    <w:lvl w:ilvl="0" w:tplc="EBB4E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E135F"/>
    <w:rsid w:val="00024F52"/>
    <w:rsid w:val="00031FED"/>
    <w:rsid w:val="00042478"/>
    <w:rsid w:val="000443E8"/>
    <w:rsid w:val="000611D2"/>
    <w:rsid w:val="00066EF6"/>
    <w:rsid w:val="000A4832"/>
    <w:rsid w:val="000E3F21"/>
    <w:rsid w:val="000F39A9"/>
    <w:rsid w:val="000F71B0"/>
    <w:rsid w:val="001674A4"/>
    <w:rsid w:val="00177674"/>
    <w:rsid w:val="001801C9"/>
    <w:rsid w:val="00181CB7"/>
    <w:rsid w:val="00195F31"/>
    <w:rsid w:val="001A1BF3"/>
    <w:rsid w:val="001C1463"/>
    <w:rsid w:val="001D7A7D"/>
    <w:rsid w:val="001F19AE"/>
    <w:rsid w:val="00201991"/>
    <w:rsid w:val="002132AE"/>
    <w:rsid w:val="002155A9"/>
    <w:rsid w:val="00215A66"/>
    <w:rsid w:val="00217959"/>
    <w:rsid w:val="00250C8A"/>
    <w:rsid w:val="00274FC3"/>
    <w:rsid w:val="002955D4"/>
    <w:rsid w:val="002A01CE"/>
    <w:rsid w:val="002F3AC8"/>
    <w:rsid w:val="002F53E8"/>
    <w:rsid w:val="00300207"/>
    <w:rsid w:val="00320044"/>
    <w:rsid w:val="00326AA2"/>
    <w:rsid w:val="003330FB"/>
    <w:rsid w:val="00351774"/>
    <w:rsid w:val="003718B9"/>
    <w:rsid w:val="00375CD9"/>
    <w:rsid w:val="003B01C5"/>
    <w:rsid w:val="003D1CD9"/>
    <w:rsid w:val="003F2564"/>
    <w:rsid w:val="003F47A2"/>
    <w:rsid w:val="003F5B07"/>
    <w:rsid w:val="00423421"/>
    <w:rsid w:val="00424494"/>
    <w:rsid w:val="00441F75"/>
    <w:rsid w:val="00443EB5"/>
    <w:rsid w:val="004724D1"/>
    <w:rsid w:val="004743CB"/>
    <w:rsid w:val="00480CE5"/>
    <w:rsid w:val="0048763B"/>
    <w:rsid w:val="00492807"/>
    <w:rsid w:val="00496FDE"/>
    <w:rsid w:val="004A1560"/>
    <w:rsid w:val="004A58C6"/>
    <w:rsid w:val="004B25EF"/>
    <w:rsid w:val="004D37E9"/>
    <w:rsid w:val="004E135F"/>
    <w:rsid w:val="004E41CA"/>
    <w:rsid w:val="004E512A"/>
    <w:rsid w:val="00515A66"/>
    <w:rsid w:val="00523983"/>
    <w:rsid w:val="00531469"/>
    <w:rsid w:val="005430B1"/>
    <w:rsid w:val="00585D90"/>
    <w:rsid w:val="00597016"/>
    <w:rsid w:val="005A32F6"/>
    <w:rsid w:val="005C127D"/>
    <w:rsid w:val="005D15D8"/>
    <w:rsid w:val="005D5542"/>
    <w:rsid w:val="005D7AF1"/>
    <w:rsid w:val="005F5B12"/>
    <w:rsid w:val="006424D2"/>
    <w:rsid w:val="00653C7D"/>
    <w:rsid w:val="00665929"/>
    <w:rsid w:val="0068618A"/>
    <w:rsid w:val="006A790D"/>
    <w:rsid w:val="006B4738"/>
    <w:rsid w:val="006C1675"/>
    <w:rsid w:val="006E769C"/>
    <w:rsid w:val="006F26C7"/>
    <w:rsid w:val="007545FF"/>
    <w:rsid w:val="00763C8A"/>
    <w:rsid w:val="007706AB"/>
    <w:rsid w:val="0077648F"/>
    <w:rsid w:val="007776A5"/>
    <w:rsid w:val="00780E45"/>
    <w:rsid w:val="007A376E"/>
    <w:rsid w:val="007A3F91"/>
    <w:rsid w:val="007B43F2"/>
    <w:rsid w:val="007E2913"/>
    <w:rsid w:val="007E295E"/>
    <w:rsid w:val="007F3091"/>
    <w:rsid w:val="007F4D7E"/>
    <w:rsid w:val="00802819"/>
    <w:rsid w:val="00805B10"/>
    <w:rsid w:val="00810720"/>
    <w:rsid w:val="0085673A"/>
    <w:rsid w:val="008B71C6"/>
    <w:rsid w:val="008C21C2"/>
    <w:rsid w:val="008D3057"/>
    <w:rsid w:val="008F334F"/>
    <w:rsid w:val="009170C2"/>
    <w:rsid w:val="009A1989"/>
    <w:rsid w:val="009B1A93"/>
    <w:rsid w:val="009B46AD"/>
    <w:rsid w:val="009B65AC"/>
    <w:rsid w:val="009C580B"/>
    <w:rsid w:val="009D7B98"/>
    <w:rsid w:val="009E0DD4"/>
    <w:rsid w:val="009F25DA"/>
    <w:rsid w:val="009F3A3C"/>
    <w:rsid w:val="00A12963"/>
    <w:rsid w:val="00A352B2"/>
    <w:rsid w:val="00A37B65"/>
    <w:rsid w:val="00A454E3"/>
    <w:rsid w:val="00A7009B"/>
    <w:rsid w:val="00A72002"/>
    <w:rsid w:val="00A822B8"/>
    <w:rsid w:val="00AA5C3B"/>
    <w:rsid w:val="00AB640A"/>
    <w:rsid w:val="00AC3E53"/>
    <w:rsid w:val="00AD252D"/>
    <w:rsid w:val="00AD7C0C"/>
    <w:rsid w:val="00AE187E"/>
    <w:rsid w:val="00B078E8"/>
    <w:rsid w:val="00B2615E"/>
    <w:rsid w:val="00B5134B"/>
    <w:rsid w:val="00B608B3"/>
    <w:rsid w:val="00B658E7"/>
    <w:rsid w:val="00B65FBF"/>
    <w:rsid w:val="00B80441"/>
    <w:rsid w:val="00B81CF8"/>
    <w:rsid w:val="00B82FFF"/>
    <w:rsid w:val="00BA0AA3"/>
    <w:rsid w:val="00BF515F"/>
    <w:rsid w:val="00C0367D"/>
    <w:rsid w:val="00C21A54"/>
    <w:rsid w:val="00C27298"/>
    <w:rsid w:val="00C30CFF"/>
    <w:rsid w:val="00C37E7D"/>
    <w:rsid w:val="00C41D9E"/>
    <w:rsid w:val="00C503C1"/>
    <w:rsid w:val="00C77185"/>
    <w:rsid w:val="00CB6119"/>
    <w:rsid w:val="00CD195B"/>
    <w:rsid w:val="00CD1A88"/>
    <w:rsid w:val="00CE2034"/>
    <w:rsid w:val="00CE65FB"/>
    <w:rsid w:val="00CF4758"/>
    <w:rsid w:val="00CF7CC0"/>
    <w:rsid w:val="00D03CC1"/>
    <w:rsid w:val="00D0656F"/>
    <w:rsid w:val="00D1394D"/>
    <w:rsid w:val="00D415C3"/>
    <w:rsid w:val="00D86C24"/>
    <w:rsid w:val="00D9141B"/>
    <w:rsid w:val="00DC5BA8"/>
    <w:rsid w:val="00DD4AD1"/>
    <w:rsid w:val="00DD5668"/>
    <w:rsid w:val="00DE3B33"/>
    <w:rsid w:val="00DF00C0"/>
    <w:rsid w:val="00E12D1A"/>
    <w:rsid w:val="00E214D4"/>
    <w:rsid w:val="00E342F4"/>
    <w:rsid w:val="00E368D8"/>
    <w:rsid w:val="00E51510"/>
    <w:rsid w:val="00EA2392"/>
    <w:rsid w:val="00EC382B"/>
    <w:rsid w:val="00EE1C80"/>
    <w:rsid w:val="00EE44BD"/>
    <w:rsid w:val="00EF48F8"/>
    <w:rsid w:val="00F06473"/>
    <w:rsid w:val="00F1341B"/>
    <w:rsid w:val="00F13FB6"/>
    <w:rsid w:val="00F165C9"/>
    <w:rsid w:val="00F2431A"/>
    <w:rsid w:val="00F730C2"/>
    <w:rsid w:val="00F870E3"/>
    <w:rsid w:val="00F92D5A"/>
    <w:rsid w:val="00FD6DDB"/>
    <w:rsid w:val="00FE35C5"/>
    <w:rsid w:val="00FE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1">
    <w:name w:val="heading 1"/>
    <w:basedOn w:val="a"/>
    <w:next w:val="a"/>
    <w:link w:val="10"/>
    <w:uiPriority w:val="9"/>
    <w:qFormat/>
    <w:rsid w:val="004E13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3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13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tt">
    <w:name w:val="tt"/>
    <w:basedOn w:val="a"/>
    <w:uiPriority w:val="99"/>
    <w:semiHidden/>
    <w:rsid w:val="004E135F"/>
    <w:pPr>
      <w:jc w:val="center"/>
    </w:pPr>
    <w:rPr>
      <w:b/>
      <w:bCs/>
    </w:rPr>
  </w:style>
  <w:style w:type="paragraph" w:customStyle="1" w:styleId="cb">
    <w:name w:val="cb"/>
    <w:basedOn w:val="a"/>
    <w:uiPriority w:val="99"/>
    <w:semiHidden/>
    <w:rsid w:val="004E135F"/>
    <w:pPr>
      <w:jc w:val="center"/>
    </w:pPr>
    <w:rPr>
      <w:b/>
      <w:bCs/>
    </w:rPr>
  </w:style>
  <w:style w:type="paragraph" w:styleId="a3">
    <w:name w:val="Body Text"/>
    <w:basedOn w:val="a"/>
    <w:link w:val="a4"/>
    <w:uiPriority w:val="99"/>
    <w:unhideWhenUsed/>
    <w:rsid w:val="006C1675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6C1675"/>
    <w:rPr>
      <w:rFonts w:ascii="Calibri" w:eastAsia="Calibri" w:hAnsi="Calibri" w:cs="Times New Roman"/>
      <w:lang w:eastAsia="ro-RO"/>
    </w:rPr>
  </w:style>
  <w:style w:type="paragraph" w:styleId="a5">
    <w:name w:val="No Spacing"/>
    <w:uiPriority w:val="1"/>
    <w:qFormat/>
    <w:rsid w:val="006C1675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6C1675"/>
    <w:pPr>
      <w:ind w:left="720"/>
      <w:contextualSpacing/>
    </w:pPr>
    <w:rPr>
      <w:lang w:eastAsia="ru-RU"/>
    </w:rPr>
  </w:style>
  <w:style w:type="paragraph" w:customStyle="1" w:styleId="msolistparagraph0">
    <w:name w:val="msolistparagraph"/>
    <w:basedOn w:val="a"/>
    <w:uiPriority w:val="34"/>
    <w:semiHidden/>
    <w:qFormat/>
    <w:rsid w:val="006C1675"/>
    <w:pPr>
      <w:ind w:left="720"/>
      <w:contextualSpacing/>
    </w:pPr>
  </w:style>
  <w:style w:type="table" w:customStyle="1" w:styleId="TabelNormal">
    <w:name w:val="Tabel Normal"/>
    <w:uiPriority w:val="99"/>
    <w:semiHidden/>
    <w:rsid w:val="006C1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9B65AC"/>
    <w:rPr>
      <w:color w:val="0000FF"/>
      <w:u w:val="single"/>
    </w:rPr>
  </w:style>
  <w:style w:type="character" w:customStyle="1" w:styleId="hps">
    <w:name w:val="hps"/>
    <w:basedOn w:val="a0"/>
    <w:rsid w:val="009B65AC"/>
  </w:style>
  <w:style w:type="character" w:customStyle="1" w:styleId="apple-converted-space">
    <w:name w:val="apple-converted-space"/>
    <w:basedOn w:val="a0"/>
    <w:rsid w:val="009B65AC"/>
  </w:style>
  <w:style w:type="table" w:styleId="a8">
    <w:name w:val="Table Grid"/>
    <w:basedOn w:val="a1"/>
    <w:uiPriority w:val="59"/>
    <w:rsid w:val="00215A6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A6360-1068-4692-A55C-62299E4A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user-nb</cp:lastModifiedBy>
  <cp:revision>11</cp:revision>
  <cp:lastPrinted>2019-09-03T08:14:00Z</cp:lastPrinted>
  <dcterms:created xsi:type="dcterms:W3CDTF">2019-09-03T07:44:00Z</dcterms:created>
  <dcterms:modified xsi:type="dcterms:W3CDTF">2019-09-03T08:17:00Z</dcterms:modified>
</cp:coreProperties>
</file>