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64A8F" w14:textId="77777777" w:rsidR="008E3FDC" w:rsidRDefault="008E3FDC" w:rsidP="00FE7CD1">
      <w:pPr>
        <w:jc w:val="right"/>
        <w:rPr>
          <w:rFonts w:ascii="Times New Roman" w:hAnsi="Times New Roman"/>
          <w:b/>
          <w:i/>
          <w:sz w:val="24"/>
          <w:szCs w:val="24"/>
          <w:lang w:val="ro-MD"/>
        </w:rPr>
      </w:pPr>
    </w:p>
    <w:p w14:paraId="3E04CEBD" w14:textId="77777777" w:rsidR="008E3FDC" w:rsidRDefault="008E3FDC" w:rsidP="00FE7CD1">
      <w:pPr>
        <w:jc w:val="right"/>
        <w:rPr>
          <w:rFonts w:ascii="Times New Roman" w:hAnsi="Times New Roman"/>
          <w:b/>
          <w:i/>
          <w:sz w:val="24"/>
          <w:szCs w:val="24"/>
          <w:lang w:val="ro-MD"/>
        </w:rPr>
      </w:pPr>
    </w:p>
    <w:p w14:paraId="2F5EFD1D" w14:textId="1EB1681C" w:rsidR="008E3FDC" w:rsidRDefault="00983114" w:rsidP="008E3FDC">
      <w:pPr>
        <w:spacing w:line="0" w:lineRule="atLeast"/>
        <w:ind w:left="8160"/>
        <w:rPr>
          <w:rFonts w:ascii="Times New Roman" w:eastAsia="Times New Roman" w:hAnsi="Times New Roman" w:cs="Arial"/>
          <w:sz w:val="24"/>
          <w:lang w:val="ro-MD" w:eastAsia="ru-RU"/>
        </w:rPr>
      </w:pPr>
      <w:bookmarkStart w:id="0" w:name="page1"/>
      <w:bookmarkEnd w:id="0"/>
      <w:r>
        <w:rPr>
          <w:rFonts w:ascii="Times New Roman" w:eastAsia="Times New Roman" w:hAnsi="Times New Roman" w:cs="Arial"/>
          <w:sz w:val="24"/>
          <w:lang w:val="ro-MD" w:eastAsia="ru-RU"/>
        </w:rPr>
        <w:t xml:space="preserve">             </w:t>
      </w:r>
      <w:r w:rsidR="008E3FDC" w:rsidRPr="008E3FDC">
        <w:rPr>
          <w:rFonts w:ascii="Times New Roman" w:eastAsia="Times New Roman" w:hAnsi="Times New Roman" w:cs="Arial"/>
          <w:sz w:val="24"/>
          <w:lang w:val="ro-MD" w:eastAsia="ru-RU"/>
        </w:rPr>
        <w:t>Proiect</w:t>
      </w:r>
    </w:p>
    <w:p w14:paraId="1C082858" w14:textId="03D00161" w:rsidR="00F65BCA" w:rsidRPr="008E3FDC" w:rsidRDefault="00F65BCA" w:rsidP="008E3FDC">
      <w:pPr>
        <w:spacing w:line="0" w:lineRule="atLeast"/>
        <w:ind w:left="8160"/>
        <w:rPr>
          <w:rFonts w:ascii="Times New Roman" w:eastAsia="Times New Roman" w:hAnsi="Times New Roman" w:cs="Arial"/>
          <w:sz w:val="24"/>
          <w:lang w:val="ro-MD" w:eastAsia="ru-RU"/>
        </w:rPr>
      </w:pPr>
      <w:r>
        <w:rPr>
          <w:rFonts w:ascii="Times New Roman" w:eastAsia="Times New Roman" w:hAnsi="Times New Roman" w:cs="Arial"/>
          <w:sz w:val="24"/>
          <w:lang w:val="ro-MD" w:eastAsia="ru-RU"/>
        </w:rPr>
        <w:t xml:space="preserve">              „UE”</w:t>
      </w:r>
    </w:p>
    <w:p w14:paraId="6A210DA9" w14:textId="30AF508D" w:rsidR="008E3FDC" w:rsidRPr="008E3FDC" w:rsidRDefault="008E3FDC" w:rsidP="008E3FDC">
      <w:pPr>
        <w:spacing w:line="20" w:lineRule="exact"/>
        <w:rPr>
          <w:rFonts w:ascii="Times New Roman" w:eastAsia="Times New Roman" w:hAnsi="Times New Roman" w:cs="Arial"/>
          <w:sz w:val="24"/>
          <w:lang w:val="ro-MD" w:eastAsia="ru-RU"/>
        </w:rPr>
      </w:pPr>
      <w:r w:rsidRPr="008E3FDC">
        <w:rPr>
          <w:rFonts w:ascii="Times New Roman" w:eastAsia="Times New Roman" w:hAnsi="Times New Roman" w:cs="Arial"/>
          <w:noProof/>
          <w:sz w:val="24"/>
        </w:rPr>
        <w:drawing>
          <wp:anchor distT="0" distB="0" distL="114300" distR="114300" simplePos="0" relativeHeight="251659264" behindDoc="1" locked="0" layoutInCell="1" allowOverlap="1" wp14:anchorId="63758AE9" wp14:editId="7CD5C9E5">
            <wp:simplePos x="0" y="0"/>
            <wp:positionH relativeFrom="column">
              <wp:posOffset>2891790</wp:posOffset>
            </wp:positionH>
            <wp:positionV relativeFrom="paragraph">
              <wp:posOffset>306070</wp:posOffset>
            </wp:positionV>
            <wp:extent cx="498475" cy="58801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588010"/>
                    </a:xfrm>
                    <a:prstGeom prst="rect">
                      <a:avLst/>
                    </a:prstGeom>
                    <a:noFill/>
                  </pic:spPr>
                </pic:pic>
              </a:graphicData>
            </a:graphic>
            <wp14:sizeRelH relativeFrom="page">
              <wp14:pctWidth>0</wp14:pctWidth>
            </wp14:sizeRelH>
            <wp14:sizeRelV relativeFrom="page">
              <wp14:pctHeight>0</wp14:pctHeight>
            </wp14:sizeRelV>
          </wp:anchor>
        </w:drawing>
      </w:r>
    </w:p>
    <w:p w14:paraId="1115FB37" w14:textId="77777777" w:rsidR="008E3FDC" w:rsidRPr="008E3FDC" w:rsidRDefault="008E3FDC" w:rsidP="008E3FDC">
      <w:pPr>
        <w:spacing w:line="200" w:lineRule="exact"/>
        <w:rPr>
          <w:rFonts w:ascii="Times New Roman" w:eastAsia="Times New Roman" w:hAnsi="Times New Roman" w:cs="Arial"/>
          <w:sz w:val="24"/>
          <w:lang w:val="ro-MD" w:eastAsia="ru-RU"/>
        </w:rPr>
      </w:pPr>
    </w:p>
    <w:p w14:paraId="13533943" w14:textId="77777777" w:rsidR="008E3FDC" w:rsidRPr="008E3FDC" w:rsidRDefault="008E3FDC" w:rsidP="008E3FDC">
      <w:pPr>
        <w:spacing w:line="200" w:lineRule="exact"/>
        <w:rPr>
          <w:rFonts w:ascii="Times New Roman" w:eastAsia="Times New Roman" w:hAnsi="Times New Roman" w:cs="Arial"/>
          <w:sz w:val="24"/>
          <w:lang w:val="ro-MD" w:eastAsia="ru-RU"/>
        </w:rPr>
      </w:pPr>
    </w:p>
    <w:p w14:paraId="7AC86F5E" w14:textId="77777777" w:rsidR="008E3FDC" w:rsidRPr="008E3FDC" w:rsidRDefault="008E3FDC" w:rsidP="008E3FDC">
      <w:pPr>
        <w:spacing w:line="200" w:lineRule="exact"/>
        <w:rPr>
          <w:rFonts w:ascii="Times New Roman" w:eastAsia="Times New Roman" w:hAnsi="Times New Roman" w:cs="Arial"/>
          <w:sz w:val="24"/>
          <w:lang w:val="ro-MD" w:eastAsia="ru-RU"/>
        </w:rPr>
      </w:pPr>
    </w:p>
    <w:p w14:paraId="7665538B" w14:textId="77777777" w:rsidR="008E3FDC" w:rsidRPr="008E3FDC" w:rsidRDefault="008E3FDC" w:rsidP="008E3FDC">
      <w:pPr>
        <w:spacing w:line="200" w:lineRule="exact"/>
        <w:rPr>
          <w:rFonts w:ascii="Times New Roman" w:eastAsia="Times New Roman" w:hAnsi="Times New Roman" w:cs="Arial"/>
          <w:sz w:val="24"/>
          <w:lang w:val="ro-MD" w:eastAsia="ru-RU"/>
        </w:rPr>
      </w:pPr>
    </w:p>
    <w:p w14:paraId="2842F901" w14:textId="77777777" w:rsidR="008E3FDC" w:rsidRPr="008E3FDC" w:rsidRDefault="008E3FDC" w:rsidP="008E3FDC">
      <w:pPr>
        <w:spacing w:line="200" w:lineRule="exact"/>
        <w:rPr>
          <w:rFonts w:ascii="Times New Roman" w:eastAsia="Times New Roman" w:hAnsi="Times New Roman" w:cs="Arial"/>
          <w:sz w:val="24"/>
          <w:lang w:val="ro-MD" w:eastAsia="ru-RU"/>
        </w:rPr>
      </w:pPr>
    </w:p>
    <w:p w14:paraId="2C57586E" w14:textId="77777777" w:rsidR="008E3FDC" w:rsidRPr="008E3FDC" w:rsidRDefault="008E3FDC" w:rsidP="008E3FDC">
      <w:pPr>
        <w:spacing w:line="359" w:lineRule="exact"/>
        <w:rPr>
          <w:rFonts w:ascii="Times New Roman" w:eastAsia="Times New Roman" w:hAnsi="Times New Roman" w:cs="Arial"/>
          <w:sz w:val="24"/>
          <w:lang w:val="ro-MD" w:eastAsia="ru-RU"/>
        </w:rPr>
      </w:pPr>
    </w:p>
    <w:p w14:paraId="2DE84F3A" w14:textId="77777777" w:rsidR="008E3FDC" w:rsidRPr="008E3FDC" w:rsidRDefault="008E3FDC" w:rsidP="008E3FDC">
      <w:pPr>
        <w:spacing w:line="0" w:lineRule="atLeast"/>
        <w:ind w:right="-259"/>
        <w:jc w:val="center"/>
        <w:rPr>
          <w:rFonts w:ascii="Times New Roman" w:eastAsia="Times New Roman" w:hAnsi="Times New Roman" w:cs="Arial"/>
          <w:b/>
          <w:sz w:val="24"/>
          <w:lang w:val="ro-MD" w:eastAsia="ru-RU"/>
        </w:rPr>
      </w:pPr>
      <w:r w:rsidRPr="008E3FDC">
        <w:rPr>
          <w:rFonts w:ascii="Times New Roman" w:eastAsia="Times New Roman" w:hAnsi="Times New Roman" w:cs="Arial"/>
          <w:b/>
          <w:sz w:val="24"/>
          <w:lang w:val="ro-MD" w:eastAsia="ru-RU"/>
        </w:rPr>
        <w:t>Republica Moldova</w:t>
      </w:r>
    </w:p>
    <w:p w14:paraId="443420B0" w14:textId="77777777" w:rsidR="008E3FDC" w:rsidRPr="008E3FDC" w:rsidRDefault="008E3FDC" w:rsidP="008E3FDC">
      <w:pPr>
        <w:spacing w:line="276" w:lineRule="exact"/>
        <w:rPr>
          <w:rFonts w:ascii="Times New Roman" w:eastAsia="Times New Roman" w:hAnsi="Times New Roman" w:cs="Arial"/>
          <w:sz w:val="24"/>
          <w:lang w:val="ro-MD" w:eastAsia="ru-RU"/>
        </w:rPr>
      </w:pPr>
    </w:p>
    <w:p w14:paraId="1ED6D7C1" w14:textId="77777777" w:rsidR="008E3FDC" w:rsidRPr="008E3FDC" w:rsidRDefault="008E3FDC" w:rsidP="008E3FDC">
      <w:pPr>
        <w:spacing w:line="0" w:lineRule="atLeast"/>
        <w:ind w:right="-259"/>
        <w:jc w:val="center"/>
        <w:rPr>
          <w:rFonts w:ascii="Times New Roman" w:eastAsia="Times New Roman" w:hAnsi="Times New Roman" w:cs="Arial"/>
          <w:sz w:val="24"/>
          <w:lang w:val="ro-MD" w:eastAsia="ru-RU"/>
        </w:rPr>
      </w:pPr>
      <w:r w:rsidRPr="008E3FDC">
        <w:rPr>
          <w:rFonts w:ascii="Times New Roman" w:eastAsia="Times New Roman" w:hAnsi="Times New Roman" w:cs="Arial"/>
          <w:sz w:val="24"/>
          <w:lang w:val="ro-MD" w:eastAsia="ru-RU"/>
        </w:rPr>
        <w:t>GUVERNUL</w:t>
      </w:r>
    </w:p>
    <w:p w14:paraId="331FDC75" w14:textId="77777777" w:rsidR="008E3FDC" w:rsidRPr="008E3FDC" w:rsidRDefault="008E3FDC" w:rsidP="008E3FDC">
      <w:pPr>
        <w:spacing w:line="276" w:lineRule="exact"/>
        <w:rPr>
          <w:rFonts w:ascii="Times New Roman" w:eastAsia="Times New Roman" w:hAnsi="Times New Roman" w:cs="Arial"/>
          <w:sz w:val="24"/>
          <w:lang w:val="ro-MD" w:eastAsia="ru-RU"/>
        </w:rPr>
      </w:pPr>
    </w:p>
    <w:p w14:paraId="68594A12" w14:textId="77777777" w:rsidR="008E3FDC" w:rsidRPr="008E3FDC" w:rsidRDefault="008E3FDC" w:rsidP="008E3FDC">
      <w:pPr>
        <w:spacing w:line="0" w:lineRule="atLeast"/>
        <w:ind w:right="-259"/>
        <w:jc w:val="center"/>
        <w:rPr>
          <w:rFonts w:ascii="Times New Roman" w:eastAsia="Times New Roman" w:hAnsi="Times New Roman" w:cs="Arial"/>
          <w:sz w:val="24"/>
          <w:lang w:val="ro-MD" w:eastAsia="ru-RU"/>
        </w:rPr>
      </w:pPr>
      <w:r w:rsidRPr="008E3FDC">
        <w:rPr>
          <w:rFonts w:ascii="Times New Roman" w:eastAsia="Times New Roman" w:hAnsi="Times New Roman" w:cs="Arial"/>
          <w:sz w:val="24"/>
          <w:lang w:val="ro-MD" w:eastAsia="ru-RU"/>
        </w:rPr>
        <w:t>HOTĂRÎRE Nr. _______</w:t>
      </w:r>
    </w:p>
    <w:p w14:paraId="447B7F03" w14:textId="77777777" w:rsidR="008E3FDC" w:rsidRPr="008E3FDC" w:rsidRDefault="008E3FDC" w:rsidP="008E3FDC">
      <w:pPr>
        <w:spacing w:line="276" w:lineRule="exact"/>
        <w:rPr>
          <w:rFonts w:ascii="Times New Roman" w:eastAsia="Times New Roman" w:hAnsi="Times New Roman" w:cs="Arial"/>
          <w:sz w:val="24"/>
          <w:lang w:val="ro-MD" w:eastAsia="ru-RU"/>
        </w:rPr>
      </w:pPr>
    </w:p>
    <w:p w14:paraId="50C47433" w14:textId="77777777" w:rsidR="008E3FDC" w:rsidRPr="008E3FDC" w:rsidRDefault="008E3FDC" w:rsidP="008E3FDC">
      <w:pPr>
        <w:spacing w:line="0" w:lineRule="atLeast"/>
        <w:ind w:right="-259"/>
        <w:jc w:val="center"/>
        <w:rPr>
          <w:rFonts w:ascii="Times New Roman" w:eastAsia="Times New Roman" w:hAnsi="Times New Roman" w:cs="Arial"/>
          <w:sz w:val="24"/>
          <w:lang w:val="ro-MD" w:eastAsia="ru-RU"/>
        </w:rPr>
      </w:pPr>
      <w:r w:rsidRPr="008E3FDC">
        <w:rPr>
          <w:rFonts w:ascii="Times New Roman" w:eastAsia="Times New Roman" w:hAnsi="Times New Roman" w:cs="Arial"/>
          <w:sz w:val="24"/>
          <w:lang w:val="ro-MD" w:eastAsia="ru-RU"/>
        </w:rPr>
        <w:t>din ____________2019</w:t>
      </w:r>
    </w:p>
    <w:p w14:paraId="67619EBF" w14:textId="14371943" w:rsidR="008E3FDC" w:rsidRPr="008E3FDC" w:rsidRDefault="008E3FDC" w:rsidP="008E3FDC">
      <w:pPr>
        <w:spacing w:line="200" w:lineRule="exact"/>
        <w:rPr>
          <w:rFonts w:ascii="Times New Roman" w:eastAsia="Times New Roman" w:hAnsi="Times New Roman" w:cs="Arial"/>
          <w:sz w:val="24"/>
          <w:lang w:val="ro-MD" w:eastAsia="ru-RU"/>
        </w:rPr>
      </w:pPr>
    </w:p>
    <w:p w14:paraId="2713FAF3" w14:textId="77777777" w:rsidR="008E3FDC" w:rsidRPr="008E3FDC" w:rsidRDefault="008E3FDC" w:rsidP="008E3FDC">
      <w:pPr>
        <w:spacing w:line="218" w:lineRule="exact"/>
        <w:rPr>
          <w:rFonts w:ascii="Times New Roman" w:eastAsia="Times New Roman" w:hAnsi="Times New Roman" w:cs="Arial"/>
          <w:sz w:val="24"/>
          <w:lang w:val="ro-MD" w:eastAsia="ru-RU"/>
        </w:rPr>
      </w:pPr>
    </w:p>
    <w:p w14:paraId="360D828E" w14:textId="77777777" w:rsidR="008D69C9" w:rsidRDefault="008E3FDC" w:rsidP="008E3FDC">
      <w:pPr>
        <w:jc w:val="center"/>
        <w:rPr>
          <w:rFonts w:ascii="Times New Roman" w:hAnsi="Times New Roman"/>
          <w:b/>
          <w:sz w:val="24"/>
          <w:szCs w:val="24"/>
          <w:lang w:val="ro-MD"/>
        </w:rPr>
      </w:pPr>
      <w:r w:rsidRPr="00EF3F15">
        <w:rPr>
          <w:rFonts w:ascii="Times New Roman" w:hAnsi="Times New Roman"/>
          <w:b/>
          <w:sz w:val="24"/>
          <w:szCs w:val="24"/>
          <w:lang w:val="ro-MD"/>
        </w:rPr>
        <w:t xml:space="preserve">pentru aprobarea Regulamentului cu privire la normele și standardele </w:t>
      </w:r>
    </w:p>
    <w:p w14:paraId="3545F837" w14:textId="77777777" w:rsidR="008D69C9" w:rsidRDefault="008D69C9" w:rsidP="008E3FDC">
      <w:pPr>
        <w:jc w:val="center"/>
        <w:rPr>
          <w:rFonts w:ascii="Times New Roman" w:hAnsi="Times New Roman"/>
          <w:b/>
          <w:sz w:val="24"/>
          <w:szCs w:val="24"/>
          <w:lang w:val="ro-MD"/>
        </w:rPr>
      </w:pPr>
      <w:r>
        <w:rPr>
          <w:rFonts w:ascii="Times New Roman" w:hAnsi="Times New Roman"/>
          <w:b/>
          <w:sz w:val="24"/>
          <w:szCs w:val="24"/>
          <w:lang w:val="ro-MD"/>
        </w:rPr>
        <w:t xml:space="preserve">comune </w:t>
      </w:r>
      <w:r w:rsidR="008E3FDC" w:rsidRPr="00EF3F15">
        <w:rPr>
          <w:rFonts w:ascii="Times New Roman" w:hAnsi="Times New Roman"/>
          <w:b/>
          <w:sz w:val="24"/>
          <w:szCs w:val="24"/>
          <w:lang w:val="ro-MD"/>
        </w:rPr>
        <w:t xml:space="preserve">pentru organizațiile cu rol de inspecție și </w:t>
      </w:r>
      <w:r w:rsidR="008E3FDC">
        <w:rPr>
          <w:rFonts w:ascii="Times New Roman" w:hAnsi="Times New Roman"/>
          <w:b/>
          <w:sz w:val="24"/>
          <w:szCs w:val="24"/>
          <w:lang w:val="ro-MD"/>
        </w:rPr>
        <w:t xml:space="preserve">control al navelor de </w:t>
      </w:r>
    </w:p>
    <w:p w14:paraId="17E575DA" w14:textId="77777777" w:rsidR="008D69C9" w:rsidRDefault="008E3FDC" w:rsidP="008E3FDC">
      <w:pPr>
        <w:jc w:val="center"/>
        <w:rPr>
          <w:rFonts w:ascii="Times New Roman" w:hAnsi="Times New Roman"/>
          <w:b/>
          <w:sz w:val="24"/>
          <w:szCs w:val="24"/>
          <w:lang w:val="ro-MD"/>
        </w:rPr>
      </w:pPr>
      <w:r>
        <w:rPr>
          <w:rFonts w:ascii="Times New Roman" w:hAnsi="Times New Roman"/>
          <w:b/>
          <w:sz w:val="24"/>
          <w:szCs w:val="24"/>
          <w:lang w:val="ro-MD"/>
        </w:rPr>
        <w:t>circulație</w:t>
      </w:r>
      <w:r w:rsidR="008D69C9">
        <w:rPr>
          <w:rFonts w:ascii="Times New Roman" w:hAnsi="Times New Roman"/>
          <w:b/>
          <w:sz w:val="24"/>
          <w:szCs w:val="24"/>
          <w:lang w:val="ro-MD"/>
        </w:rPr>
        <w:t xml:space="preserve"> maritimă și mixtă, </w:t>
      </w:r>
      <w:r w:rsidRPr="00EF3F15">
        <w:rPr>
          <w:rFonts w:ascii="Times New Roman" w:hAnsi="Times New Roman"/>
          <w:b/>
          <w:sz w:val="24"/>
          <w:szCs w:val="24"/>
          <w:lang w:val="ro-MD"/>
        </w:rPr>
        <w:t xml:space="preserve">precum și pentru activitățile în domeniu ale </w:t>
      </w:r>
    </w:p>
    <w:p w14:paraId="4EB59C91" w14:textId="77777777" w:rsidR="008D69C9" w:rsidRDefault="008E3FDC" w:rsidP="008E3FDC">
      <w:pPr>
        <w:jc w:val="center"/>
        <w:rPr>
          <w:rFonts w:ascii="Times New Roman" w:hAnsi="Times New Roman"/>
          <w:b/>
          <w:sz w:val="24"/>
          <w:szCs w:val="24"/>
          <w:lang w:val="ro-MD"/>
        </w:rPr>
      </w:pPr>
      <w:r w:rsidRPr="00EF3F15">
        <w:rPr>
          <w:rFonts w:ascii="Times New Roman" w:hAnsi="Times New Roman"/>
          <w:b/>
          <w:sz w:val="24"/>
          <w:szCs w:val="24"/>
          <w:lang w:val="ro-MD"/>
        </w:rPr>
        <w:t>administrațiilor maritime</w:t>
      </w:r>
      <w:r w:rsidR="008D69C9">
        <w:rPr>
          <w:rFonts w:ascii="Times New Roman" w:hAnsi="Times New Roman"/>
          <w:b/>
          <w:sz w:val="24"/>
          <w:szCs w:val="24"/>
          <w:lang w:val="ro-MD"/>
        </w:rPr>
        <w:t xml:space="preserve"> și de abrogare a Hotărîrii </w:t>
      </w:r>
      <w:r w:rsidR="008D69C9" w:rsidRPr="008D69C9">
        <w:rPr>
          <w:rFonts w:ascii="Times New Roman" w:hAnsi="Times New Roman"/>
          <w:b/>
          <w:sz w:val="24"/>
          <w:szCs w:val="24"/>
          <w:lang w:val="ro-MD"/>
        </w:rPr>
        <w:t xml:space="preserve">de Guvern nr.1608/2003 </w:t>
      </w:r>
    </w:p>
    <w:p w14:paraId="12935476" w14:textId="28444BAE" w:rsidR="008E3FDC" w:rsidRPr="00EF3F15" w:rsidRDefault="008D69C9" w:rsidP="008E3FDC">
      <w:pPr>
        <w:jc w:val="center"/>
        <w:rPr>
          <w:rFonts w:ascii="Times New Roman" w:hAnsi="Times New Roman"/>
          <w:b/>
          <w:sz w:val="24"/>
          <w:szCs w:val="24"/>
          <w:lang w:val="ro-MD"/>
        </w:rPr>
      </w:pPr>
      <w:r w:rsidRPr="008D69C9">
        <w:rPr>
          <w:rFonts w:ascii="Times New Roman" w:hAnsi="Times New Roman"/>
          <w:b/>
          <w:sz w:val="24"/>
          <w:szCs w:val="24"/>
          <w:lang w:val="ro-MD"/>
        </w:rPr>
        <w:t>cu privire la recunoaşterea societăţilor internaţionale de clasificare a navelor</w:t>
      </w:r>
    </w:p>
    <w:p w14:paraId="4047AEF5" w14:textId="77777777" w:rsidR="008E3FDC" w:rsidRPr="008E3FDC" w:rsidRDefault="008E3FDC" w:rsidP="008E3FDC">
      <w:pPr>
        <w:spacing w:line="12" w:lineRule="exact"/>
        <w:jc w:val="both"/>
        <w:rPr>
          <w:rFonts w:ascii="Times New Roman" w:eastAsia="Times New Roman" w:hAnsi="Times New Roman" w:cs="Arial"/>
          <w:sz w:val="24"/>
          <w:lang w:val="ro-MD" w:eastAsia="ru-RU"/>
        </w:rPr>
      </w:pPr>
    </w:p>
    <w:p w14:paraId="164846F0" w14:textId="77777777" w:rsidR="008E3FDC" w:rsidRDefault="008E3FDC" w:rsidP="008E3FDC">
      <w:pPr>
        <w:spacing w:line="0" w:lineRule="atLeast"/>
        <w:ind w:left="680"/>
        <w:jc w:val="center"/>
        <w:rPr>
          <w:rFonts w:ascii="Times New Roman" w:eastAsia="Times New Roman" w:hAnsi="Times New Roman" w:cs="Arial"/>
          <w:b/>
          <w:sz w:val="24"/>
          <w:lang w:val="ro-MD" w:eastAsia="ru-RU"/>
        </w:rPr>
      </w:pPr>
    </w:p>
    <w:p w14:paraId="39E8E915" w14:textId="77777777" w:rsidR="008E3FDC" w:rsidRPr="008E3FDC" w:rsidRDefault="008E3FDC" w:rsidP="008E3FDC">
      <w:pPr>
        <w:spacing w:line="3" w:lineRule="exact"/>
        <w:jc w:val="both"/>
        <w:rPr>
          <w:rFonts w:ascii="Times New Roman" w:eastAsia="Times New Roman" w:hAnsi="Times New Roman" w:cs="Arial"/>
          <w:sz w:val="24"/>
          <w:lang w:val="ro-MD" w:eastAsia="ru-RU"/>
        </w:rPr>
      </w:pPr>
    </w:p>
    <w:p w14:paraId="7C06E382" w14:textId="6F233E9B" w:rsidR="008E3FDC" w:rsidRPr="004156DE" w:rsidRDefault="00AC103A" w:rsidP="008E3FDC">
      <w:pPr>
        <w:tabs>
          <w:tab w:val="left" w:pos="985"/>
        </w:tabs>
        <w:spacing w:line="251" w:lineRule="auto"/>
        <w:jc w:val="both"/>
        <w:rPr>
          <w:rFonts w:ascii="Times New Roman" w:eastAsia="Times New Roman" w:hAnsi="Times New Roman"/>
          <w:sz w:val="24"/>
          <w:szCs w:val="28"/>
          <w:lang w:val="ro-RO" w:eastAsia="ro-RO"/>
        </w:rPr>
      </w:pPr>
      <w:r>
        <w:rPr>
          <w:rFonts w:ascii="Times New Roman" w:eastAsia="Times New Roman" w:hAnsi="Times New Roman"/>
          <w:sz w:val="24"/>
          <w:szCs w:val="28"/>
          <w:lang w:val="ro-MD" w:eastAsia="ro-RO"/>
        </w:rPr>
        <w:t xml:space="preserve">    </w:t>
      </w:r>
      <w:r w:rsidR="008E3FDC" w:rsidRPr="004156DE">
        <w:rPr>
          <w:rFonts w:ascii="Times New Roman" w:eastAsia="Times New Roman" w:hAnsi="Times New Roman"/>
          <w:sz w:val="24"/>
          <w:szCs w:val="28"/>
          <w:lang w:val="ro-MD" w:eastAsia="ro-RO"/>
        </w:rPr>
        <w:t>În temeiul art. 6</w:t>
      </w:r>
      <w:r w:rsidR="008E3FDC" w:rsidRPr="004156DE">
        <w:rPr>
          <w:rFonts w:ascii="Times New Roman" w:eastAsia="Times New Roman" w:hAnsi="Times New Roman"/>
          <w:sz w:val="24"/>
          <w:szCs w:val="28"/>
          <w:vertAlign w:val="superscript"/>
          <w:lang w:val="ro-MD" w:eastAsia="ro-RO"/>
        </w:rPr>
        <w:t>1</w:t>
      </w:r>
      <w:r w:rsidR="008E3FDC" w:rsidRPr="004156DE">
        <w:rPr>
          <w:rFonts w:ascii="Times New Roman" w:eastAsia="Times New Roman" w:hAnsi="Times New Roman"/>
          <w:sz w:val="24"/>
          <w:szCs w:val="28"/>
          <w:lang w:val="ro-MD" w:eastAsia="ro-RO"/>
        </w:rPr>
        <w:t xml:space="preserve"> alin. (4), litera (y) și art. 7 alin. (1) din Codul navigației maritime comerciale, aprobat prin Legea nr.599 din 30 septembrie 1999 (publicat în Monitorul Oficial, 2001, nr.1-4, art.2),</w:t>
      </w:r>
      <w:r w:rsidR="008E3FDC" w:rsidRPr="004156DE">
        <w:rPr>
          <w:rFonts w:ascii="Times New Roman" w:eastAsia="Times New Roman" w:hAnsi="Times New Roman"/>
          <w:sz w:val="24"/>
          <w:szCs w:val="28"/>
          <w:lang w:val="ro-RO" w:eastAsia="ro-RO"/>
        </w:rPr>
        <w:t xml:space="preserve"> </w:t>
      </w:r>
    </w:p>
    <w:p w14:paraId="1AE94632" w14:textId="77777777" w:rsidR="008E3FDC" w:rsidRPr="004156DE" w:rsidRDefault="008E3FDC" w:rsidP="008E3FDC">
      <w:pPr>
        <w:tabs>
          <w:tab w:val="left" w:pos="985"/>
        </w:tabs>
        <w:spacing w:line="251" w:lineRule="auto"/>
        <w:jc w:val="center"/>
        <w:rPr>
          <w:rFonts w:ascii="Times New Roman" w:eastAsia="Times New Roman" w:hAnsi="Times New Roman"/>
          <w:sz w:val="24"/>
          <w:szCs w:val="28"/>
          <w:lang w:val="ro-RO" w:eastAsia="ro-RO"/>
        </w:rPr>
      </w:pPr>
    </w:p>
    <w:p w14:paraId="313D2909" w14:textId="2F52EA0A" w:rsidR="008E3FDC" w:rsidRDefault="008E3FDC" w:rsidP="008E3FDC">
      <w:pPr>
        <w:tabs>
          <w:tab w:val="left" w:pos="985"/>
        </w:tabs>
        <w:spacing w:line="251" w:lineRule="auto"/>
        <w:jc w:val="center"/>
        <w:rPr>
          <w:rFonts w:ascii="Times New Roman" w:eastAsia="Times New Roman" w:hAnsi="Times New Roman"/>
          <w:b/>
          <w:sz w:val="24"/>
          <w:szCs w:val="28"/>
          <w:lang w:val="ro-RO" w:eastAsia="ro-RO"/>
        </w:rPr>
      </w:pPr>
      <w:r w:rsidRPr="004156DE">
        <w:rPr>
          <w:rFonts w:ascii="Times New Roman" w:eastAsia="Times New Roman" w:hAnsi="Times New Roman"/>
          <w:b/>
          <w:sz w:val="24"/>
          <w:szCs w:val="28"/>
          <w:lang w:val="ro-RO" w:eastAsia="ro-RO"/>
        </w:rPr>
        <w:t>Guvernul  HOTĂRĂŞTE:</w:t>
      </w:r>
    </w:p>
    <w:p w14:paraId="352785AA" w14:textId="77777777" w:rsidR="00AC103A" w:rsidRDefault="00AC103A" w:rsidP="008E3FDC">
      <w:pPr>
        <w:tabs>
          <w:tab w:val="left" w:pos="985"/>
        </w:tabs>
        <w:spacing w:line="251" w:lineRule="auto"/>
        <w:jc w:val="center"/>
        <w:rPr>
          <w:rFonts w:ascii="Times New Roman" w:eastAsia="Times New Roman" w:hAnsi="Times New Roman"/>
          <w:b/>
          <w:sz w:val="24"/>
          <w:szCs w:val="28"/>
          <w:lang w:val="ro-RO" w:eastAsia="ro-RO"/>
        </w:rPr>
      </w:pPr>
    </w:p>
    <w:p w14:paraId="2E9DF0A6" w14:textId="41353A28" w:rsidR="00AC103A" w:rsidRPr="00AC103A" w:rsidRDefault="00AC103A" w:rsidP="00AC103A">
      <w:pPr>
        <w:tabs>
          <w:tab w:val="left" w:pos="985"/>
        </w:tabs>
        <w:spacing w:line="251" w:lineRule="auto"/>
        <w:jc w:val="both"/>
        <w:rPr>
          <w:rFonts w:ascii="Times New Roman" w:eastAsia="Times New Roman" w:hAnsi="Times New Roman"/>
          <w:sz w:val="24"/>
          <w:szCs w:val="28"/>
          <w:lang w:val="ro-MD" w:eastAsia="ro-RO"/>
        </w:rPr>
      </w:pPr>
      <w:r>
        <w:rPr>
          <w:rFonts w:ascii="Times New Roman" w:eastAsia="Times New Roman" w:hAnsi="Times New Roman"/>
          <w:sz w:val="24"/>
          <w:szCs w:val="28"/>
          <w:lang w:val="ro-MD" w:eastAsia="ro-RO"/>
        </w:rPr>
        <w:t xml:space="preserve">    Prezenta Hotărîre de Guvern transpune parțial prevederile Directivei</w:t>
      </w:r>
      <w:r w:rsidRPr="00AC103A">
        <w:rPr>
          <w:rFonts w:ascii="Times New Roman" w:eastAsia="Times New Roman" w:hAnsi="Times New Roman"/>
          <w:sz w:val="24"/>
          <w:szCs w:val="28"/>
          <w:lang w:val="ro-MD" w:eastAsia="ro-RO"/>
        </w:rPr>
        <w:t xml:space="preserve"> 2009/15/CE a Parlamentului European și a Consiliului din 23 aprilie 2009 privind normele și standardele comune pentru organizațiile cu rol de inspecție și </w:t>
      </w:r>
      <w:r w:rsidRPr="00AC103A">
        <w:rPr>
          <w:rFonts w:ascii="Times New Roman" w:eastAsia="Times New Roman" w:hAnsi="Times New Roman"/>
          <w:sz w:val="24"/>
          <w:szCs w:val="28"/>
          <w:lang w:val="ro-RO" w:eastAsia="ro-RO"/>
        </w:rPr>
        <w:t>control al navelor, precum și pentru activitățile în domeniu ale administrațiilor maritime, publicată în Jurnalul Oficial al Uniunii Europene L 131</w:t>
      </w:r>
      <w:r>
        <w:rPr>
          <w:rFonts w:ascii="Times New Roman" w:eastAsia="Times New Roman" w:hAnsi="Times New Roman"/>
          <w:sz w:val="24"/>
          <w:szCs w:val="28"/>
          <w:lang w:val="ro-RO" w:eastAsia="ro-RO"/>
        </w:rPr>
        <w:t xml:space="preserve"> din 28 mai 2009, p. 47–56, și</w:t>
      </w:r>
      <w:r w:rsidRPr="00AC103A">
        <w:rPr>
          <w:rFonts w:ascii="Times New Roman" w:eastAsia="Times New Roman" w:hAnsi="Times New Roman"/>
          <w:sz w:val="24"/>
          <w:szCs w:val="28"/>
          <w:lang w:val="ro-RO" w:eastAsia="ro-RO"/>
        </w:rPr>
        <w:t xml:space="preserve"> </w:t>
      </w:r>
      <w:r>
        <w:rPr>
          <w:rFonts w:ascii="Times New Roman" w:eastAsia="Times New Roman" w:hAnsi="Times New Roman"/>
          <w:sz w:val="24"/>
          <w:szCs w:val="28"/>
          <w:lang w:val="ro-RO" w:eastAsia="ro-RO"/>
        </w:rPr>
        <w:t xml:space="preserve">a </w:t>
      </w:r>
      <w:r w:rsidRPr="00AC103A">
        <w:rPr>
          <w:rFonts w:ascii="Times New Roman" w:eastAsia="Times New Roman" w:hAnsi="Times New Roman"/>
          <w:sz w:val="24"/>
          <w:szCs w:val="28"/>
          <w:lang w:val="ro-RO" w:eastAsia="ro-RO"/>
        </w:rPr>
        <w:t>Regulamentului (CE) nr. 391/2009 al Parlamentului European și al Consiliului din 23 aprilie 2009 privind normele și standardele comune pentru organizațiile cu rol de inspecție și control al navelor, publicat în Jurnalul Oficial al Uniunii Europene L 131 din 28 mai 2009, p. 11-23, ambele texte reformate cu relevanță pentru SEE,</w:t>
      </w:r>
      <w:r w:rsidRPr="004156DE">
        <w:rPr>
          <w:rFonts w:ascii="Times New Roman" w:eastAsia="Times New Roman" w:hAnsi="Times New Roman"/>
          <w:sz w:val="24"/>
          <w:szCs w:val="28"/>
          <w:lang w:val="ro-RO" w:eastAsia="ro-RO"/>
        </w:rPr>
        <w:t xml:space="preserve"> </w:t>
      </w:r>
    </w:p>
    <w:p w14:paraId="7C25EA24" w14:textId="77777777" w:rsidR="00AC103A" w:rsidRPr="004156DE" w:rsidRDefault="00AC103A" w:rsidP="00AC103A">
      <w:pPr>
        <w:tabs>
          <w:tab w:val="left" w:pos="985"/>
        </w:tabs>
        <w:spacing w:line="251" w:lineRule="auto"/>
        <w:jc w:val="center"/>
        <w:rPr>
          <w:rFonts w:ascii="Times New Roman" w:eastAsia="Times New Roman" w:hAnsi="Times New Roman"/>
          <w:sz w:val="24"/>
          <w:szCs w:val="28"/>
          <w:lang w:val="ro-RO" w:eastAsia="ro-RO"/>
        </w:rPr>
      </w:pPr>
    </w:p>
    <w:p w14:paraId="1DC9D4EE" w14:textId="77777777" w:rsidR="00403DF2" w:rsidRDefault="00403DF2" w:rsidP="00325D63">
      <w:pPr>
        <w:tabs>
          <w:tab w:val="left" w:pos="985"/>
        </w:tabs>
        <w:spacing w:line="251" w:lineRule="auto"/>
        <w:jc w:val="both"/>
        <w:rPr>
          <w:rFonts w:ascii="Times New Roman" w:eastAsia="Times New Roman" w:hAnsi="Times New Roman"/>
          <w:sz w:val="24"/>
          <w:szCs w:val="28"/>
          <w:lang w:val="ro-RO" w:eastAsia="ro-RO"/>
        </w:rPr>
        <w:sectPr w:rsidR="00403DF2" w:rsidSect="00AD18EC">
          <w:pgSz w:w="11900" w:h="16838"/>
          <w:pgMar w:top="568" w:right="846" w:bottom="1440" w:left="1440" w:header="0" w:footer="0" w:gutter="0"/>
          <w:cols w:space="0" w:equalWidth="0">
            <w:col w:w="9620"/>
          </w:cols>
          <w:docGrid w:linePitch="360"/>
        </w:sectPr>
      </w:pPr>
    </w:p>
    <w:p w14:paraId="716F0358" w14:textId="73229B3D" w:rsidR="008E3FDC" w:rsidRDefault="008E3FDC" w:rsidP="00FD18D3">
      <w:pPr>
        <w:numPr>
          <w:ilvl w:val="0"/>
          <w:numId w:val="10"/>
        </w:numPr>
        <w:tabs>
          <w:tab w:val="left" w:pos="985"/>
        </w:tabs>
        <w:spacing w:line="251" w:lineRule="auto"/>
        <w:jc w:val="both"/>
        <w:rPr>
          <w:rFonts w:ascii="Times New Roman" w:eastAsia="Times New Roman" w:hAnsi="Times New Roman"/>
          <w:sz w:val="24"/>
          <w:szCs w:val="28"/>
          <w:lang w:val="ro-RO" w:eastAsia="ro-RO"/>
        </w:rPr>
      </w:pPr>
      <w:r w:rsidRPr="004156DE">
        <w:rPr>
          <w:rFonts w:ascii="Times New Roman" w:eastAsia="Times New Roman" w:hAnsi="Times New Roman"/>
          <w:sz w:val="24"/>
          <w:szCs w:val="28"/>
          <w:lang w:val="ro-RO" w:eastAsia="ro-RO"/>
        </w:rPr>
        <w:t xml:space="preserve">Se aprobă Regulamentul </w:t>
      </w:r>
      <w:r w:rsidR="00FD18D3" w:rsidRPr="00FD18D3">
        <w:rPr>
          <w:rFonts w:ascii="Times New Roman" w:eastAsia="Times New Roman" w:hAnsi="Times New Roman"/>
          <w:sz w:val="24"/>
          <w:szCs w:val="28"/>
          <w:lang w:val="ro-RO" w:eastAsia="ro-RO"/>
        </w:rPr>
        <w:t>cu privire la normele și standarde</w:t>
      </w:r>
      <w:r w:rsidR="00FD18D3">
        <w:rPr>
          <w:rFonts w:ascii="Times New Roman" w:eastAsia="Times New Roman" w:hAnsi="Times New Roman"/>
          <w:sz w:val="24"/>
          <w:szCs w:val="28"/>
          <w:lang w:val="ro-RO" w:eastAsia="ro-RO"/>
        </w:rPr>
        <w:t xml:space="preserve">le comune </w:t>
      </w:r>
      <w:r w:rsidR="00FD18D3" w:rsidRPr="00FD18D3">
        <w:rPr>
          <w:rFonts w:ascii="Times New Roman" w:eastAsia="Times New Roman" w:hAnsi="Times New Roman"/>
          <w:sz w:val="24"/>
          <w:szCs w:val="28"/>
          <w:lang w:val="ro-RO" w:eastAsia="ro-RO"/>
        </w:rPr>
        <w:t>pentru organizațiile cu rol de inspecție și control al navelor de circulație maritimă și mixtă, precum și pentru activitățile în domeniu ale administrațiilor maritime</w:t>
      </w:r>
      <w:r w:rsidRPr="004156DE">
        <w:rPr>
          <w:rFonts w:ascii="Times New Roman" w:eastAsia="Times New Roman" w:hAnsi="Times New Roman"/>
          <w:sz w:val="24"/>
          <w:szCs w:val="28"/>
          <w:lang w:val="ro-RO" w:eastAsia="ro-RO"/>
        </w:rPr>
        <w:t xml:space="preserve"> (</w:t>
      </w:r>
      <w:r w:rsidR="00AD692F">
        <w:rPr>
          <w:rFonts w:ascii="Times New Roman" w:eastAsia="Times New Roman" w:hAnsi="Times New Roman"/>
          <w:sz w:val="24"/>
          <w:szCs w:val="28"/>
          <w:lang w:val="ro-RO" w:eastAsia="ro-RO"/>
        </w:rPr>
        <w:t>anexa nr.1</w:t>
      </w:r>
      <w:r w:rsidRPr="004156DE">
        <w:rPr>
          <w:rFonts w:ascii="Times New Roman" w:eastAsia="Times New Roman" w:hAnsi="Times New Roman"/>
          <w:sz w:val="24"/>
          <w:szCs w:val="28"/>
          <w:lang w:val="ro-RO" w:eastAsia="ro-RO"/>
        </w:rPr>
        <w:t>);</w:t>
      </w:r>
    </w:p>
    <w:p w14:paraId="107ECDE6" w14:textId="6770BDE9" w:rsidR="003563CB" w:rsidRPr="00844E86" w:rsidRDefault="003563CB" w:rsidP="000D4E79">
      <w:pPr>
        <w:numPr>
          <w:ilvl w:val="0"/>
          <w:numId w:val="10"/>
        </w:numPr>
        <w:tabs>
          <w:tab w:val="left" w:pos="985"/>
        </w:tabs>
        <w:spacing w:line="251" w:lineRule="auto"/>
        <w:jc w:val="both"/>
        <w:rPr>
          <w:rFonts w:ascii="Times New Roman" w:eastAsia="Times New Roman" w:hAnsi="Times New Roman"/>
          <w:sz w:val="24"/>
          <w:szCs w:val="28"/>
          <w:lang w:val="ro-RO" w:eastAsia="ro-RO"/>
        </w:rPr>
      </w:pPr>
      <w:r w:rsidRPr="00844E86">
        <w:rPr>
          <w:rFonts w:ascii="Times New Roman" w:eastAsia="Times New Roman" w:hAnsi="Times New Roman"/>
          <w:sz w:val="24"/>
          <w:szCs w:val="28"/>
          <w:lang w:val="ro-RO" w:eastAsia="ro-RO"/>
        </w:rPr>
        <w:t>Societățile internaționale de clasificare a navelor recunoscute în conformitate cu prevederile Hotărîrii de Guvern nr.1608/2003</w:t>
      </w:r>
      <w:r w:rsidR="00132C09">
        <w:rPr>
          <w:rFonts w:ascii="Times New Roman" w:eastAsia="Times New Roman" w:hAnsi="Times New Roman"/>
          <w:sz w:val="24"/>
          <w:szCs w:val="28"/>
          <w:lang w:val="ro-RO" w:eastAsia="ro-RO"/>
        </w:rPr>
        <w:t>,</w:t>
      </w:r>
      <w:r w:rsidR="003C7E4D" w:rsidRPr="00844E86">
        <w:rPr>
          <w:rFonts w:ascii="Times New Roman" w:eastAsia="Times New Roman" w:hAnsi="Times New Roman"/>
          <w:sz w:val="24"/>
          <w:szCs w:val="28"/>
          <w:lang w:val="ro-RO" w:eastAsia="ro-RO"/>
        </w:rPr>
        <w:t xml:space="preserve"> vor realiza conform împuternicirilor acordate, </w:t>
      </w:r>
      <w:r w:rsidR="009A33A2" w:rsidRPr="00844E86">
        <w:rPr>
          <w:rFonts w:ascii="Times New Roman" w:eastAsia="Times New Roman" w:hAnsi="Times New Roman"/>
          <w:sz w:val="24"/>
          <w:szCs w:val="28"/>
          <w:lang w:val="ro-RO" w:eastAsia="ro-RO"/>
        </w:rPr>
        <w:t xml:space="preserve">cu respectarea prevederilor prezentei hotărîri, </w:t>
      </w:r>
      <w:r w:rsidR="003C7E4D" w:rsidRPr="00844E86">
        <w:rPr>
          <w:rFonts w:ascii="Times New Roman" w:eastAsia="Times New Roman" w:hAnsi="Times New Roman"/>
          <w:sz w:val="24"/>
          <w:szCs w:val="28"/>
          <w:lang w:val="ro-RO" w:eastAsia="ro-RO"/>
        </w:rPr>
        <w:t xml:space="preserve">funcțiile de examinare, clasificare și certificare a conformităţii navelor </w:t>
      </w:r>
      <w:r w:rsidR="009A33A2" w:rsidRPr="00844E86">
        <w:rPr>
          <w:rFonts w:ascii="Times New Roman" w:eastAsia="Times New Roman" w:hAnsi="Times New Roman"/>
          <w:sz w:val="24"/>
          <w:szCs w:val="28"/>
          <w:lang w:val="ro-RO" w:eastAsia="ro-RO"/>
        </w:rPr>
        <w:t xml:space="preserve">sub pavilion moldovenesc </w:t>
      </w:r>
      <w:r w:rsidR="003C7E4D" w:rsidRPr="00844E86">
        <w:rPr>
          <w:rFonts w:ascii="Times New Roman" w:eastAsia="Times New Roman" w:hAnsi="Times New Roman"/>
          <w:sz w:val="24"/>
          <w:szCs w:val="28"/>
          <w:lang w:val="ro-RO" w:eastAsia="ro-RO"/>
        </w:rPr>
        <w:t xml:space="preserve">cu prevederile tratatelor internaţionale în domeniul transportului naval la care Republica Moldova este parte, </w:t>
      </w:r>
      <w:r w:rsidR="000D4E79" w:rsidRPr="00844E86">
        <w:rPr>
          <w:rFonts w:ascii="Times New Roman" w:eastAsia="Times New Roman" w:hAnsi="Times New Roman"/>
          <w:sz w:val="24"/>
          <w:szCs w:val="28"/>
          <w:lang w:val="ro-RO" w:eastAsia="ro-RO"/>
        </w:rPr>
        <w:t xml:space="preserve">pînă la </w:t>
      </w:r>
      <w:r w:rsidR="003C7E4D" w:rsidRPr="00844E86">
        <w:rPr>
          <w:rFonts w:ascii="Times New Roman" w:eastAsia="Times New Roman" w:hAnsi="Times New Roman"/>
          <w:sz w:val="24"/>
          <w:szCs w:val="28"/>
          <w:lang w:val="ro-RO" w:eastAsia="ro-RO"/>
        </w:rPr>
        <w:t xml:space="preserve">efectuarea </w:t>
      </w:r>
      <w:r w:rsidR="000D4E79" w:rsidRPr="00844E86">
        <w:rPr>
          <w:rFonts w:ascii="Times New Roman" w:eastAsia="Times New Roman" w:hAnsi="Times New Roman"/>
          <w:sz w:val="24"/>
          <w:szCs w:val="28"/>
          <w:lang w:val="ro-RO" w:eastAsia="ro-RO"/>
        </w:rPr>
        <w:t>procedurii de evaluare a corespunderii acestor societăți de clasificare cu criteriile obligatorii pentru obținerea și menținerea recunoașterii</w:t>
      </w:r>
      <w:r w:rsidR="009618BA" w:rsidRPr="00844E86">
        <w:rPr>
          <w:rFonts w:ascii="Times New Roman" w:eastAsia="Times New Roman" w:hAnsi="Times New Roman"/>
          <w:sz w:val="24"/>
          <w:szCs w:val="28"/>
          <w:lang w:val="ro-RO" w:eastAsia="ro-RO"/>
        </w:rPr>
        <w:t xml:space="preserve"> (conform anexei nr.2 la Regulament)</w:t>
      </w:r>
      <w:r w:rsidR="000D4E79" w:rsidRPr="00844E86">
        <w:rPr>
          <w:rFonts w:ascii="Times New Roman" w:eastAsia="Times New Roman" w:hAnsi="Times New Roman"/>
          <w:sz w:val="24"/>
          <w:szCs w:val="28"/>
          <w:lang w:val="ro-RO" w:eastAsia="ro-RO"/>
        </w:rPr>
        <w:t xml:space="preserve">, de către </w:t>
      </w:r>
      <w:r w:rsidR="003C7E4D" w:rsidRPr="00844E86">
        <w:rPr>
          <w:rFonts w:ascii="Times New Roman" w:eastAsia="Times New Roman" w:hAnsi="Times New Roman"/>
          <w:sz w:val="24"/>
          <w:szCs w:val="28"/>
          <w:lang w:val="ro-RO" w:eastAsia="ro-RO"/>
        </w:rPr>
        <w:t xml:space="preserve">autoritatea de specialitate în domeniul </w:t>
      </w:r>
      <w:r w:rsidR="009A33A2" w:rsidRPr="00844E86">
        <w:rPr>
          <w:rFonts w:ascii="Times New Roman" w:eastAsia="Times New Roman" w:hAnsi="Times New Roman"/>
          <w:sz w:val="24"/>
          <w:szCs w:val="28"/>
          <w:lang w:val="ro-RO" w:eastAsia="ro-RO"/>
        </w:rPr>
        <w:t xml:space="preserve">transportului </w:t>
      </w:r>
      <w:r w:rsidR="000D4E79" w:rsidRPr="00844E86">
        <w:rPr>
          <w:rFonts w:ascii="Times New Roman" w:eastAsia="Times New Roman" w:hAnsi="Times New Roman"/>
          <w:sz w:val="24"/>
          <w:szCs w:val="28"/>
          <w:lang w:val="ro-RO" w:eastAsia="ro-RO"/>
        </w:rPr>
        <w:t>naval;</w:t>
      </w:r>
    </w:p>
    <w:p w14:paraId="2E0DA89B" w14:textId="0E1BF815" w:rsidR="005C6F28" w:rsidRPr="00844E86" w:rsidRDefault="005C6F28" w:rsidP="005C6F28">
      <w:pPr>
        <w:numPr>
          <w:ilvl w:val="0"/>
          <w:numId w:val="10"/>
        </w:numPr>
        <w:tabs>
          <w:tab w:val="left" w:pos="985"/>
        </w:tabs>
        <w:spacing w:line="251" w:lineRule="auto"/>
        <w:jc w:val="both"/>
        <w:rPr>
          <w:rFonts w:ascii="Times New Roman" w:eastAsia="Times New Roman" w:hAnsi="Times New Roman"/>
          <w:sz w:val="24"/>
          <w:szCs w:val="28"/>
          <w:lang w:val="ro-RO" w:eastAsia="ro-RO"/>
        </w:rPr>
      </w:pPr>
      <w:r w:rsidRPr="00844E86">
        <w:rPr>
          <w:rFonts w:ascii="Times New Roman" w:eastAsia="Times New Roman" w:hAnsi="Times New Roman"/>
          <w:sz w:val="24"/>
          <w:szCs w:val="28"/>
          <w:lang w:val="ro-RO" w:eastAsia="ro-RO"/>
        </w:rPr>
        <w:t>Ministerul Economiei și Infrastructurii, în comun cu autoritatea de specialitate din subordine</w:t>
      </w:r>
      <w:r w:rsidR="00132C09">
        <w:rPr>
          <w:rFonts w:ascii="Times New Roman" w:eastAsia="Times New Roman" w:hAnsi="Times New Roman"/>
          <w:sz w:val="24"/>
          <w:szCs w:val="28"/>
          <w:lang w:val="ro-RO" w:eastAsia="ro-RO"/>
        </w:rPr>
        <w:t>,</w:t>
      </w:r>
      <w:r w:rsidRPr="00844E86">
        <w:rPr>
          <w:rFonts w:ascii="Times New Roman" w:eastAsia="Times New Roman" w:hAnsi="Times New Roman"/>
          <w:sz w:val="24"/>
          <w:szCs w:val="28"/>
          <w:lang w:val="ro-RO" w:eastAsia="ro-RO"/>
        </w:rPr>
        <w:t xml:space="preserve"> </w:t>
      </w:r>
      <w:r w:rsidR="00DE2B37" w:rsidRPr="00844E86">
        <w:rPr>
          <w:rFonts w:ascii="Times New Roman" w:eastAsia="Times New Roman" w:hAnsi="Times New Roman"/>
          <w:sz w:val="24"/>
          <w:szCs w:val="28"/>
          <w:lang w:val="ro-RO" w:eastAsia="ro-RO"/>
        </w:rPr>
        <w:t xml:space="preserve">în termen de pînă la 2 ani de la intrarea în vigoare a prezentei hotărîri, </w:t>
      </w:r>
      <w:r w:rsidRPr="00844E86">
        <w:rPr>
          <w:rFonts w:ascii="Times New Roman" w:eastAsia="Times New Roman" w:hAnsi="Times New Roman"/>
          <w:sz w:val="24"/>
          <w:szCs w:val="28"/>
          <w:lang w:val="ro-RO" w:eastAsia="ro-RO"/>
        </w:rPr>
        <w:t>vor asigura</w:t>
      </w:r>
      <w:r w:rsidR="00DE2B37" w:rsidRPr="00844E86">
        <w:rPr>
          <w:rFonts w:ascii="Times New Roman" w:eastAsia="Times New Roman" w:hAnsi="Times New Roman"/>
          <w:sz w:val="24"/>
          <w:szCs w:val="28"/>
          <w:lang w:val="ro-RO" w:eastAsia="ro-RO"/>
        </w:rPr>
        <w:t xml:space="preserve"> efectuarea </w:t>
      </w:r>
      <w:r w:rsidR="00DE2B37" w:rsidRPr="00844E86">
        <w:rPr>
          <w:rFonts w:ascii="Times New Roman" w:eastAsia="Times New Roman" w:hAnsi="Times New Roman"/>
          <w:sz w:val="24"/>
          <w:szCs w:val="28"/>
          <w:lang w:val="ro-RO" w:eastAsia="ro-RO"/>
        </w:rPr>
        <w:lastRenderedPageBreak/>
        <w:t xml:space="preserve">procedurii de evaluare a corespunderii societăților internaționale de clasificare a navelor </w:t>
      </w:r>
      <w:r w:rsidR="00CE3D80" w:rsidRPr="00844E86">
        <w:rPr>
          <w:rFonts w:ascii="Times New Roman" w:eastAsia="Times New Roman" w:hAnsi="Times New Roman"/>
          <w:sz w:val="24"/>
          <w:szCs w:val="28"/>
          <w:lang w:val="ro-RO" w:eastAsia="ro-RO"/>
        </w:rPr>
        <w:t>recunoscute</w:t>
      </w:r>
      <w:r w:rsidR="00F35866" w:rsidRPr="00844E86">
        <w:rPr>
          <w:rFonts w:ascii="Times New Roman" w:eastAsia="Times New Roman" w:hAnsi="Times New Roman"/>
          <w:sz w:val="24"/>
          <w:szCs w:val="28"/>
          <w:lang w:val="ro-RO" w:eastAsia="ro-RO"/>
        </w:rPr>
        <w:t xml:space="preserve"> de RM</w:t>
      </w:r>
      <w:r w:rsidR="00CE3D80" w:rsidRPr="00844E86">
        <w:rPr>
          <w:rFonts w:ascii="Times New Roman" w:eastAsia="Times New Roman" w:hAnsi="Times New Roman"/>
          <w:sz w:val="24"/>
          <w:szCs w:val="28"/>
          <w:lang w:val="ro-RO" w:eastAsia="ro-RO"/>
        </w:rPr>
        <w:t xml:space="preserve">, </w:t>
      </w:r>
      <w:r w:rsidR="00DE2B37" w:rsidRPr="00844E86">
        <w:rPr>
          <w:rFonts w:ascii="Times New Roman" w:eastAsia="Times New Roman" w:hAnsi="Times New Roman"/>
          <w:sz w:val="24"/>
          <w:szCs w:val="28"/>
          <w:lang w:val="ro-RO" w:eastAsia="ro-RO"/>
        </w:rPr>
        <w:t xml:space="preserve">cu criteriile obligatorii </w:t>
      </w:r>
      <w:r w:rsidR="00132C09">
        <w:rPr>
          <w:rFonts w:ascii="Times New Roman" w:eastAsia="Times New Roman" w:hAnsi="Times New Roman"/>
          <w:sz w:val="24"/>
          <w:szCs w:val="28"/>
          <w:lang w:val="ro-RO" w:eastAsia="ro-RO"/>
        </w:rPr>
        <w:t xml:space="preserve">din </w:t>
      </w:r>
      <w:r w:rsidR="00DE2B37" w:rsidRPr="00844E86">
        <w:rPr>
          <w:rFonts w:ascii="Times New Roman" w:eastAsia="Times New Roman" w:hAnsi="Times New Roman"/>
          <w:sz w:val="24"/>
          <w:szCs w:val="28"/>
          <w:lang w:val="ro-RO" w:eastAsia="ro-RO"/>
        </w:rPr>
        <w:t>anexa nr.2</w:t>
      </w:r>
      <w:r w:rsidR="00F35866" w:rsidRPr="00844E86">
        <w:rPr>
          <w:rFonts w:ascii="Times New Roman" w:eastAsia="Times New Roman" w:hAnsi="Times New Roman"/>
          <w:sz w:val="24"/>
          <w:szCs w:val="28"/>
          <w:lang w:val="ro-RO" w:eastAsia="ro-RO"/>
        </w:rPr>
        <w:t xml:space="preserve"> la Regulament;</w:t>
      </w:r>
    </w:p>
    <w:p w14:paraId="5F40E7B3" w14:textId="77777777" w:rsidR="008D69C9" w:rsidRPr="00844E86" w:rsidRDefault="008D69C9" w:rsidP="008D69C9">
      <w:pPr>
        <w:numPr>
          <w:ilvl w:val="0"/>
          <w:numId w:val="10"/>
        </w:numPr>
        <w:tabs>
          <w:tab w:val="left" w:pos="985"/>
        </w:tabs>
        <w:spacing w:line="251" w:lineRule="auto"/>
        <w:jc w:val="both"/>
        <w:rPr>
          <w:rFonts w:ascii="Times New Roman" w:eastAsia="Times New Roman" w:hAnsi="Times New Roman"/>
          <w:sz w:val="24"/>
          <w:szCs w:val="28"/>
          <w:lang w:val="ro-RO" w:eastAsia="ro-RO"/>
        </w:rPr>
      </w:pPr>
      <w:r w:rsidRPr="00844E86">
        <w:rPr>
          <w:rFonts w:ascii="Times New Roman" w:eastAsia="Times New Roman" w:hAnsi="Times New Roman"/>
          <w:sz w:val="24"/>
          <w:szCs w:val="28"/>
          <w:lang w:val="ro-RO" w:eastAsia="ro-RO"/>
        </w:rPr>
        <w:t>Se abrogă Hotărîrea de Guvern nr.1608/2003 cu privire la recunoaşterea societăţilor internaţionale de clasificare a navelor;</w:t>
      </w:r>
    </w:p>
    <w:p w14:paraId="0476183F" w14:textId="198901EE" w:rsidR="008E3FDC" w:rsidRPr="004156DE" w:rsidRDefault="008E3FDC" w:rsidP="008E3FDC">
      <w:pPr>
        <w:numPr>
          <w:ilvl w:val="0"/>
          <w:numId w:val="10"/>
        </w:numPr>
        <w:tabs>
          <w:tab w:val="left" w:pos="985"/>
        </w:tabs>
        <w:spacing w:line="251" w:lineRule="auto"/>
        <w:jc w:val="both"/>
        <w:rPr>
          <w:rFonts w:ascii="Times New Roman" w:eastAsia="Times New Roman" w:hAnsi="Times New Roman"/>
          <w:sz w:val="24"/>
          <w:szCs w:val="28"/>
          <w:lang w:val="ro-MD" w:eastAsia="ro-RO"/>
        </w:rPr>
      </w:pPr>
      <w:r w:rsidRPr="004156DE">
        <w:rPr>
          <w:rFonts w:ascii="Times New Roman" w:eastAsia="Times New Roman" w:hAnsi="Times New Roman"/>
          <w:sz w:val="24"/>
          <w:szCs w:val="28"/>
          <w:lang w:val="ro-RO" w:eastAsia="ro-RO"/>
        </w:rPr>
        <w:t>Prezenta hotărîre intră în vigoare </w:t>
      </w:r>
      <w:r w:rsidR="004156DE">
        <w:rPr>
          <w:rFonts w:ascii="Times New Roman" w:eastAsia="Times New Roman" w:hAnsi="Times New Roman"/>
          <w:sz w:val="24"/>
          <w:szCs w:val="28"/>
          <w:lang w:val="ro-RO" w:eastAsia="ro-RO"/>
        </w:rPr>
        <w:t>după</w:t>
      </w:r>
      <w:r w:rsidRPr="004156DE">
        <w:rPr>
          <w:rFonts w:ascii="Times New Roman" w:eastAsia="Times New Roman" w:hAnsi="Times New Roman"/>
          <w:sz w:val="24"/>
          <w:szCs w:val="28"/>
          <w:lang w:val="ro-RO" w:eastAsia="ro-RO"/>
        </w:rPr>
        <w:t xml:space="preserve"> 6 luni de la data publicării.</w:t>
      </w:r>
    </w:p>
    <w:p w14:paraId="50084BE6" w14:textId="54444D77" w:rsidR="008E3FDC" w:rsidRPr="008E3FDC" w:rsidRDefault="008E3FDC" w:rsidP="008E3FDC">
      <w:pPr>
        <w:tabs>
          <w:tab w:val="left" w:pos="985"/>
        </w:tabs>
        <w:spacing w:line="251" w:lineRule="auto"/>
        <w:jc w:val="both"/>
        <w:rPr>
          <w:rFonts w:ascii="Times New Roman" w:eastAsia="Times New Roman" w:hAnsi="Times New Roman" w:cs="Arial"/>
          <w:sz w:val="28"/>
          <w:lang w:val="ro-MD" w:eastAsia="ru-RU"/>
        </w:rPr>
        <w:sectPr w:rsidR="008E3FDC" w:rsidRPr="008E3FDC" w:rsidSect="00510BCF">
          <w:type w:val="continuous"/>
          <w:pgSz w:w="11900" w:h="16838"/>
          <w:pgMar w:top="1276" w:right="846" w:bottom="1440" w:left="1440" w:header="0" w:footer="0" w:gutter="0"/>
          <w:cols w:space="0"/>
          <w:docGrid w:linePitch="360"/>
        </w:sectPr>
      </w:pPr>
    </w:p>
    <w:p w14:paraId="0FC1FF86" w14:textId="77777777" w:rsidR="004156DE" w:rsidRDefault="004156DE" w:rsidP="004156DE">
      <w:pPr>
        <w:spacing w:line="0" w:lineRule="atLeast"/>
        <w:rPr>
          <w:rFonts w:ascii="Times New Roman" w:eastAsia="Times New Roman" w:hAnsi="Times New Roman"/>
          <w:b/>
          <w:sz w:val="28"/>
          <w:szCs w:val="28"/>
          <w:lang w:val="ro-MD" w:eastAsia="ru-RU"/>
        </w:rPr>
      </w:pPr>
    </w:p>
    <w:p w14:paraId="24DF375C" w14:textId="77777777" w:rsidR="00182E0F" w:rsidRDefault="00182E0F" w:rsidP="004156DE">
      <w:pPr>
        <w:spacing w:line="0" w:lineRule="atLeast"/>
        <w:rPr>
          <w:rFonts w:ascii="Times New Roman" w:eastAsia="Times New Roman" w:hAnsi="Times New Roman"/>
          <w:b/>
          <w:sz w:val="28"/>
          <w:szCs w:val="28"/>
          <w:lang w:val="ro-MD" w:eastAsia="ru-RU"/>
        </w:rPr>
      </w:pPr>
    </w:p>
    <w:p w14:paraId="6B87CC1F" w14:textId="361D80B4" w:rsidR="008E3FDC" w:rsidRPr="008E3FDC" w:rsidRDefault="008E3FDC" w:rsidP="004156DE">
      <w:pPr>
        <w:spacing w:line="0" w:lineRule="atLeast"/>
        <w:rPr>
          <w:rFonts w:ascii="Times New Roman" w:eastAsia="Times New Roman" w:hAnsi="Times New Roman"/>
          <w:b/>
          <w:sz w:val="28"/>
          <w:szCs w:val="28"/>
          <w:lang w:val="ro-MD" w:eastAsia="ru-RU"/>
        </w:rPr>
      </w:pPr>
      <w:r w:rsidRPr="008E3FDC">
        <w:rPr>
          <w:rFonts w:ascii="Times New Roman" w:eastAsia="Times New Roman" w:hAnsi="Times New Roman"/>
          <w:b/>
          <w:sz w:val="28"/>
          <w:szCs w:val="28"/>
          <w:lang w:val="ro-MD" w:eastAsia="ru-RU"/>
        </w:rPr>
        <w:t>Prim-ministru</w:t>
      </w:r>
      <w:r w:rsidR="00182E0F">
        <w:rPr>
          <w:rFonts w:ascii="Times New Roman" w:eastAsia="Times New Roman" w:hAnsi="Times New Roman"/>
          <w:b/>
          <w:sz w:val="28"/>
          <w:szCs w:val="28"/>
          <w:lang w:val="ro-MD" w:eastAsia="ru-RU"/>
        </w:rPr>
        <w:t xml:space="preserve">                                                                                        </w:t>
      </w:r>
      <w:r w:rsidRPr="008E3FDC">
        <w:rPr>
          <w:rFonts w:ascii="Times New Roman" w:eastAsia="Times New Roman" w:hAnsi="Times New Roman"/>
          <w:b/>
          <w:sz w:val="28"/>
          <w:szCs w:val="28"/>
          <w:lang w:val="ro-MD" w:eastAsia="ru-RU"/>
        </w:rPr>
        <w:t xml:space="preserve"> </w:t>
      </w:r>
      <w:r w:rsidR="00182E0F">
        <w:rPr>
          <w:rFonts w:ascii="Times New Roman" w:eastAsia="Times New Roman" w:hAnsi="Times New Roman"/>
          <w:b/>
          <w:sz w:val="28"/>
          <w:szCs w:val="28"/>
          <w:lang w:val="ro-MD" w:eastAsia="ru-RU"/>
        </w:rPr>
        <w:t>Maia SANDU</w:t>
      </w:r>
    </w:p>
    <w:p w14:paraId="135D0B77" w14:textId="2B5295DF" w:rsidR="004156DE" w:rsidRDefault="004156DE" w:rsidP="00182E0F">
      <w:pPr>
        <w:spacing w:line="0" w:lineRule="atLeast"/>
        <w:ind w:right="-25"/>
        <w:rPr>
          <w:rFonts w:ascii="Times New Roman" w:eastAsia="Times New Roman" w:hAnsi="Times New Roman"/>
          <w:b/>
          <w:sz w:val="28"/>
          <w:szCs w:val="28"/>
          <w:lang w:val="ro-MD" w:eastAsia="ru-RU"/>
        </w:rPr>
      </w:pPr>
      <w:r w:rsidRPr="004156DE">
        <w:rPr>
          <w:rFonts w:ascii="Times New Roman" w:eastAsia="Times New Roman" w:hAnsi="Times New Roman"/>
          <w:b/>
          <w:sz w:val="28"/>
          <w:szCs w:val="28"/>
          <w:lang w:val="ro-MD" w:eastAsia="ru-RU"/>
        </w:rPr>
        <w:t xml:space="preserve"> </w:t>
      </w:r>
      <w:r w:rsidR="00403DF2">
        <w:rPr>
          <w:rFonts w:ascii="Times New Roman" w:eastAsia="Times New Roman" w:hAnsi="Times New Roman"/>
          <w:b/>
          <w:sz w:val="28"/>
          <w:szCs w:val="28"/>
          <w:lang w:val="ro-MD" w:eastAsia="ru-RU"/>
        </w:rPr>
        <w:t xml:space="preserve">                                                                           </w:t>
      </w:r>
    </w:p>
    <w:p w14:paraId="51D7A100" w14:textId="1AE22A96" w:rsidR="004156DE" w:rsidRPr="008E3FDC" w:rsidRDefault="00B0346A" w:rsidP="004156DE">
      <w:pPr>
        <w:spacing w:line="0" w:lineRule="atLeast"/>
        <w:rPr>
          <w:rFonts w:ascii="Times New Roman" w:eastAsia="Times New Roman" w:hAnsi="Times New Roman" w:cs="Arial"/>
          <w:sz w:val="24"/>
          <w:lang w:val="ro-MD" w:eastAsia="ru-RU"/>
        </w:rPr>
      </w:pPr>
      <w:r>
        <w:rPr>
          <w:rFonts w:ascii="Times New Roman" w:eastAsia="Times New Roman" w:hAnsi="Times New Roman" w:cs="Arial"/>
          <w:sz w:val="24"/>
          <w:lang w:val="ro-MD" w:eastAsia="ru-RU"/>
        </w:rPr>
        <w:t>Contrasemnează</w:t>
      </w:r>
      <w:r w:rsidR="004156DE" w:rsidRPr="008E3FDC">
        <w:rPr>
          <w:rFonts w:ascii="Times New Roman" w:eastAsia="Times New Roman" w:hAnsi="Times New Roman" w:cs="Arial"/>
          <w:sz w:val="24"/>
          <w:lang w:val="ro-MD" w:eastAsia="ru-RU"/>
        </w:rPr>
        <w:t>:</w:t>
      </w:r>
    </w:p>
    <w:p w14:paraId="004B099B" w14:textId="77777777" w:rsidR="00182E0F" w:rsidRDefault="00182E0F" w:rsidP="004156DE">
      <w:pPr>
        <w:spacing w:line="0" w:lineRule="atLeast"/>
        <w:rPr>
          <w:rFonts w:ascii="Times New Roman" w:eastAsia="Times New Roman" w:hAnsi="Times New Roman" w:cs="Arial"/>
          <w:sz w:val="24"/>
          <w:lang w:val="ro-MD" w:eastAsia="ru-RU"/>
        </w:rPr>
      </w:pPr>
    </w:p>
    <w:p w14:paraId="58484E85" w14:textId="11793604" w:rsidR="004156DE" w:rsidRPr="008E3FDC" w:rsidRDefault="004156DE" w:rsidP="004156DE">
      <w:pPr>
        <w:spacing w:line="0" w:lineRule="atLeast"/>
        <w:rPr>
          <w:rFonts w:ascii="Times New Roman" w:eastAsia="Times New Roman" w:hAnsi="Times New Roman" w:cs="Arial"/>
          <w:sz w:val="24"/>
          <w:lang w:val="ro-MD" w:eastAsia="ru-RU"/>
        </w:rPr>
      </w:pPr>
      <w:r w:rsidRPr="008E3FDC">
        <w:rPr>
          <w:rFonts w:ascii="Times New Roman" w:eastAsia="Times New Roman" w:hAnsi="Times New Roman" w:cs="Arial"/>
          <w:sz w:val="24"/>
          <w:lang w:val="ro-MD" w:eastAsia="ru-RU"/>
        </w:rPr>
        <w:t xml:space="preserve">Ministrul </w:t>
      </w:r>
      <w:r>
        <w:rPr>
          <w:rFonts w:ascii="Times New Roman" w:eastAsia="Times New Roman" w:hAnsi="Times New Roman" w:cs="Arial"/>
          <w:sz w:val="24"/>
          <w:lang w:val="ro-MD" w:eastAsia="ru-RU"/>
        </w:rPr>
        <w:t>E</w:t>
      </w:r>
      <w:r w:rsidRPr="008E3FDC">
        <w:rPr>
          <w:rFonts w:ascii="Times New Roman" w:eastAsia="Times New Roman" w:hAnsi="Times New Roman" w:cs="Arial"/>
          <w:sz w:val="24"/>
          <w:lang w:val="ro-MD" w:eastAsia="ru-RU"/>
        </w:rPr>
        <w:t>conomiei și</w:t>
      </w:r>
      <w:r w:rsidR="006E02E0">
        <w:rPr>
          <w:rFonts w:ascii="Times New Roman" w:eastAsia="Times New Roman" w:hAnsi="Times New Roman" w:cs="Arial"/>
          <w:sz w:val="24"/>
          <w:lang w:val="ro-MD" w:eastAsia="ru-RU"/>
        </w:rPr>
        <w:t xml:space="preserve">                                                                                             Vadim BRÎNZAN </w:t>
      </w:r>
    </w:p>
    <w:p w14:paraId="3B9E8CD2" w14:textId="46E32CB6" w:rsidR="004156DE" w:rsidRPr="008E3FDC" w:rsidRDefault="004156DE" w:rsidP="00182E0F">
      <w:pPr>
        <w:spacing w:line="0" w:lineRule="atLeast"/>
        <w:rPr>
          <w:rFonts w:ascii="Times New Roman" w:eastAsia="Times New Roman" w:hAnsi="Times New Roman" w:cs="Arial"/>
          <w:sz w:val="23"/>
          <w:lang w:val="ro-MD" w:eastAsia="ru-RU"/>
        </w:rPr>
      </w:pPr>
      <w:r>
        <w:rPr>
          <w:rFonts w:ascii="Times New Roman" w:eastAsia="Times New Roman" w:hAnsi="Times New Roman" w:cs="Arial"/>
          <w:sz w:val="24"/>
          <w:lang w:val="ro-MD" w:eastAsia="ru-RU"/>
        </w:rPr>
        <w:t>I</w:t>
      </w:r>
      <w:r w:rsidRPr="008E3FDC">
        <w:rPr>
          <w:rFonts w:ascii="Times New Roman" w:eastAsia="Times New Roman" w:hAnsi="Times New Roman" w:cs="Arial"/>
          <w:sz w:val="24"/>
          <w:lang w:val="ro-MD" w:eastAsia="ru-RU"/>
        </w:rPr>
        <w:t>nfrastructurii</w:t>
      </w:r>
    </w:p>
    <w:p w14:paraId="07A17D2D" w14:textId="77777777" w:rsidR="00182E0F" w:rsidRDefault="00182E0F" w:rsidP="004156DE">
      <w:pPr>
        <w:spacing w:line="0" w:lineRule="atLeast"/>
        <w:rPr>
          <w:rFonts w:ascii="Times New Roman" w:eastAsia="Times New Roman" w:hAnsi="Times New Roman" w:cs="Arial"/>
          <w:sz w:val="24"/>
          <w:lang w:val="ro-MD" w:eastAsia="ru-RU"/>
        </w:rPr>
      </w:pPr>
    </w:p>
    <w:p w14:paraId="3F7FACD4" w14:textId="20285B25" w:rsidR="00403DF2" w:rsidRPr="00AD692F" w:rsidRDefault="004156DE" w:rsidP="00AD692F">
      <w:pPr>
        <w:spacing w:line="0" w:lineRule="atLeast"/>
        <w:rPr>
          <w:rFonts w:ascii="Times New Roman" w:eastAsia="Times New Roman" w:hAnsi="Times New Roman" w:cs="Arial"/>
          <w:sz w:val="24"/>
          <w:lang w:val="ro-MD" w:eastAsia="ru-RU"/>
        </w:rPr>
        <w:sectPr w:rsidR="00403DF2" w:rsidRPr="00AD692F" w:rsidSect="00182E0F">
          <w:type w:val="continuous"/>
          <w:pgSz w:w="11900" w:h="16838"/>
          <w:pgMar w:top="339" w:right="846" w:bottom="426" w:left="1440" w:header="0" w:footer="0" w:gutter="0"/>
          <w:cols w:space="5388"/>
          <w:docGrid w:linePitch="360"/>
        </w:sectPr>
      </w:pPr>
      <w:r w:rsidRPr="008E3FDC">
        <w:rPr>
          <w:rFonts w:ascii="Times New Roman" w:eastAsia="Times New Roman" w:hAnsi="Times New Roman" w:cs="Arial"/>
          <w:sz w:val="24"/>
          <w:lang w:val="ro-MD" w:eastAsia="ru-RU"/>
        </w:rPr>
        <w:t>Ministrul Justiției</w:t>
      </w:r>
      <w:r w:rsidR="006E02E0">
        <w:rPr>
          <w:rFonts w:ascii="Times New Roman" w:eastAsia="Times New Roman" w:hAnsi="Times New Roman" w:cs="Arial"/>
          <w:sz w:val="24"/>
          <w:lang w:val="ro-MD" w:eastAsia="ru-RU"/>
        </w:rPr>
        <w:t xml:space="preserve">                                                                                                     </w:t>
      </w:r>
      <w:r w:rsidR="00AD692F">
        <w:rPr>
          <w:rFonts w:ascii="Times New Roman" w:eastAsia="Times New Roman" w:hAnsi="Times New Roman" w:cs="Arial"/>
          <w:sz w:val="24"/>
          <w:lang w:val="ro-MD" w:eastAsia="ru-RU"/>
        </w:rPr>
        <w:t>Olesea STAMATE</w:t>
      </w:r>
    </w:p>
    <w:p w14:paraId="775329BB" w14:textId="673A4984" w:rsidR="00917B94" w:rsidRPr="00EF3F15" w:rsidRDefault="00917B94" w:rsidP="00917B94">
      <w:pPr>
        <w:autoSpaceDE w:val="0"/>
        <w:autoSpaceDN w:val="0"/>
        <w:adjustRightInd w:val="0"/>
        <w:jc w:val="both"/>
        <w:rPr>
          <w:rFonts w:ascii="Times New Roman" w:hAnsi="Times New Roman"/>
          <w:sz w:val="24"/>
          <w:szCs w:val="24"/>
          <w:lang w:val="it-IT"/>
        </w:rPr>
      </w:pPr>
    </w:p>
    <w:p w14:paraId="4C74E837" w14:textId="77777777" w:rsidR="00917B94" w:rsidRPr="00EF3F15" w:rsidRDefault="00917B94" w:rsidP="00917B94">
      <w:pPr>
        <w:autoSpaceDE w:val="0"/>
        <w:autoSpaceDN w:val="0"/>
        <w:adjustRightInd w:val="0"/>
        <w:jc w:val="both"/>
        <w:rPr>
          <w:rFonts w:ascii="Times New Roman" w:hAnsi="Times New Roman"/>
          <w:sz w:val="24"/>
          <w:szCs w:val="24"/>
          <w:lang w:val="it-IT"/>
        </w:rPr>
      </w:pPr>
    </w:p>
    <w:p w14:paraId="58CBC5B2" w14:textId="44F2CFBB" w:rsidR="00FE7CD1" w:rsidRPr="00EF3F15" w:rsidRDefault="00AD692F" w:rsidP="00AD692F">
      <w:pPr>
        <w:jc w:val="right"/>
        <w:rPr>
          <w:rFonts w:ascii="Times New Roman" w:hAnsi="Times New Roman"/>
          <w:b/>
          <w:sz w:val="24"/>
          <w:szCs w:val="24"/>
          <w:lang w:val="it-IT"/>
        </w:rPr>
      </w:pPr>
      <w:r>
        <w:rPr>
          <w:rFonts w:ascii="Times New Roman" w:hAnsi="Times New Roman"/>
          <w:sz w:val="24"/>
          <w:szCs w:val="24"/>
          <w:lang w:val="ro-MD"/>
        </w:rPr>
        <w:t>Anexă</w:t>
      </w:r>
      <w:r w:rsidR="00FE7CD1" w:rsidRPr="00EF3F15">
        <w:rPr>
          <w:rFonts w:ascii="Times New Roman" w:hAnsi="Times New Roman"/>
          <w:sz w:val="24"/>
          <w:szCs w:val="24"/>
          <w:lang w:val="ro-MD"/>
        </w:rPr>
        <w:t xml:space="preserve">                                                                                                                          </w:t>
      </w:r>
      <w:r>
        <w:rPr>
          <w:rFonts w:ascii="Times New Roman" w:hAnsi="Times New Roman"/>
          <w:sz w:val="24"/>
          <w:szCs w:val="24"/>
          <w:lang w:val="ro-MD"/>
        </w:rPr>
        <w:t xml:space="preserve">                            la</w:t>
      </w:r>
      <w:r w:rsidR="00FE7CD1" w:rsidRPr="00EF3F15">
        <w:rPr>
          <w:rFonts w:ascii="Times New Roman" w:hAnsi="Times New Roman"/>
          <w:sz w:val="24"/>
          <w:szCs w:val="24"/>
          <w:lang w:val="ro-MD"/>
        </w:rPr>
        <w:t xml:space="preserve"> Hotărîrea Guvernului nr.</w:t>
      </w:r>
      <w:r>
        <w:rPr>
          <w:rFonts w:ascii="Times New Roman" w:hAnsi="Times New Roman"/>
          <w:sz w:val="24"/>
          <w:szCs w:val="24"/>
          <w:lang w:val="ro-MD"/>
        </w:rPr>
        <w:t>______</w:t>
      </w:r>
      <w:r w:rsidR="00FE7CD1" w:rsidRPr="00EF3F15">
        <w:rPr>
          <w:rFonts w:ascii="Times New Roman" w:hAnsi="Times New Roman"/>
          <w:sz w:val="24"/>
          <w:szCs w:val="24"/>
          <w:lang w:val="ro-MD"/>
        </w:rPr>
        <w:t xml:space="preserve">                                                                                                                   din </w:t>
      </w:r>
      <w:r>
        <w:rPr>
          <w:rFonts w:ascii="Times New Roman" w:hAnsi="Times New Roman"/>
          <w:sz w:val="24"/>
          <w:szCs w:val="24"/>
          <w:lang w:val="ro-MD"/>
        </w:rPr>
        <w:t>____ ___________.2019</w:t>
      </w:r>
    </w:p>
    <w:p w14:paraId="3D584CD4" w14:textId="77777777" w:rsidR="00AD692F" w:rsidRDefault="00AD692F" w:rsidP="00FE7CD1">
      <w:pPr>
        <w:jc w:val="center"/>
        <w:rPr>
          <w:rFonts w:ascii="Times New Roman" w:hAnsi="Times New Roman"/>
          <w:b/>
          <w:sz w:val="24"/>
          <w:szCs w:val="24"/>
          <w:lang w:val="it-IT"/>
        </w:rPr>
      </w:pPr>
    </w:p>
    <w:p w14:paraId="7C6DCF8F" w14:textId="77777777" w:rsidR="00A5419F" w:rsidRDefault="00A5419F" w:rsidP="00FE7CD1">
      <w:pPr>
        <w:jc w:val="center"/>
        <w:rPr>
          <w:rFonts w:ascii="Times New Roman" w:hAnsi="Times New Roman"/>
          <w:b/>
          <w:sz w:val="24"/>
          <w:szCs w:val="24"/>
          <w:lang w:val="ro-MD"/>
        </w:rPr>
      </w:pPr>
    </w:p>
    <w:p w14:paraId="1C6C1542" w14:textId="40BF0D4B" w:rsidR="00FE7CD1" w:rsidRPr="00EF3F15" w:rsidRDefault="00FE7CD1" w:rsidP="00FE7CD1">
      <w:pPr>
        <w:jc w:val="center"/>
        <w:rPr>
          <w:rFonts w:ascii="Times New Roman" w:hAnsi="Times New Roman"/>
          <w:b/>
          <w:sz w:val="24"/>
          <w:szCs w:val="24"/>
          <w:lang w:val="ro-MD"/>
        </w:rPr>
      </w:pPr>
      <w:r w:rsidRPr="00EF3F15">
        <w:rPr>
          <w:rFonts w:ascii="Times New Roman" w:hAnsi="Times New Roman"/>
          <w:b/>
          <w:sz w:val="24"/>
          <w:szCs w:val="24"/>
          <w:lang w:val="ro-MD"/>
        </w:rPr>
        <w:t xml:space="preserve">REGULAMENT                                                                                                                                                  </w:t>
      </w:r>
    </w:p>
    <w:p w14:paraId="160BD571" w14:textId="65A15AB4" w:rsidR="00FE7CD1" w:rsidRDefault="002C4B9A" w:rsidP="00FE7CD1">
      <w:pPr>
        <w:jc w:val="center"/>
        <w:rPr>
          <w:rFonts w:ascii="Times New Roman" w:hAnsi="Times New Roman"/>
          <w:b/>
          <w:sz w:val="24"/>
          <w:szCs w:val="24"/>
          <w:lang w:val="ro-MD"/>
        </w:rPr>
      </w:pPr>
      <w:r w:rsidRPr="002C4B9A">
        <w:rPr>
          <w:rFonts w:ascii="Times New Roman" w:hAnsi="Times New Roman"/>
          <w:b/>
          <w:sz w:val="24"/>
          <w:szCs w:val="24"/>
          <w:lang w:val="ro-MD"/>
        </w:rPr>
        <w:t>cu privire la normele și standard</w:t>
      </w:r>
      <w:r>
        <w:rPr>
          <w:rFonts w:ascii="Times New Roman" w:hAnsi="Times New Roman"/>
          <w:b/>
          <w:sz w:val="24"/>
          <w:szCs w:val="24"/>
          <w:lang w:val="ro-MD"/>
        </w:rPr>
        <w:t>ele comune</w:t>
      </w:r>
      <w:r w:rsidRPr="002C4B9A">
        <w:rPr>
          <w:rFonts w:ascii="Times New Roman" w:hAnsi="Times New Roman"/>
          <w:b/>
          <w:sz w:val="24"/>
          <w:szCs w:val="24"/>
          <w:lang w:val="ro-MD"/>
        </w:rPr>
        <w:t xml:space="preserve"> pentru organizațiile cu rol de inspecție și control al navelor de circulație maritimă și mixtă, precum și pentru activitățile în domeniu ale administrațiilor maritime</w:t>
      </w:r>
    </w:p>
    <w:p w14:paraId="58E47013" w14:textId="77777777" w:rsidR="00C93B68" w:rsidRPr="00EF3F15" w:rsidRDefault="00C93B68" w:rsidP="00FE7CD1">
      <w:pPr>
        <w:jc w:val="center"/>
        <w:rPr>
          <w:rFonts w:ascii="Times New Roman" w:hAnsi="Times New Roman"/>
          <w:b/>
          <w:sz w:val="24"/>
          <w:szCs w:val="24"/>
          <w:lang w:val="ro-MD"/>
        </w:rPr>
      </w:pPr>
      <w:bookmarkStart w:id="1" w:name="_GoBack"/>
      <w:bookmarkEnd w:id="1"/>
    </w:p>
    <w:p w14:paraId="5F08131C" w14:textId="77777777" w:rsidR="00FE7CD1" w:rsidRPr="00EF3F15" w:rsidRDefault="00FE7CD1" w:rsidP="00FE7CD1">
      <w:pPr>
        <w:jc w:val="center"/>
        <w:rPr>
          <w:rFonts w:ascii="Times New Roman" w:hAnsi="Times New Roman"/>
          <w:b/>
          <w:sz w:val="24"/>
          <w:szCs w:val="24"/>
          <w:lang w:val="ro-RO"/>
        </w:rPr>
      </w:pPr>
      <w:r w:rsidRPr="00EF3F15">
        <w:rPr>
          <w:rFonts w:ascii="Times New Roman" w:hAnsi="Times New Roman"/>
          <w:b/>
          <w:sz w:val="24"/>
          <w:szCs w:val="24"/>
          <w:lang w:val="ro-RO"/>
        </w:rPr>
        <w:t>I. DISPOZIŢII GENERALE</w:t>
      </w:r>
    </w:p>
    <w:p w14:paraId="53D208D0" w14:textId="77777777" w:rsidR="00FE7CD1" w:rsidRPr="00EF3F15" w:rsidRDefault="00FE7CD1" w:rsidP="00FE7CD1">
      <w:pPr>
        <w:rPr>
          <w:rFonts w:ascii="Times New Roman" w:hAnsi="Times New Roman"/>
          <w:b/>
          <w:sz w:val="24"/>
          <w:szCs w:val="24"/>
          <w:lang w:val="ro-MD"/>
        </w:rPr>
      </w:pPr>
    </w:p>
    <w:p w14:paraId="3BA90621" w14:textId="77777777" w:rsidR="00FE7CD1" w:rsidRPr="00EF3F15" w:rsidRDefault="00FE7CD1" w:rsidP="00FE7CD1">
      <w:pPr>
        <w:jc w:val="center"/>
        <w:rPr>
          <w:rFonts w:ascii="Times New Roman" w:hAnsi="Times New Roman"/>
          <w:b/>
          <w:sz w:val="24"/>
          <w:szCs w:val="24"/>
          <w:lang w:val="ro-RO"/>
        </w:rPr>
      </w:pPr>
      <w:r w:rsidRPr="00EF3F15">
        <w:rPr>
          <w:rFonts w:ascii="Times New Roman" w:hAnsi="Times New Roman"/>
          <w:b/>
          <w:sz w:val="24"/>
          <w:szCs w:val="24"/>
          <w:lang w:val="ro-RO"/>
        </w:rPr>
        <w:t>1. Scopul</w:t>
      </w:r>
    </w:p>
    <w:p w14:paraId="5E5CEF69" w14:textId="6056C272" w:rsidR="00FE7CD1" w:rsidRPr="00EF3F15" w:rsidRDefault="00FE7CD1" w:rsidP="00FE7CD1">
      <w:pPr>
        <w:jc w:val="both"/>
        <w:rPr>
          <w:rFonts w:ascii="Times New Roman" w:hAnsi="Times New Roman"/>
          <w:sz w:val="24"/>
          <w:szCs w:val="24"/>
          <w:lang w:val="ro-RO"/>
        </w:rPr>
      </w:pPr>
      <w:r w:rsidRPr="00EF3F15">
        <w:rPr>
          <w:rFonts w:ascii="Times New Roman" w:hAnsi="Times New Roman"/>
          <w:sz w:val="24"/>
          <w:szCs w:val="24"/>
          <w:lang w:val="ro-RO"/>
        </w:rPr>
        <w:t>1. Prezentul Regulament constituie standardul internațional și instrumentul consolidat care conține criteriile minime pe baza cărora organizațiile sunt evaluate în vederea recunoașterii și autorizării lor și liniile directoare privind supravegherea de către Republica Moldo</w:t>
      </w:r>
      <w:r w:rsidR="00664D7A">
        <w:rPr>
          <w:rFonts w:ascii="Times New Roman" w:hAnsi="Times New Roman"/>
          <w:sz w:val="24"/>
          <w:szCs w:val="24"/>
          <w:lang w:val="ro-RO"/>
        </w:rPr>
        <w:t>v</w:t>
      </w:r>
      <w:r w:rsidRPr="00EF3F15">
        <w:rPr>
          <w:rFonts w:ascii="Times New Roman" w:hAnsi="Times New Roman"/>
          <w:sz w:val="24"/>
          <w:szCs w:val="24"/>
          <w:lang w:val="ro-RO"/>
        </w:rPr>
        <w:t>a ca stat de pavilion.</w:t>
      </w:r>
    </w:p>
    <w:p w14:paraId="2E597DAA" w14:textId="77777777" w:rsidR="00FE7CD1" w:rsidRPr="00EF3F15" w:rsidRDefault="00FE7CD1" w:rsidP="00FE7CD1">
      <w:pPr>
        <w:jc w:val="center"/>
        <w:rPr>
          <w:rFonts w:ascii="Times New Roman" w:hAnsi="Times New Roman"/>
          <w:b/>
          <w:sz w:val="24"/>
          <w:szCs w:val="24"/>
          <w:lang w:val="ro-RO"/>
        </w:rPr>
      </w:pPr>
    </w:p>
    <w:p w14:paraId="3A36B987" w14:textId="77777777" w:rsidR="00FE7CD1" w:rsidRPr="00EF3F15" w:rsidRDefault="00FE7CD1" w:rsidP="00FE7CD1">
      <w:pPr>
        <w:jc w:val="center"/>
        <w:rPr>
          <w:rFonts w:ascii="Times New Roman" w:hAnsi="Times New Roman"/>
          <w:b/>
          <w:sz w:val="24"/>
          <w:szCs w:val="24"/>
          <w:lang w:val="ro-RO"/>
        </w:rPr>
      </w:pPr>
      <w:r w:rsidRPr="00EF3F15">
        <w:rPr>
          <w:rFonts w:ascii="Times New Roman" w:hAnsi="Times New Roman"/>
          <w:b/>
          <w:sz w:val="24"/>
          <w:szCs w:val="24"/>
          <w:lang w:val="ro-RO"/>
        </w:rPr>
        <w:t>2. Domeniul de aplicare</w:t>
      </w:r>
    </w:p>
    <w:p w14:paraId="6078308E" w14:textId="77777777" w:rsidR="00FE7CD1" w:rsidRPr="00EF3F15" w:rsidRDefault="00FE7CD1" w:rsidP="00FE7CD1">
      <w:pPr>
        <w:jc w:val="both"/>
        <w:rPr>
          <w:rFonts w:ascii="Times New Roman" w:hAnsi="Times New Roman"/>
          <w:sz w:val="24"/>
          <w:szCs w:val="24"/>
          <w:lang w:val="ro-RO"/>
        </w:rPr>
      </w:pPr>
      <w:r w:rsidRPr="00EF3F15">
        <w:rPr>
          <w:rFonts w:ascii="Times New Roman" w:hAnsi="Times New Roman"/>
          <w:sz w:val="24"/>
          <w:szCs w:val="24"/>
          <w:lang w:val="ro-RO"/>
        </w:rPr>
        <w:t>2. Regulamentul stabilește cerințele referitoare la funcții, organizare și control, aplicabile organizațiilor recunoscute de Republica Moldova ca stat de pavilion ca să emită, în numele său, certificate statutare și să efectueze servicii statutare în conformitate cu instrumentele obligatorii ale OMI și legislația națională.</w:t>
      </w:r>
    </w:p>
    <w:p w14:paraId="7DEBA07B" w14:textId="148879EE" w:rsidR="00FE7CD1" w:rsidRPr="00EF3F15" w:rsidRDefault="00FE7CD1" w:rsidP="00FE7CD1">
      <w:pPr>
        <w:jc w:val="both"/>
        <w:rPr>
          <w:rFonts w:ascii="Times New Roman" w:hAnsi="Times New Roman"/>
          <w:sz w:val="24"/>
          <w:szCs w:val="24"/>
          <w:lang w:val="ro-RO"/>
        </w:rPr>
      </w:pPr>
      <w:r w:rsidRPr="00EF3F15">
        <w:rPr>
          <w:rFonts w:ascii="Times New Roman" w:hAnsi="Times New Roman"/>
          <w:sz w:val="24"/>
          <w:szCs w:val="24"/>
          <w:lang w:val="ro-RO"/>
        </w:rPr>
        <w:t>3. Toate cerințele prevăzute de Regulament sunt generice și se aplică tuturor organizațiilor recunoscute, indiferent de tipul și dimensiunea acestora, precum și de certificarea statutară și serviciile furnizate.</w:t>
      </w:r>
    </w:p>
    <w:p w14:paraId="29CE242A" w14:textId="77777777" w:rsidR="00FE7CD1" w:rsidRPr="00EF3F15" w:rsidRDefault="00FE7CD1" w:rsidP="00FE7CD1">
      <w:pPr>
        <w:jc w:val="center"/>
        <w:rPr>
          <w:rFonts w:ascii="Times New Roman" w:hAnsi="Times New Roman"/>
          <w:sz w:val="24"/>
          <w:szCs w:val="24"/>
          <w:lang w:val="ro-RO"/>
        </w:rPr>
      </w:pPr>
    </w:p>
    <w:p w14:paraId="1D4D2C12" w14:textId="77777777" w:rsidR="00FE7CD1" w:rsidRPr="00EF3F15" w:rsidRDefault="00FE7CD1" w:rsidP="00FE7CD1">
      <w:pPr>
        <w:jc w:val="center"/>
        <w:rPr>
          <w:rFonts w:ascii="Times New Roman" w:hAnsi="Times New Roman"/>
          <w:b/>
          <w:sz w:val="24"/>
          <w:szCs w:val="24"/>
          <w:lang w:val="ro-RO"/>
        </w:rPr>
      </w:pPr>
      <w:r w:rsidRPr="00EF3F15">
        <w:rPr>
          <w:rFonts w:ascii="Times New Roman" w:hAnsi="Times New Roman"/>
          <w:b/>
          <w:sz w:val="24"/>
          <w:szCs w:val="24"/>
          <w:lang w:val="ro-RO"/>
        </w:rPr>
        <w:t>3. Definiții</w:t>
      </w:r>
    </w:p>
    <w:p w14:paraId="34A08276" w14:textId="1A6D6D7A" w:rsidR="00FE7CD1" w:rsidRPr="00EF3F15" w:rsidRDefault="00FE7CD1" w:rsidP="00FE7CD1">
      <w:pPr>
        <w:jc w:val="both"/>
        <w:rPr>
          <w:rFonts w:ascii="Times New Roman" w:hAnsi="Times New Roman"/>
          <w:sz w:val="24"/>
          <w:szCs w:val="24"/>
          <w:lang w:val="ro-RO"/>
        </w:rPr>
      </w:pPr>
      <w:r w:rsidRPr="00EF3F15">
        <w:rPr>
          <w:rFonts w:ascii="Times New Roman" w:hAnsi="Times New Roman"/>
          <w:sz w:val="24"/>
          <w:szCs w:val="24"/>
          <w:lang w:val="ro-RO"/>
        </w:rPr>
        <w:t>4. În sensul prezentului Regulament, se aplică următoarele definiții:</w:t>
      </w:r>
    </w:p>
    <w:p w14:paraId="0CB9AD21" w14:textId="737406B0"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navă</w:t>
      </w:r>
      <w:r w:rsidR="00FE7CD1" w:rsidRPr="00EF3F15">
        <w:rPr>
          <w:rFonts w:ascii="Times New Roman" w:hAnsi="Times New Roman"/>
          <w:sz w:val="24"/>
          <w:szCs w:val="24"/>
          <w:lang w:val="ro-RO"/>
        </w:rPr>
        <w:t xml:space="preserve"> - înseamnă o navă care intră în domeniul de aplicare al convențiilor internaționale;</w:t>
      </w:r>
    </w:p>
    <w:p w14:paraId="4A3390AC" w14:textId="45318513" w:rsidR="00FE7CD1" w:rsidRPr="00EF3F15" w:rsidRDefault="00FE7CD1" w:rsidP="00FE7CD1">
      <w:pPr>
        <w:jc w:val="both"/>
        <w:rPr>
          <w:rFonts w:ascii="Times New Roman" w:hAnsi="Times New Roman"/>
          <w:sz w:val="24"/>
          <w:szCs w:val="24"/>
          <w:lang w:val="ro-RO"/>
        </w:rPr>
      </w:pPr>
      <w:r w:rsidRPr="00EF3F15">
        <w:rPr>
          <w:rFonts w:ascii="Times New Roman" w:hAnsi="Times New Roman"/>
          <w:i/>
          <w:sz w:val="24"/>
          <w:szCs w:val="24"/>
          <w:lang w:val="ro-RO"/>
        </w:rPr>
        <w:t>navă care arboreaz</w:t>
      </w:r>
      <w:r w:rsidR="00687952">
        <w:rPr>
          <w:rFonts w:ascii="Times New Roman" w:hAnsi="Times New Roman"/>
          <w:i/>
          <w:sz w:val="24"/>
          <w:szCs w:val="24"/>
          <w:lang w:val="ro-RO"/>
        </w:rPr>
        <w:t>ă pavilionul Republicii Moldova</w:t>
      </w:r>
      <w:r w:rsidRPr="00EF3F15">
        <w:rPr>
          <w:rFonts w:ascii="Times New Roman" w:hAnsi="Times New Roman"/>
          <w:sz w:val="24"/>
          <w:szCs w:val="24"/>
          <w:lang w:val="ro-RO"/>
        </w:rPr>
        <w:t xml:space="preserve"> - înseamnă o navă înregistrată în Republica Mold</w:t>
      </w:r>
      <w:r w:rsidR="00C62518" w:rsidRPr="00EF3F15">
        <w:rPr>
          <w:rFonts w:ascii="Times New Roman" w:hAnsi="Times New Roman"/>
          <w:sz w:val="24"/>
          <w:szCs w:val="24"/>
          <w:lang w:val="ro-RO"/>
        </w:rPr>
        <w:t>o</w:t>
      </w:r>
      <w:r w:rsidRPr="00EF3F15">
        <w:rPr>
          <w:rFonts w:ascii="Times New Roman" w:hAnsi="Times New Roman"/>
          <w:sz w:val="24"/>
          <w:szCs w:val="24"/>
          <w:lang w:val="ro-RO"/>
        </w:rPr>
        <w:t>va și care arborează pavilionul acestui stat în conformitate cu legislația acestuia. Navele care nu corespund acestei definiții sunt asimilate navelor care arborează pavilionul unei țări terțe;</w:t>
      </w:r>
    </w:p>
    <w:p w14:paraId="3741ED7A" w14:textId="17CAFC8D"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inspecții și controale</w:t>
      </w:r>
      <w:r w:rsidR="00FE7CD1" w:rsidRPr="00EF3F15">
        <w:rPr>
          <w:rFonts w:ascii="Times New Roman" w:hAnsi="Times New Roman"/>
          <w:sz w:val="24"/>
          <w:szCs w:val="24"/>
          <w:lang w:val="ro-RO"/>
        </w:rPr>
        <w:t xml:space="preserve"> - înseamnă inspecțiile și controalele care sunt obligatorii în temeiul convențiilor internaționale;</w:t>
      </w:r>
    </w:p>
    <w:p w14:paraId="774036BC" w14:textId="61476E1C"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convenții internaționale</w:t>
      </w:r>
      <w:r w:rsidR="00FE7CD1" w:rsidRPr="00EF3F15">
        <w:rPr>
          <w:rFonts w:ascii="Times New Roman" w:hAnsi="Times New Roman"/>
          <w:sz w:val="24"/>
          <w:szCs w:val="24"/>
          <w:lang w:val="ro-RO"/>
        </w:rPr>
        <w:t xml:space="preserve"> - înseamnă Convenția internațională pentru ocrotirea vieții omenești pe mare din 1 noiembrie 1974 (Conveția SOLAS 74), cu excepția capitolului XI-2 din anexa la aceasta, Convenția internațională asupra liniilor de încărcare din 5 aprilie 1966 și Convenția internațională pentru prevenirea poluării de către nave din 2 noiembrie 1973 (Convenția MARPOL), împreună cu protocoalele și modificările aduse acestora, și codurile conexe cu statut obligatoriu, în versiunea actualizată;</w:t>
      </w:r>
    </w:p>
    <w:p w14:paraId="7580CD32" w14:textId="0C580D8E" w:rsidR="00FE7CD1" w:rsidRPr="00EF3F15" w:rsidRDefault="00FE7CD1" w:rsidP="00FE7CD1">
      <w:pPr>
        <w:jc w:val="both"/>
        <w:rPr>
          <w:rFonts w:ascii="Times New Roman" w:hAnsi="Times New Roman"/>
          <w:sz w:val="24"/>
          <w:szCs w:val="24"/>
          <w:lang w:val="ro-RO"/>
        </w:rPr>
      </w:pPr>
      <w:r w:rsidRPr="00EF3F15">
        <w:rPr>
          <w:rFonts w:ascii="Times New Roman" w:hAnsi="Times New Roman"/>
          <w:i/>
          <w:sz w:val="24"/>
          <w:szCs w:val="24"/>
          <w:lang w:val="ro-RO"/>
        </w:rPr>
        <w:t>OMI</w:t>
      </w:r>
      <w:r w:rsidR="00687952">
        <w:rPr>
          <w:rFonts w:ascii="Times New Roman" w:hAnsi="Times New Roman"/>
          <w:i/>
          <w:sz w:val="24"/>
          <w:szCs w:val="24"/>
          <w:lang w:val="ro-RO"/>
        </w:rPr>
        <w:t xml:space="preserve"> </w:t>
      </w:r>
      <w:r w:rsidRPr="00EF3F15">
        <w:rPr>
          <w:rFonts w:ascii="Times New Roman" w:hAnsi="Times New Roman"/>
          <w:sz w:val="24"/>
          <w:szCs w:val="24"/>
          <w:lang w:val="ro-RO"/>
        </w:rPr>
        <w:t>- Organizația Maritimă Internațională - este o agenție specializată guvernamentală în cadrul sistemului</w:t>
      </w:r>
      <w:r w:rsidR="00C62518" w:rsidRPr="00EF3F15">
        <w:rPr>
          <w:rFonts w:ascii="Times New Roman" w:hAnsi="Times New Roman"/>
          <w:sz w:val="24"/>
          <w:szCs w:val="24"/>
          <w:lang w:val="ro-RO"/>
        </w:rPr>
        <w:t xml:space="preserve"> ONU</w:t>
      </w:r>
      <w:r w:rsidRPr="00EF3F15">
        <w:rPr>
          <w:rFonts w:ascii="Times New Roman" w:hAnsi="Times New Roman"/>
          <w:sz w:val="24"/>
          <w:szCs w:val="24"/>
          <w:lang w:val="ro-RO"/>
        </w:rPr>
        <w:t> responsabilă de siguranța și securitatea navigației maritime și de prevenirea poluării marine și atmosferice de către nave;</w:t>
      </w:r>
    </w:p>
    <w:p w14:paraId="694CDD97" w14:textId="66030B64" w:rsidR="00FE7CD1" w:rsidRPr="00EF3F15" w:rsidRDefault="00687952" w:rsidP="00C62518">
      <w:pPr>
        <w:jc w:val="both"/>
        <w:rPr>
          <w:rFonts w:ascii="Times New Roman" w:hAnsi="Times New Roman"/>
          <w:sz w:val="24"/>
          <w:szCs w:val="24"/>
          <w:lang w:val="ro-RO"/>
        </w:rPr>
      </w:pPr>
      <w:r>
        <w:rPr>
          <w:rFonts w:ascii="Times New Roman" w:hAnsi="Times New Roman"/>
          <w:i/>
          <w:sz w:val="24"/>
          <w:szCs w:val="24"/>
          <w:lang w:val="ro-RO"/>
        </w:rPr>
        <w:t>Codul RO</w:t>
      </w:r>
      <w:r w:rsidR="00FE7CD1" w:rsidRPr="00EF3F15">
        <w:rPr>
          <w:rFonts w:ascii="Times New Roman" w:hAnsi="Times New Roman"/>
          <w:sz w:val="24"/>
          <w:szCs w:val="24"/>
          <w:lang w:val="ro-RO"/>
        </w:rPr>
        <w:t xml:space="preserve"> - înseamnă </w:t>
      </w:r>
      <w:r w:rsidR="00C62518" w:rsidRPr="00EF3F15">
        <w:rPr>
          <w:rFonts w:ascii="Times New Roman" w:hAnsi="Times New Roman"/>
          <w:sz w:val="24"/>
          <w:szCs w:val="24"/>
          <w:lang w:val="ro-RO"/>
        </w:rPr>
        <w:t>Codul pentru Organizațiile Recunoscute (Codul RO) adoptat de către OMI prin Rezoluțiile MSC.349(92) și MEPC.237(65),</w:t>
      </w:r>
      <w:r w:rsidR="00FE7CD1" w:rsidRPr="00EF3F15">
        <w:rPr>
          <w:rFonts w:ascii="Times New Roman" w:hAnsi="Times New Roman"/>
          <w:sz w:val="24"/>
          <w:szCs w:val="24"/>
          <w:lang w:val="ro-RO"/>
        </w:rPr>
        <w:t xml:space="preserve"> în versiunea actualizată;</w:t>
      </w:r>
    </w:p>
    <w:p w14:paraId="44DDCF62" w14:textId="1DD8DCE3"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organizație</w:t>
      </w:r>
      <w:r w:rsidR="00FE7CD1" w:rsidRPr="00EF3F15">
        <w:rPr>
          <w:rFonts w:ascii="Times New Roman" w:hAnsi="Times New Roman"/>
          <w:sz w:val="24"/>
          <w:szCs w:val="24"/>
          <w:lang w:val="ro-RO"/>
        </w:rPr>
        <w:t xml:space="preserve"> - înseamnă o entitate juridică, filialele sale și orice altă entitate aflată sub controlul acesteia, care îndeplinește, separat sau în comun, sarcini care intră în domeniul de aplicare al prezentului Regulament;</w:t>
      </w:r>
    </w:p>
    <w:p w14:paraId="0C69C12A" w14:textId="239EB6F9"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Administrație</w:t>
      </w:r>
      <w:r w:rsidR="00FE7CD1" w:rsidRPr="00EF3F15">
        <w:rPr>
          <w:rFonts w:ascii="Times New Roman" w:hAnsi="Times New Roman"/>
          <w:sz w:val="24"/>
          <w:szCs w:val="24"/>
          <w:lang w:val="ro-RO"/>
        </w:rPr>
        <w:t xml:space="preserve"> - înseamnă Agenția Națională a Republicii Moldova în conformitate cu pct. 3 al Regulamentului aprobat prin Hotărîrea Guvernului nr. 706 din 11 iulie 2018 (Monitorul Oficial Nr. 285-294, art Nr : 816), cu cu modificările și completările ulterioare;</w:t>
      </w:r>
    </w:p>
    <w:p w14:paraId="50242493" w14:textId="1ADE4560"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lastRenderedPageBreak/>
        <w:t>control</w:t>
      </w:r>
      <w:r w:rsidR="00FE7CD1" w:rsidRPr="00EF3F15">
        <w:rPr>
          <w:rFonts w:ascii="Times New Roman" w:hAnsi="Times New Roman"/>
          <w:sz w:val="24"/>
          <w:szCs w:val="24"/>
          <w:lang w:val="ro-RO"/>
        </w:rPr>
        <w:t xml:space="preserve"> - înseamnă, în sensul literei (g), drepturi, contracte sau orice alte mijloace, de drept sau de fapt, fie separate, fie combinate, care oferă posibilitatea de exercitare a unei influențe decisive asupra unei entități juridice sau care îi permit entității respective să îndeplinească sarcini care intră în domeniul de aplicare al prezentului Regulament;</w:t>
      </w:r>
    </w:p>
    <w:p w14:paraId="159BFDB6" w14:textId="5C184253"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organizație recunoscută</w:t>
      </w:r>
      <w:r w:rsidR="00FE7CD1" w:rsidRPr="00EF3F15">
        <w:rPr>
          <w:rFonts w:ascii="Times New Roman" w:hAnsi="Times New Roman"/>
          <w:i/>
          <w:sz w:val="24"/>
          <w:szCs w:val="24"/>
          <w:lang w:val="ro-RO"/>
        </w:rPr>
        <w:t xml:space="preserve"> </w:t>
      </w:r>
      <w:r w:rsidR="00FE7CD1" w:rsidRPr="00EF3F15">
        <w:rPr>
          <w:rFonts w:ascii="Times New Roman" w:hAnsi="Times New Roman"/>
          <w:sz w:val="24"/>
          <w:szCs w:val="24"/>
          <w:lang w:val="ro-RO"/>
        </w:rPr>
        <w:t>- înseamnă o organizație recunoscută în conformitate cu prezentul Regulament;</w:t>
      </w:r>
    </w:p>
    <w:p w14:paraId="1C60EE95" w14:textId="29B54AD0"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societățile de clasificare</w:t>
      </w:r>
      <w:r w:rsidR="00FE7CD1" w:rsidRPr="00EF3F15">
        <w:rPr>
          <w:rFonts w:ascii="Times New Roman" w:hAnsi="Times New Roman"/>
          <w:sz w:val="24"/>
          <w:szCs w:val="24"/>
          <w:lang w:val="ro-RO"/>
        </w:rPr>
        <w:t xml:space="preserve"> - sunt organizații destinate examinării și clasificării navelor, care eliberează, în acest scop, certificate de clasă pentru corpul și mașinăriile navei, precum și alte certificate nestatutare sau legate de nave; </w:t>
      </w:r>
    </w:p>
    <w:p w14:paraId="4DAD9E33" w14:textId="2B03CD2E"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 xml:space="preserve">autorizație </w:t>
      </w:r>
      <w:r w:rsidR="00FE7CD1" w:rsidRPr="00EF3F15">
        <w:rPr>
          <w:rFonts w:ascii="Times New Roman" w:hAnsi="Times New Roman"/>
          <w:sz w:val="24"/>
          <w:szCs w:val="24"/>
          <w:lang w:val="ro-RO"/>
        </w:rPr>
        <w:t>- înseamnă un act prin care Guvernul acordă o autorizație sau deleagă competențe unei organizații recunoscute;</w:t>
      </w:r>
    </w:p>
    <w:p w14:paraId="189ADCBA" w14:textId="4BE3195A"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certificat statutar</w:t>
      </w:r>
      <w:r w:rsidR="00FE7CD1" w:rsidRPr="00EF3F15">
        <w:rPr>
          <w:rFonts w:ascii="Times New Roman" w:hAnsi="Times New Roman"/>
          <w:sz w:val="24"/>
          <w:szCs w:val="24"/>
          <w:lang w:val="ro-RO"/>
        </w:rPr>
        <w:t xml:space="preserve"> - înseamnă un certificat eliberat de Republica Moldova ca stat de pavilion sau în numele acestuia în conformitate cu convențiile internaționale;</w:t>
      </w:r>
    </w:p>
    <w:p w14:paraId="08128904" w14:textId="62508203"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norme și proceduri</w:t>
      </w:r>
      <w:r w:rsidR="00FE7CD1" w:rsidRPr="00EF3F15">
        <w:rPr>
          <w:rFonts w:ascii="Times New Roman" w:hAnsi="Times New Roman"/>
          <w:sz w:val="24"/>
          <w:szCs w:val="24"/>
          <w:lang w:val="ro-RO"/>
        </w:rPr>
        <w:t xml:space="preserve"> - înseamnă cerințele stabilite de o organizație recunoscută referitoare la proiectarea, construcția, echipamentul, întreținerea și controlul navelor;</w:t>
      </w:r>
    </w:p>
    <w:p w14:paraId="4A1F0FD5" w14:textId="459891A5" w:rsidR="00FE7CD1" w:rsidRPr="00EF3F15" w:rsidRDefault="00687952" w:rsidP="00FE7CD1">
      <w:pPr>
        <w:jc w:val="both"/>
        <w:rPr>
          <w:rFonts w:ascii="Times New Roman" w:hAnsi="Times New Roman"/>
          <w:sz w:val="24"/>
          <w:szCs w:val="24"/>
          <w:lang w:val="ro-RO"/>
        </w:rPr>
      </w:pPr>
      <w:r>
        <w:rPr>
          <w:rFonts w:ascii="Times New Roman" w:hAnsi="Times New Roman"/>
          <w:i/>
          <w:sz w:val="24"/>
          <w:szCs w:val="24"/>
          <w:lang w:val="ro-RO"/>
        </w:rPr>
        <w:t>certificat de clasă</w:t>
      </w:r>
      <w:r w:rsidR="00FE7CD1" w:rsidRPr="00EF3F15">
        <w:rPr>
          <w:rFonts w:ascii="Times New Roman" w:hAnsi="Times New Roman"/>
          <w:sz w:val="24"/>
          <w:szCs w:val="24"/>
          <w:lang w:val="ro-RO"/>
        </w:rPr>
        <w:t xml:space="preserve"> - înseamnă un document eliberat de o organizație recunoscută, prin care se atestă că nava poate fi utilizată într-un anume scop sau pentru un anumit serviciu în conformitate cu normele și procedurile stabilite și făcute publice de către respectiva organizație recunoscută;</w:t>
      </w:r>
    </w:p>
    <w:p w14:paraId="24AF2CC2" w14:textId="091837A5" w:rsidR="00FE7CD1" w:rsidRPr="00EF3F15" w:rsidRDefault="00FE7CD1" w:rsidP="00FE7CD1">
      <w:pPr>
        <w:jc w:val="both"/>
        <w:rPr>
          <w:rFonts w:ascii="Times New Roman" w:hAnsi="Times New Roman"/>
          <w:sz w:val="24"/>
          <w:szCs w:val="24"/>
          <w:lang w:val="ro-RO"/>
        </w:rPr>
      </w:pPr>
      <w:r w:rsidRPr="00EF3F15">
        <w:rPr>
          <w:rFonts w:ascii="Times New Roman" w:hAnsi="Times New Roman"/>
          <w:i/>
          <w:sz w:val="24"/>
          <w:szCs w:val="24"/>
          <w:lang w:val="ro-RO"/>
        </w:rPr>
        <w:t>certificat de siguranță a sistemelor de radiocom</w:t>
      </w:r>
      <w:r w:rsidR="00687952">
        <w:rPr>
          <w:rFonts w:ascii="Times New Roman" w:hAnsi="Times New Roman"/>
          <w:i/>
          <w:sz w:val="24"/>
          <w:szCs w:val="24"/>
          <w:lang w:val="ro-RO"/>
        </w:rPr>
        <w:t>unicații ale navelor comerciale</w:t>
      </w:r>
      <w:r w:rsidRPr="00EF3F15">
        <w:rPr>
          <w:rFonts w:ascii="Times New Roman" w:hAnsi="Times New Roman"/>
          <w:sz w:val="24"/>
          <w:szCs w:val="24"/>
          <w:lang w:val="ro-RO"/>
        </w:rPr>
        <w:t xml:space="preserve"> - înseamnă certificatul introdus prin Protocolul din 1988 de modificare a SOLAS, adoptat de OMI;</w:t>
      </w:r>
    </w:p>
    <w:p w14:paraId="6F54C1CD" w14:textId="011B5A1C" w:rsidR="00FE7CD1" w:rsidRPr="00EF3F15" w:rsidRDefault="00687952" w:rsidP="00FE7CD1">
      <w:pPr>
        <w:jc w:val="both"/>
        <w:rPr>
          <w:rFonts w:ascii="Times New Roman" w:hAnsi="Times New Roman"/>
          <w:sz w:val="24"/>
          <w:szCs w:val="24"/>
          <w:lang w:val="ro-RO"/>
        </w:rPr>
      </w:pPr>
      <w:r w:rsidRPr="007458EE">
        <w:rPr>
          <w:rFonts w:ascii="Times New Roman" w:hAnsi="Times New Roman"/>
          <w:i/>
          <w:sz w:val="24"/>
          <w:szCs w:val="24"/>
          <w:lang w:val="ro-RO"/>
        </w:rPr>
        <w:t>sediu</w:t>
      </w:r>
      <w:r w:rsidR="00FE7CD1" w:rsidRPr="00EF3F15">
        <w:rPr>
          <w:rFonts w:ascii="Times New Roman" w:hAnsi="Times New Roman"/>
          <w:sz w:val="24"/>
          <w:szCs w:val="24"/>
          <w:lang w:val="ro-RO"/>
        </w:rPr>
        <w:t xml:space="preserve"> - înseamnă locul unde se află sediul social, administrația centrală sau locul în care își desfășoară în principal activitatea comercială o organizație.</w:t>
      </w:r>
    </w:p>
    <w:p w14:paraId="07EA6042" w14:textId="77777777" w:rsidR="00AF5BCE" w:rsidRPr="00EF3F15" w:rsidRDefault="00AF5BCE" w:rsidP="00917B94">
      <w:pPr>
        <w:rPr>
          <w:rFonts w:ascii="Times New Roman" w:hAnsi="Times New Roman"/>
          <w:sz w:val="24"/>
          <w:szCs w:val="24"/>
          <w:lang w:val="ro-RO"/>
        </w:rPr>
      </w:pPr>
    </w:p>
    <w:p w14:paraId="7CFC4EBA" w14:textId="7E49274E" w:rsidR="00FE7CD1" w:rsidRPr="00EF3F15" w:rsidRDefault="00FE7CD1" w:rsidP="00FE7CD1">
      <w:pPr>
        <w:jc w:val="center"/>
        <w:rPr>
          <w:rFonts w:ascii="Times New Roman" w:hAnsi="Times New Roman"/>
          <w:b/>
          <w:sz w:val="24"/>
          <w:szCs w:val="24"/>
          <w:lang w:val="ro-RO"/>
        </w:rPr>
      </w:pPr>
      <w:r w:rsidRPr="00EF3F15">
        <w:rPr>
          <w:rFonts w:ascii="Times New Roman" w:hAnsi="Times New Roman"/>
          <w:b/>
          <w:sz w:val="24"/>
          <w:szCs w:val="24"/>
          <w:lang w:val="ro-RO"/>
        </w:rPr>
        <w:t xml:space="preserve">II. DELEGAREA </w:t>
      </w:r>
      <w:r w:rsidR="00C62518" w:rsidRPr="00EF3F15">
        <w:rPr>
          <w:rFonts w:ascii="Times New Roman" w:hAnsi="Times New Roman"/>
          <w:b/>
          <w:sz w:val="24"/>
          <w:szCs w:val="24"/>
          <w:lang w:val="ro-RO"/>
        </w:rPr>
        <w:t>DE AUTORITATE</w:t>
      </w:r>
    </w:p>
    <w:p w14:paraId="76653565" w14:textId="77777777" w:rsidR="00FE7CD1" w:rsidRPr="00EF3F15" w:rsidRDefault="00FE7CD1" w:rsidP="00FE7CD1">
      <w:pPr>
        <w:jc w:val="center"/>
        <w:rPr>
          <w:rFonts w:ascii="Times New Roman" w:hAnsi="Times New Roman"/>
          <w:b/>
          <w:sz w:val="24"/>
          <w:szCs w:val="24"/>
          <w:lang w:val="ro-RO"/>
        </w:rPr>
      </w:pPr>
    </w:p>
    <w:p w14:paraId="23BE5F40" w14:textId="3BD0C3D0" w:rsidR="00FE7CD1" w:rsidRPr="00EF3F15" w:rsidRDefault="00FE7CD1" w:rsidP="00FE7CD1">
      <w:pPr>
        <w:jc w:val="center"/>
        <w:rPr>
          <w:rFonts w:ascii="Times New Roman" w:hAnsi="Times New Roman"/>
          <w:b/>
          <w:sz w:val="24"/>
          <w:szCs w:val="24"/>
          <w:lang w:val="ro-RO"/>
        </w:rPr>
      </w:pPr>
      <w:r w:rsidRPr="00EF3F15">
        <w:rPr>
          <w:rFonts w:ascii="Times New Roman" w:hAnsi="Times New Roman"/>
          <w:b/>
          <w:sz w:val="24"/>
          <w:szCs w:val="24"/>
          <w:lang w:val="ro-RO"/>
        </w:rPr>
        <w:t>4. Domeniul de aplicare a</w:t>
      </w:r>
      <w:r w:rsidR="00CC49B3" w:rsidRPr="00EF3F15">
        <w:rPr>
          <w:rFonts w:ascii="Times New Roman" w:hAnsi="Times New Roman"/>
          <w:b/>
          <w:sz w:val="24"/>
          <w:szCs w:val="24"/>
          <w:lang w:val="ro-RO"/>
        </w:rPr>
        <w:t xml:space="preserve"> autorității delegate</w:t>
      </w:r>
    </w:p>
    <w:p w14:paraId="6F58250A" w14:textId="5ADDECE3" w:rsidR="000865DE" w:rsidRPr="00EF3F15" w:rsidRDefault="00FE7CD1" w:rsidP="00FE7CD1">
      <w:pPr>
        <w:jc w:val="both"/>
        <w:rPr>
          <w:rFonts w:ascii="Times New Roman" w:hAnsi="Times New Roman"/>
          <w:sz w:val="24"/>
          <w:szCs w:val="24"/>
          <w:lang w:val="ro-RO"/>
        </w:rPr>
      </w:pPr>
      <w:r w:rsidRPr="00EF3F15">
        <w:rPr>
          <w:rFonts w:ascii="Times New Roman" w:hAnsi="Times New Roman"/>
          <w:sz w:val="24"/>
          <w:szCs w:val="24"/>
          <w:lang w:val="ro-RO"/>
        </w:rPr>
        <w:t xml:space="preserve">5. </w:t>
      </w:r>
      <w:r w:rsidR="00D6489D" w:rsidRPr="00EF3F15">
        <w:rPr>
          <w:rFonts w:ascii="Times New Roman" w:hAnsi="Times New Roman"/>
          <w:sz w:val="24"/>
          <w:szCs w:val="24"/>
          <w:lang w:val="ro-RO"/>
        </w:rPr>
        <w:t>Conform prevederilor regulii I/6 din </w:t>
      </w:r>
      <w:hyperlink r:id="rId9" w:tgtFrame="_blank" w:history="1">
        <w:r w:rsidR="00D6489D" w:rsidRPr="00EF3F15">
          <w:rPr>
            <w:rFonts w:ascii="Times New Roman" w:hAnsi="Times New Roman"/>
            <w:sz w:val="24"/>
            <w:szCs w:val="24"/>
            <w:lang w:val="ro-RO"/>
          </w:rPr>
          <w:t>Convenția</w:t>
        </w:r>
      </w:hyperlink>
      <w:r w:rsidR="00D6489D" w:rsidRPr="00EF3F15">
        <w:rPr>
          <w:rFonts w:ascii="Times New Roman" w:hAnsi="Times New Roman"/>
          <w:sz w:val="24"/>
          <w:szCs w:val="24"/>
          <w:lang w:val="ro-RO"/>
        </w:rPr>
        <w:t> SOLAS 1974, articolului 13 din Convenția LL 66, regulii 6 din Anexa I la Convenția MARPOL și regulii 8 din Anexa II la </w:t>
      </w:r>
      <w:hyperlink r:id="rId10" w:tgtFrame="_blank" w:history="1">
        <w:r w:rsidR="00D6489D" w:rsidRPr="00EF3F15">
          <w:rPr>
            <w:rFonts w:ascii="Times New Roman" w:hAnsi="Times New Roman"/>
            <w:sz w:val="24"/>
            <w:szCs w:val="24"/>
            <w:lang w:val="ro-RO"/>
          </w:rPr>
          <w:t>Convenția</w:t>
        </w:r>
      </w:hyperlink>
      <w:r w:rsidR="00D6489D" w:rsidRPr="00EF3F15">
        <w:rPr>
          <w:rFonts w:ascii="Times New Roman" w:hAnsi="Times New Roman"/>
          <w:sz w:val="24"/>
          <w:szCs w:val="24"/>
          <w:lang w:val="ro-RO"/>
        </w:rPr>
        <w:t> MARPOL și articolului 6 din Convenția TONNAGE 69</w:t>
      </w:r>
      <w:r w:rsidR="008B1BBE" w:rsidRPr="00EF3F15">
        <w:rPr>
          <w:rFonts w:ascii="Times New Roman" w:hAnsi="Times New Roman"/>
          <w:sz w:val="24"/>
          <w:szCs w:val="24"/>
          <w:lang w:val="ro-RO"/>
        </w:rPr>
        <w:t xml:space="preserve">, </w:t>
      </w:r>
      <w:r w:rsidR="00447385" w:rsidRPr="00EF3F15">
        <w:rPr>
          <w:rFonts w:ascii="Times New Roman" w:hAnsi="Times New Roman"/>
          <w:sz w:val="24"/>
          <w:szCs w:val="24"/>
          <w:lang w:val="ro-RO"/>
        </w:rPr>
        <w:t xml:space="preserve">și </w:t>
      </w:r>
      <w:r w:rsidRPr="00EF3F15">
        <w:rPr>
          <w:rFonts w:ascii="Times New Roman" w:hAnsi="Times New Roman"/>
          <w:sz w:val="24"/>
          <w:szCs w:val="24"/>
          <w:lang w:val="ro-RO"/>
        </w:rPr>
        <w:t xml:space="preserve">cerințelor acestor convenții, Republica Moldova ca stat de pavilion poate </w:t>
      </w:r>
      <w:r w:rsidR="00D6489D" w:rsidRPr="00EF3F15">
        <w:rPr>
          <w:rFonts w:ascii="Times New Roman" w:hAnsi="Times New Roman"/>
          <w:sz w:val="24"/>
          <w:szCs w:val="24"/>
          <w:lang w:val="ro-RO"/>
        </w:rPr>
        <w:t>autoriza o organizație recunoscută</w:t>
      </w:r>
      <w:r w:rsidR="000865DE" w:rsidRPr="00EF3F15">
        <w:rPr>
          <w:rFonts w:ascii="Times New Roman" w:hAnsi="Times New Roman"/>
          <w:sz w:val="24"/>
          <w:szCs w:val="24"/>
          <w:lang w:val="ro-RO"/>
        </w:rPr>
        <w:t xml:space="preserve">, care îndeplinește prevederile prezentului Regulament, </w:t>
      </w:r>
      <w:r w:rsidR="00D6489D" w:rsidRPr="00EF3F15">
        <w:rPr>
          <w:rFonts w:ascii="Times New Roman" w:hAnsi="Times New Roman"/>
          <w:sz w:val="24"/>
          <w:szCs w:val="24"/>
          <w:lang w:val="ro-RO"/>
        </w:rPr>
        <w:t xml:space="preserve">să acționeze în numele său în ceea ce privește </w:t>
      </w:r>
      <w:r w:rsidR="000865DE" w:rsidRPr="00EF3F15">
        <w:rPr>
          <w:rFonts w:ascii="Times New Roman" w:hAnsi="Times New Roman"/>
          <w:sz w:val="24"/>
          <w:szCs w:val="24"/>
          <w:lang w:val="ro-RO"/>
        </w:rPr>
        <w:t>efectuarea inspecțiilor și controalelor, eliberarea, reînnoirea certificatelor și documentelor, marcarea navelor, precum și realizarea altor activități statutare, în conformitate cu instrumentele obligatorii OMI și legislația națională, pentru a asigura respectarea convențiilor internaționale privind siguranța maritimă și prevenirea poluării marine.</w:t>
      </w:r>
    </w:p>
    <w:p w14:paraId="53AB40F1" w14:textId="28AA6200" w:rsidR="00F20658" w:rsidRPr="00EF3F15" w:rsidRDefault="00F20658" w:rsidP="00F20658">
      <w:pPr>
        <w:shd w:val="clear" w:color="auto" w:fill="FFFFFF"/>
        <w:jc w:val="both"/>
        <w:textAlignment w:val="top"/>
        <w:rPr>
          <w:rFonts w:ascii="Times New Roman" w:hAnsi="Times New Roman"/>
          <w:sz w:val="24"/>
          <w:szCs w:val="24"/>
          <w:lang w:val="ro-RO"/>
        </w:rPr>
      </w:pPr>
      <w:r w:rsidRPr="00EF3F15">
        <w:rPr>
          <w:rFonts w:ascii="Times New Roman" w:hAnsi="Times New Roman"/>
          <w:sz w:val="24"/>
          <w:szCs w:val="24"/>
          <w:lang w:val="ro-RO"/>
        </w:rPr>
        <w:t xml:space="preserve">6. Delegarea de </w:t>
      </w:r>
      <w:r w:rsidR="000865DE" w:rsidRPr="00EF3F15">
        <w:rPr>
          <w:rFonts w:ascii="Times New Roman" w:hAnsi="Times New Roman"/>
          <w:sz w:val="24"/>
          <w:szCs w:val="24"/>
          <w:lang w:val="ro-RO"/>
        </w:rPr>
        <w:t xml:space="preserve">autoritate </w:t>
      </w:r>
      <w:r w:rsidRPr="00EF3F15">
        <w:rPr>
          <w:rFonts w:ascii="Times New Roman" w:hAnsi="Times New Roman"/>
          <w:sz w:val="24"/>
          <w:szCs w:val="24"/>
          <w:lang w:val="ro-RO"/>
        </w:rPr>
        <w:t>se aplică numai navelor care au dreptul să arboreze pavilionul Republicii Moldova.</w:t>
      </w:r>
    </w:p>
    <w:p w14:paraId="38011655" w14:textId="77777777" w:rsidR="00454117" w:rsidRPr="00EF3F15" w:rsidRDefault="00454117" w:rsidP="00454117">
      <w:pPr>
        <w:jc w:val="center"/>
        <w:rPr>
          <w:rFonts w:ascii="Times New Roman" w:hAnsi="Times New Roman"/>
          <w:b/>
          <w:sz w:val="24"/>
          <w:szCs w:val="24"/>
          <w:lang w:val="it-IT"/>
        </w:rPr>
      </w:pPr>
    </w:p>
    <w:p w14:paraId="32C43EA5" w14:textId="382EB165" w:rsidR="00454117" w:rsidRPr="00EF3F15" w:rsidRDefault="00454117" w:rsidP="00454117">
      <w:pPr>
        <w:jc w:val="center"/>
        <w:rPr>
          <w:rFonts w:ascii="Times New Roman" w:hAnsi="Times New Roman"/>
          <w:b/>
          <w:sz w:val="24"/>
          <w:szCs w:val="24"/>
          <w:lang w:val="it-IT"/>
        </w:rPr>
      </w:pPr>
      <w:r w:rsidRPr="00EF3F15">
        <w:rPr>
          <w:rFonts w:ascii="Times New Roman" w:hAnsi="Times New Roman"/>
          <w:b/>
          <w:sz w:val="24"/>
          <w:szCs w:val="24"/>
          <w:lang w:val="it-IT"/>
        </w:rPr>
        <w:t xml:space="preserve">III. </w:t>
      </w:r>
      <w:r w:rsidR="00541D18" w:rsidRPr="00EF3F15">
        <w:rPr>
          <w:rFonts w:ascii="Times New Roman" w:hAnsi="Times New Roman"/>
          <w:b/>
          <w:sz w:val="24"/>
          <w:szCs w:val="24"/>
          <w:lang w:val="it-IT"/>
        </w:rPr>
        <w:t xml:space="preserve">RECUNOAȘTEREA ȘI </w:t>
      </w:r>
      <w:r w:rsidRPr="00EF3F15">
        <w:rPr>
          <w:rFonts w:ascii="Times New Roman" w:hAnsi="Times New Roman"/>
          <w:b/>
          <w:sz w:val="24"/>
          <w:szCs w:val="24"/>
          <w:lang w:val="it-IT"/>
        </w:rPr>
        <w:t xml:space="preserve">AUTORIZAREA </w:t>
      </w:r>
    </w:p>
    <w:p w14:paraId="2DA41270" w14:textId="77777777" w:rsidR="00454117" w:rsidRPr="00EF3F15" w:rsidRDefault="00454117" w:rsidP="00454117">
      <w:pPr>
        <w:jc w:val="center"/>
        <w:rPr>
          <w:rFonts w:ascii="Times New Roman" w:hAnsi="Times New Roman"/>
          <w:b/>
          <w:sz w:val="24"/>
          <w:szCs w:val="24"/>
          <w:lang w:val="it-IT"/>
        </w:rPr>
      </w:pPr>
    </w:p>
    <w:p w14:paraId="0A642C01" w14:textId="77777777" w:rsidR="00454117" w:rsidRPr="00EF3F15" w:rsidRDefault="00454117" w:rsidP="00454117">
      <w:pPr>
        <w:jc w:val="center"/>
        <w:rPr>
          <w:rFonts w:ascii="Times New Roman" w:hAnsi="Times New Roman"/>
          <w:b/>
          <w:sz w:val="24"/>
          <w:szCs w:val="24"/>
          <w:lang w:val="ro-MD"/>
        </w:rPr>
      </w:pPr>
      <w:r w:rsidRPr="00EF3F15">
        <w:rPr>
          <w:rFonts w:ascii="Times New Roman" w:hAnsi="Times New Roman"/>
          <w:b/>
          <w:sz w:val="24"/>
          <w:szCs w:val="24"/>
          <w:lang w:val="ro-MD"/>
        </w:rPr>
        <w:t xml:space="preserve">5. Stabilirea “unei relații de colaborare” </w:t>
      </w:r>
    </w:p>
    <w:p w14:paraId="3FF8E99F" w14:textId="77777777" w:rsidR="00454117" w:rsidRPr="00EF3F15" w:rsidRDefault="00454117" w:rsidP="00454117">
      <w:pPr>
        <w:jc w:val="both"/>
        <w:rPr>
          <w:rFonts w:ascii="Times New Roman" w:hAnsi="Times New Roman"/>
          <w:sz w:val="24"/>
          <w:szCs w:val="24"/>
          <w:lang w:val="ro-MD"/>
        </w:rPr>
      </w:pPr>
      <w:r w:rsidRPr="00EF3F15">
        <w:rPr>
          <w:rFonts w:ascii="Times New Roman" w:hAnsi="Times New Roman"/>
          <w:sz w:val="24"/>
          <w:szCs w:val="24"/>
          <w:lang w:val="ro-MD"/>
        </w:rPr>
        <w:t xml:space="preserve">7. Dacă se ia o decizie de a se acționa astfel cum este prevăzut în articolul 4, Guvernul urmează să stabilească o relație de colaborare între Administrație și organizațiile care acționează în numele său. </w:t>
      </w:r>
    </w:p>
    <w:p w14:paraId="4A3B2666" w14:textId="54805D6C" w:rsidR="00AB2913" w:rsidRPr="00EF3F15" w:rsidRDefault="00454117" w:rsidP="00454117">
      <w:pPr>
        <w:jc w:val="both"/>
        <w:rPr>
          <w:rFonts w:ascii="Times New Roman" w:hAnsi="Times New Roman"/>
          <w:sz w:val="24"/>
          <w:szCs w:val="24"/>
          <w:lang w:val="it-IT"/>
        </w:rPr>
      </w:pPr>
      <w:r w:rsidRPr="00EF3F15">
        <w:rPr>
          <w:rFonts w:ascii="Times New Roman" w:hAnsi="Times New Roman"/>
          <w:sz w:val="24"/>
          <w:szCs w:val="24"/>
          <w:lang w:val="ro-MD"/>
        </w:rPr>
        <w:t>8. Relația de colaborare este reglementată printr-un acord oficial, scris și nediscriminatoriu sau prin înțelegeri echivalente din punct de vedere juridic, prin care se stabilesc atribuțiile și funcțiile specifice asumate de către organizații în conformitate cu instrumentele relevante ale OMI,</w:t>
      </w:r>
      <w:r w:rsidR="00541D18" w:rsidRPr="00EF3F15">
        <w:rPr>
          <w:rFonts w:ascii="Times New Roman" w:hAnsi="Times New Roman"/>
          <w:sz w:val="24"/>
          <w:szCs w:val="24"/>
          <w:lang w:val="ro-MD"/>
        </w:rPr>
        <w:t xml:space="preserve"> </w:t>
      </w:r>
      <w:r w:rsidR="00AB2913" w:rsidRPr="00EF3F15">
        <w:rPr>
          <w:rFonts w:ascii="Times New Roman" w:hAnsi="Times New Roman"/>
          <w:sz w:val="24"/>
          <w:szCs w:val="24"/>
          <w:lang w:val="ro-MD"/>
        </w:rPr>
        <w:t>incluzând elementele</w:t>
      </w:r>
      <w:r w:rsidR="007E4FC5">
        <w:rPr>
          <w:rFonts w:ascii="Times New Roman" w:hAnsi="Times New Roman"/>
          <w:sz w:val="24"/>
          <w:szCs w:val="24"/>
          <w:lang w:val="ro-MD"/>
        </w:rPr>
        <w:t xml:space="preserve"> minime și obligatorii</w:t>
      </w:r>
      <w:r w:rsidR="00AB2913" w:rsidRPr="00EF3F15">
        <w:rPr>
          <w:rFonts w:ascii="Times New Roman" w:hAnsi="Times New Roman"/>
          <w:sz w:val="24"/>
          <w:szCs w:val="24"/>
          <w:lang w:val="ro-MD"/>
        </w:rPr>
        <w:t xml:space="preserve"> descrise în Anexa no. 1</w:t>
      </w:r>
      <w:r w:rsidRPr="00EF3F15">
        <w:rPr>
          <w:rFonts w:ascii="Times New Roman" w:hAnsi="Times New Roman"/>
          <w:sz w:val="24"/>
          <w:szCs w:val="24"/>
          <w:lang w:val="ro-MD"/>
        </w:rPr>
        <w:t xml:space="preserve">. Domeniul de aplicare al autorizației va fi </w:t>
      </w:r>
      <w:r w:rsidR="00AB2913" w:rsidRPr="00EF3F15">
        <w:rPr>
          <w:rFonts w:ascii="Times New Roman" w:hAnsi="Times New Roman"/>
          <w:sz w:val="24"/>
          <w:szCs w:val="24"/>
          <w:lang w:val="ro-MD"/>
        </w:rPr>
        <w:t xml:space="preserve">specificat </w:t>
      </w:r>
      <w:r w:rsidRPr="00EF3F15">
        <w:rPr>
          <w:rFonts w:ascii="Times New Roman" w:hAnsi="Times New Roman"/>
          <w:sz w:val="24"/>
          <w:szCs w:val="24"/>
          <w:lang w:val="ro-MD"/>
        </w:rPr>
        <w:t>în acord. Pe parcursul desfășurării activităților prescrise în acord, organizațiile recunoscute vor primi instrucțiuni din partea Administrației.</w:t>
      </w:r>
      <w:r w:rsidR="00EF3F15" w:rsidRPr="00EF3F15">
        <w:rPr>
          <w:rFonts w:ascii="Times New Roman" w:hAnsi="Times New Roman"/>
          <w:sz w:val="24"/>
          <w:szCs w:val="24"/>
          <w:lang w:val="ro-MD"/>
        </w:rPr>
        <w:t xml:space="preserve"> Administrația va transmite autorității centrale de specialitate o copie a acordului, inclusiv copiile tuturor documentelor relevante.</w:t>
      </w:r>
    </w:p>
    <w:p w14:paraId="3D1A60D1" w14:textId="2B7E49F3" w:rsidR="00454117" w:rsidRPr="00EF3F15" w:rsidRDefault="00454117" w:rsidP="00447385">
      <w:pPr>
        <w:spacing w:after="150"/>
        <w:jc w:val="both"/>
        <w:rPr>
          <w:rFonts w:ascii="Times New Roman" w:hAnsi="Times New Roman"/>
          <w:sz w:val="24"/>
          <w:szCs w:val="24"/>
          <w:lang w:val="ro-MD"/>
        </w:rPr>
      </w:pPr>
      <w:r w:rsidRPr="00EF3F15">
        <w:rPr>
          <w:rFonts w:ascii="Times New Roman" w:hAnsi="Times New Roman"/>
          <w:sz w:val="24"/>
          <w:szCs w:val="24"/>
          <w:lang w:val="ro-MD"/>
        </w:rPr>
        <w:t>9.</w:t>
      </w:r>
      <w:r w:rsidRPr="00EF3F15">
        <w:rPr>
          <w:lang w:val="ro-MD"/>
        </w:rPr>
        <w:t xml:space="preserve"> </w:t>
      </w:r>
      <w:r w:rsidR="004B3ECE" w:rsidRPr="00EF3F15">
        <w:rPr>
          <w:rFonts w:ascii="Times New Roman" w:hAnsi="Times New Roman"/>
          <w:sz w:val="24"/>
          <w:szCs w:val="24"/>
          <w:lang w:val="ro-MD"/>
        </w:rPr>
        <w:t xml:space="preserve">Autorizațiile vor fi acordate de la caz la caz. </w:t>
      </w:r>
      <w:r w:rsidRPr="00EF3F15">
        <w:rPr>
          <w:rFonts w:ascii="Times New Roman" w:hAnsi="Times New Roman"/>
          <w:sz w:val="24"/>
          <w:szCs w:val="24"/>
          <w:lang w:val="ro-MD"/>
        </w:rPr>
        <w:t xml:space="preserve">Guvernul nu va autoriza competențe care să </w:t>
      </w:r>
      <w:r w:rsidRPr="00EF3F15">
        <w:rPr>
          <w:rFonts w:ascii="Times New Roman" w:hAnsi="Times New Roman"/>
          <w:sz w:val="24"/>
          <w:szCs w:val="24"/>
          <w:lang w:val="ro-RO"/>
        </w:rPr>
        <w:t>depășească capacitățile organizațiilor recunoscute.</w:t>
      </w:r>
      <w:r w:rsidR="00447385" w:rsidRPr="00EF3F15">
        <w:rPr>
          <w:rFonts w:ascii="Times New Roman" w:hAnsi="Times New Roman"/>
          <w:sz w:val="24"/>
          <w:szCs w:val="24"/>
          <w:lang w:val="ro-RO"/>
        </w:rPr>
        <w:t xml:space="preserve"> Nu trebuie să li se ceară organizațiilor </w:t>
      </w:r>
      <w:r w:rsidR="00447385" w:rsidRPr="00EF3F15">
        <w:rPr>
          <w:rFonts w:ascii="Times New Roman" w:hAnsi="Times New Roman"/>
          <w:sz w:val="24"/>
          <w:szCs w:val="24"/>
          <w:lang w:val="ro-RO"/>
        </w:rPr>
        <w:lastRenderedPageBreak/>
        <w:t>recunoscute astfel autorizate să ia măsuri care impietează asupra drepturilor unui alt stat de pavilion.</w:t>
      </w:r>
      <w:r w:rsidRPr="00EF3F15">
        <w:rPr>
          <w:rFonts w:ascii="Times New Roman" w:hAnsi="Times New Roman"/>
          <w:sz w:val="24"/>
          <w:szCs w:val="24"/>
          <w:lang w:val="ro-RO"/>
        </w:rPr>
        <w:t xml:space="preserve"> </w:t>
      </w:r>
      <w:r w:rsidR="00AB2913" w:rsidRPr="00EF3F15">
        <w:rPr>
          <w:rFonts w:ascii="Times New Roman" w:hAnsi="Times New Roman"/>
          <w:sz w:val="24"/>
          <w:szCs w:val="24"/>
          <w:lang w:val="ro-RO"/>
        </w:rPr>
        <w:t>Totuși</w:t>
      </w:r>
      <w:r w:rsidRPr="00EF3F15">
        <w:rPr>
          <w:rFonts w:ascii="Times New Roman" w:hAnsi="Times New Roman"/>
          <w:sz w:val="24"/>
          <w:szCs w:val="24"/>
          <w:lang w:val="ro-MD"/>
        </w:rPr>
        <w:t xml:space="preserve">, </w:t>
      </w:r>
      <w:r w:rsidR="00AB2913" w:rsidRPr="00EF3F15">
        <w:rPr>
          <w:rFonts w:ascii="Times New Roman" w:hAnsi="Times New Roman"/>
          <w:sz w:val="24"/>
          <w:szCs w:val="24"/>
          <w:lang w:val="ro-MD"/>
        </w:rPr>
        <w:t xml:space="preserve">în anumite cazuri, </w:t>
      </w:r>
      <w:r w:rsidRPr="00EF3F15">
        <w:rPr>
          <w:rFonts w:ascii="Times New Roman" w:hAnsi="Times New Roman"/>
          <w:sz w:val="24"/>
          <w:szCs w:val="24"/>
          <w:lang w:val="ro-MD"/>
        </w:rPr>
        <w:t>Guvernul poate acorda</w:t>
      </w:r>
      <w:r w:rsidR="00AB2913" w:rsidRPr="00EF3F15">
        <w:rPr>
          <w:rFonts w:ascii="Times New Roman" w:hAnsi="Times New Roman"/>
          <w:sz w:val="24"/>
          <w:szCs w:val="24"/>
          <w:lang w:val="ro-MD"/>
        </w:rPr>
        <w:t xml:space="preserve"> </w:t>
      </w:r>
      <w:r w:rsidRPr="00EF3F15">
        <w:rPr>
          <w:rFonts w:ascii="Times New Roman" w:hAnsi="Times New Roman"/>
          <w:sz w:val="24"/>
          <w:szCs w:val="24"/>
          <w:lang w:val="ro-MD"/>
        </w:rPr>
        <w:t>o autorizație limitată.</w:t>
      </w:r>
    </w:p>
    <w:p w14:paraId="65760414" w14:textId="61D989E6" w:rsidR="0023317A" w:rsidRPr="00EF3F15" w:rsidRDefault="0023317A" w:rsidP="0023317A">
      <w:pPr>
        <w:jc w:val="center"/>
        <w:rPr>
          <w:rFonts w:ascii="Times New Roman" w:hAnsi="Times New Roman"/>
          <w:b/>
          <w:sz w:val="24"/>
          <w:szCs w:val="24"/>
          <w:lang w:val="ro-MD"/>
        </w:rPr>
      </w:pPr>
      <w:r w:rsidRPr="00EF3F15">
        <w:rPr>
          <w:rFonts w:ascii="Times New Roman" w:hAnsi="Times New Roman"/>
          <w:b/>
          <w:sz w:val="24"/>
          <w:szCs w:val="24"/>
          <w:lang w:val="ro-MD"/>
        </w:rPr>
        <w:t xml:space="preserve">6. Procesul de </w:t>
      </w:r>
      <w:r w:rsidR="00D6489D" w:rsidRPr="00EF3F15">
        <w:rPr>
          <w:rFonts w:ascii="Times New Roman" w:hAnsi="Times New Roman"/>
          <w:b/>
          <w:sz w:val="24"/>
          <w:szCs w:val="24"/>
          <w:lang w:val="ro-MD"/>
        </w:rPr>
        <w:t xml:space="preserve">recunoaștere și </w:t>
      </w:r>
      <w:r w:rsidRPr="00EF3F15">
        <w:rPr>
          <w:rFonts w:ascii="Times New Roman" w:hAnsi="Times New Roman"/>
          <w:b/>
          <w:sz w:val="24"/>
          <w:szCs w:val="24"/>
          <w:lang w:val="ro-MD"/>
        </w:rPr>
        <w:t xml:space="preserve">autorizare </w:t>
      </w:r>
    </w:p>
    <w:p w14:paraId="7B87690D" w14:textId="77777777" w:rsidR="0023317A" w:rsidRPr="00EF3F15" w:rsidRDefault="0023317A" w:rsidP="0023317A">
      <w:pPr>
        <w:jc w:val="both"/>
        <w:rPr>
          <w:rFonts w:ascii="Times New Roman" w:hAnsi="Times New Roman"/>
          <w:sz w:val="24"/>
          <w:szCs w:val="24"/>
          <w:lang w:val="ro-MD"/>
        </w:rPr>
      </w:pPr>
      <w:r w:rsidRPr="00EF3F15">
        <w:rPr>
          <w:rFonts w:ascii="Times New Roman" w:hAnsi="Times New Roman"/>
          <w:sz w:val="24"/>
          <w:szCs w:val="24"/>
          <w:lang w:val="ro-MD"/>
        </w:rPr>
        <w:t>10.</w:t>
      </w:r>
      <w:r w:rsidRPr="00EF3F15">
        <w:rPr>
          <w:lang w:val="ro-MD"/>
        </w:rPr>
        <w:t xml:space="preserve"> </w:t>
      </w:r>
      <w:r w:rsidRPr="00EF3F15">
        <w:rPr>
          <w:rFonts w:ascii="Times New Roman" w:hAnsi="Times New Roman"/>
          <w:sz w:val="24"/>
          <w:szCs w:val="24"/>
          <w:lang w:val="ro-MD"/>
        </w:rPr>
        <w:t>Orice organizație care nu este încă recunoscută, pentru a solicita recunoașterea sa, trebuie să prezinte Administrației o cerere de recunoaștere, împreună cu informații complete și dovada privind respectarea de către organizație a criteriile obligatorii stabilite în Anexa no. 2 și privind cerințele și angajamentul acesteia de a se conforma dispozițiilor prezentului Regulament.</w:t>
      </w:r>
    </w:p>
    <w:p w14:paraId="14D6063F" w14:textId="77777777" w:rsidR="0023317A" w:rsidRPr="00EF3F15" w:rsidRDefault="0023317A" w:rsidP="0023317A">
      <w:pPr>
        <w:jc w:val="both"/>
        <w:rPr>
          <w:rFonts w:ascii="Times New Roman" w:hAnsi="Times New Roman"/>
          <w:sz w:val="24"/>
          <w:szCs w:val="24"/>
          <w:lang w:val="ro-MD"/>
        </w:rPr>
      </w:pPr>
      <w:r w:rsidRPr="00EF3F15">
        <w:rPr>
          <w:rFonts w:ascii="Times New Roman" w:hAnsi="Times New Roman"/>
          <w:sz w:val="24"/>
          <w:szCs w:val="24"/>
          <w:lang w:val="ro-MD"/>
        </w:rPr>
        <w:t>11. Administrația evaluează organizațiile pentru care a fost primită cererea de recunoaștere, pentru a verifica dacă acestea respectă și se angajează să se conformeze cerințelor menționate la alineatul (8).</w:t>
      </w:r>
    </w:p>
    <w:p w14:paraId="71BA4F5D" w14:textId="74B465EF"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 xml:space="preserve">12. Recunoașterea se acordă organizațiilor de către Guvern, </w:t>
      </w:r>
      <w:r w:rsidR="00CC49B3" w:rsidRPr="00EF3F15">
        <w:rPr>
          <w:rFonts w:ascii="Times New Roman" w:hAnsi="Times New Roman"/>
          <w:sz w:val="24"/>
          <w:szCs w:val="24"/>
          <w:lang w:val="ro-RO"/>
        </w:rPr>
        <w:t>î</w:t>
      </w:r>
      <w:r w:rsidRPr="00EF3F15">
        <w:rPr>
          <w:rFonts w:ascii="Times New Roman" w:hAnsi="Times New Roman"/>
          <w:sz w:val="24"/>
          <w:szCs w:val="24"/>
          <w:lang w:val="ro-RO"/>
        </w:rPr>
        <w:t>n baza propunerilor formulate de c</w:t>
      </w:r>
      <w:r w:rsidR="00CC49B3" w:rsidRPr="00EF3F15">
        <w:rPr>
          <w:rFonts w:ascii="Times New Roman" w:hAnsi="Times New Roman"/>
          <w:sz w:val="24"/>
          <w:szCs w:val="24"/>
          <w:lang w:val="ro-RO"/>
        </w:rPr>
        <w:t>ă</w:t>
      </w:r>
      <w:r w:rsidRPr="00EF3F15">
        <w:rPr>
          <w:rFonts w:ascii="Times New Roman" w:hAnsi="Times New Roman"/>
          <w:sz w:val="24"/>
          <w:szCs w:val="24"/>
          <w:lang w:val="ro-RO"/>
        </w:rPr>
        <w:t xml:space="preserve">tre Administrație </w:t>
      </w:r>
      <w:r w:rsidR="00CC49B3" w:rsidRPr="00EF3F15">
        <w:rPr>
          <w:rFonts w:ascii="Times New Roman" w:hAnsi="Times New Roman"/>
          <w:sz w:val="24"/>
          <w:szCs w:val="24"/>
          <w:lang w:val="ro-RO"/>
        </w:rPr>
        <w:t>î</w:t>
      </w:r>
      <w:r w:rsidRPr="00EF3F15">
        <w:rPr>
          <w:rFonts w:ascii="Times New Roman" w:hAnsi="Times New Roman"/>
          <w:sz w:val="24"/>
          <w:szCs w:val="24"/>
          <w:lang w:val="ro-RO"/>
        </w:rPr>
        <w:t>n urma rezultatelor evaluării.</w:t>
      </w:r>
    </w:p>
    <w:p w14:paraId="138390A2" w14:textId="07B9CCD8"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13. Recunoașterea se acordă numai organizațiilor care îndeplinesc cerințele menționate la Anexa nr. 2. Administra</w:t>
      </w:r>
      <w:r w:rsidR="00CC49B3" w:rsidRPr="00EF3F15">
        <w:rPr>
          <w:rFonts w:ascii="Times New Roman" w:hAnsi="Times New Roman"/>
          <w:sz w:val="24"/>
          <w:szCs w:val="24"/>
          <w:lang w:val="ro-RO"/>
        </w:rPr>
        <w:t>ț</w:t>
      </w:r>
      <w:r w:rsidRPr="00EF3F15">
        <w:rPr>
          <w:rFonts w:ascii="Times New Roman" w:hAnsi="Times New Roman"/>
          <w:sz w:val="24"/>
          <w:szCs w:val="24"/>
          <w:lang w:val="ro-RO"/>
        </w:rPr>
        <w:t>ia</w:t>
      </w:r>
      <w:r w:rsidR="00CC49B3" w:rsidRPr="00EF3F15">
        <w:rPr>
          <w:rFonts w:ascii="Times New Roman" w:hAnsi="Times New Roman"/>
          <w:sz w:val="24"/>
          <w:szCs w:val="24"/>
          <w:lang w:val="ro-RO"/>
        </w:rPr>
        <w:t xml:space="preserve"> urmează să</w:t>
      </w:r>
      <w:r w:rsidRPr="00EF3F15">
        <w:rPr>
          <w:rFonts w:ascii="Times New Roman" w:hAnsi="Times New Roman"/>
          <w:sz w:val="24"/>
          <w:szCs w:val="24"/>
          <w:lang w:val="ro-RO"/>
        </w:rPr>
        <w:t xml:space="preserve"> refuz</w:t>
      </w:r>
      <w:r w:rsidR="00CC49B3" w:rsidRPr="00EF3F15">
        <w:rPr>
          <w:rFonts w:ascii="Times New Roman" w:hAnsi="Times New Roman"/>
          <w:sz w:val="24"/>
          <w:szCs w:val="24"/>
          <w:lang w:val="ro-RO"/>
        </w:rPr>
        <w:t>e</w:t>
      </w:r>
      <w:r w:rsidRPr="00EF3F15">
        <w:rPr>
          <w:rFonts w:ascii="Times New Roman" w:hAnsi="Times New Roman"/>
          <w:sz w:val="24"/>
          <w:szCs w:val="24"/>
          <w:lang w:val="ro-RO"/>
        </w:rPr>
        <w:t xml:space="preserve"> să recunoască organizațiile care nu îndeplinesc cerințele menționate sau a</w:t>
      </w:r>
      <w:r w:rsidR="00CC49B3" w:rsidRPr="00EF3F15">
        <w:rPr>
          <w:rFonts w:ascii="Times New Roman" w:hAnsi="Times New Roman"/>
          <w:sz w:val="24"/>
          <w:szCs w:val="24"/>
          <w:lang w:val="ro-RO"/>
        </w:rPr>
        <w:t>le</w:t>
      </w:r>
      <w:r w:rsidRPr="00EF3F15">
        <w:rPr>
          <w:rFonts w:ascii="Times New Roman" w:hAnsi="Times New Roman"/>
          <w:sz w:val="24"/>
          <w:szCs w:val="24"/>
          <w:lang w:val="ro-RO"/>
        </w:rPr>
        <w:t xml:space="preserve"> căror activitate este considerată </w:t>
      </w:r>
      <w:r w:rsidR="00CC49B3" w:rsidRPr="00EF3F15">
        <w:rPr>
          <w:rFonts w:ascii="Times New Roman" w:hAnsi="Times New Roman"/>
          <w:sz w:val="24"/>
          <w:szCs w:val="24"/>
          <w:lang w:val="ro-RO"/>
        </w:rPr>
        <w:t xml:space="preserve">drept </w:t>
      </w:r>
      <w:r w:rsidRPr="00EF3F15">
        <w:rPr>
          <w:rFonts w:ascii="Times New Roman" w:hAnsi="Times New Roman"/>
          <w:sz w:val="24"/>
          <w:szCs w:val="24"/>
          <w:lang w:val="ro-RO"/>
        </w:rPr>
        <w:t>amenințare inacceptabilă la adresa siguranței sau a mediului înconjurător.</w:t>
      </w:r>
    </w:p>
    <w:p w14:paraId="39505544" w14:textId="7777777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14. Recunoașterea se acordă entității juridice relevante, care este entitatea mamă pentru toate entitățile juridice care compun organizația recunoscută. Recunoașterea privește toate entitățile juridice care contribuie la asigurarea faptului că respectiva organizație acoperă serviciile acestora la scară mondială.</w:t>
      </w:r>
    </w:p>
    <w:p w14:paraId="59E3F74E" w14:textId="6E8429A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15. Administrația aprobă în toate cazurile eliberarea pentru prima dată a certificatelor de scutire. Totuși, în ceea ce privește certificatul de siguranță a sistemelor de radiocomunicații ale navelor comerciale, aceste atribuții pot fi conferite unui organism privat recunoscut de Administrație, care corespund</w:t>
      </w:r>
      <w:r w:rsidR="00CC49B3" w:rsidRPr="00EF3F15">
        <w:rPr>
          <w:rFonts w:ascii="Times New Roman" w:hAnsi="Times New Roman"/>
          <w:sz w:val="24"/>
          <w:szCs w:val="24"/>
          <w:lang w:val="ro-RO"/>
        </w:rPr>
        <w:t>e</w:t>
      </w:r>
      <w:r w:rsidRPr="00EF3F15">
        <w:rPr>
          <w:rFonts w:ascii="Times New Roman" w:hAnsi="Times New Roman"/>
          <w:sz w:val="24"/>
          <w:szCs w:val="24"/>
          <w:lang w:val="ro-RO"/>
        </w:rPr>
        <w:t xml:space="preserve"> cerin</w:t>
      </w:r>
      <w:r w:rsidR="00CC49B3" w:rsidRPr="00EF3F15">
        <w:rPr>
          <w:rFonts w:ascii="Times New Roman" w:hAnsi="Times New Roman"/>
          <w:sz w:val="24"/>
          <w:szCs w:val="24"/>
          <w:lang w:val="ro-RO"/>
        </w:rPr>
        <w:t>ț</w:t>
      </w:r>
      <w:r w:rsidRPr="00EF3F15">
        <w:rPr>
          <w:rFonts w:ascii="Times New Roman" w:hAnsi="Times New Roman"/>
          <w:sz w:val="24"/>
          <w:szCs w:val="24"/>
          <w:lang w:val="ro-RO"/>
        </w:rPr>
        <w:t>elor formulate fa</w:t>
      </w:r>
      <w:r w:rsidR="00CC49B3" w:rsidRPr="00EF3F15">
        <w:rPr>
          <w:rFonts w:ascii="Times New Roman" w:hAnsi="Times New Roman"/>
          <w:sz w:val="24"/>
          <w:szCs w:val="24"/>
          <w:lang w:val="ro-RO"/>
        </w:rPr>
        <w:t>ță</w:t>
      </w:r>
      <w:r w:rsidRPr="00EF3F15">
        <w:rPr>
          <w:rFonts w:ascii="Times New Roman" w:hAnsi="Times New Roman"/>
          <w:sz w:val="24"/>
          <w:szCs w:val="24"/>
          <w:lang w:val="ro-RO"/>
        </w:rPr>
        <w:t xml:space="preserve"> de organiza</w:t>
      </w:r>
      <w:r w:rsidR="00CC49B3" w:rsidRPr="00EF3F15">
        <w:rPr>
          <w:rFonts w:ascii="Times New Roman" w:hAnsi="Times New Roman"/>
          <w:sz w:val="24"/>
          <w:szCs w:val="24"/>
          <w:lang w:val="ro-RO"/>
        </w:rPr>
        <w:t>ț</w:t>
      </w:r>
      <w:r w:rsidRPr="00EF3F15">
        <w:rPr>
          <w:rFonts w:ascii="Times New Roman" w:hAnsi="Times New Roman"/>
          <w:sz w:val="24"/>
          <w:szCs w:val="24"/>
          <w:lang w:val="ro-RO"/>
        </w:rPr>
        <w:t>iile recunoscute, dețin</w:t>
      </w:r>
      <w:r w:rsidR="00CC49B3" w:rsidRPr="00EF3F15">
        <w:rPr>
          <w:rFonts w:ascii="Times New Roman" w:hAnsi="Times New Roman"/>
          <w:sz w:val="24"/>
          <w:szCs w:val="24"/>
          <w:lang w:val="ro-RO"/>
        </w:rPr>
        <w:t>e</w:t>
      </w:r>
      <w:r w:rsidRPr="00EF3F15">
        <w:rPr>
          <w:rFonts w:ascii="Times New Roman" w:hAnsi="Times New Roman"/>
          <w:sz w:val="24"/>
          <w:szCs w:val="24"/>
          <w:lang w:val="ro-RO"/>
        </w:rPr>
        <w:t xml:space="preserve"> suficientă experiență și personal calificat pentru a îndeplini în numele acesteia o anumită activitate de evaluare a siguranței în comunicarea radio. </w:t>
      </w:r>
    </w:p>
    <w:p w14:paraId="3403DEED" w14:textId="69810D34"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16. Administra</w:t>
      </w:r>
      <w:r w:rsidR="00CC49B3" w:rsidRPr="00EF3F15">
        <w:rPr>
          <w:rFonts w:ascii="Times New Roman" w:hAnsi="Times New Roman"/>
          <w:sz w:val="24"/>
          <w:szCs w:val="24"/>
          <w:lang w:val="ro-RO"/>
        </w:rPr>
        <w:t>ț</w:t>
      </w:r>
      <w:r w:rsidRPr="00EF3F15">
        <w:rPr>
          <w:rFonts w:ascii="Times New Roman" w:hAnsi="Times New Roman"/>
          <w:sz w:val="24"/>
          <w:szCs w:val="24"/>
          <w:lang w:val="ro-RO"/>
        </w:rPr>
        <w:t>ia poate limita recunoașterea în ceea ce privește anumite tipuri de nave, nave de anumite dimensiuni, nave pentru anumite tipuri de schimburi comerciale sau o combinație între acestea, în funcție de capacitatea dovedită și a expertizei organizației în cauză. În această situație, Administratia menționează motivele de limitare a recunoașterii și condițiile în care limitarea poate fi eliminată sau extinsă. Limitarea poate fi oricând reexaminată.</w:t>
      </w:r>
    </w:p>
    <w:p w14:paraId="138C060A" w14:textId="7777777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 xml:space="preserve">17. Administratia întocmește o listă a organizațiilor recunoscute în conformitate cu prezentul articol și o actualizează în mod periodic. </w:t>
      </w:r>
    </w:p>
    <w:p w14:paraId="7DD05C3C" w14:textId="7777777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18. Lista actualizată va fi publicată pe site-ul Administrației.</w:t>
      </w:r>
    </w:p>
    <w:p w14:paraId="6C6C0225" w14:textId="77777777" w:rsidR="007A5F7A" w:rsidRPr="00EF3F15" w:rsidRDefault="007A5F7A" w:rsidP="007A5F7A">
      <w:pPr>
        <w:jc w:val="center"/>
        <w:rPr>
          <w:rFonts w:ascii="Times New Roman" w:hAnsi="Times New Roman"/>
          <w:b/>
          <w:sz w:val="24"/>
          <w:szCs w:val="24"/>
          <w:lang w:val="it-IT"/>
        </w:rPr>
      </w:pPr>
    </w:p>
    <w:p w14:paraId="68915D93" w14:textId="77777777" w:rsidR="0023317A" w:rsidRPr="00EF3F15" w:rsidRDefault="0023317A" w:rsidP="0023317A">
      <w:pPr>
        <w:spacing w:line="276" w:lineRule="auto"/>
        <w:jc w:val="center"/>
        <w:rPr>
          <w:rFonts w:ascii="Times New Roman" w:hAnsi="Times New Roman"/>
          <w:b/>
          <w:sz w:val="24"/>
          <w:szCs w:val="24"/>
          <w:lang w:val="ro-RO"/>
        </w:rPr>
      </w:pPr>
      <w:r w:rsidRPr="00EF3F15">
        <w:rPr>
          <w:rFonts w:ascii="Times New Roman" w:hAnsi="Times New Roman"/>
          <w:b/>
          <w:sz w:val="24"/>
          <w:szCs w:val="24"/>
          <w:lang w:val="ro-RO"/>
        </w:rPr>
        <w:t xml:space="preserve">IV. Monitorizarea și supravegherea </w:t>
      </w:r>
    </w:p>
    <w:p w14:paraId="2BBFB302" w14:textId="77777777" w:rsidR="0023317A" w:rsidRPr="00EF3F15" w:rsidRDefault="0023317A" w:rsidP="0023317A">
      <w:pPr>
        <w:jc w:val="center"/>
        <w:rPr>
          <w:rFonts w:ascii="Times New Roman" w:hAnsi="Times New Roman"/>
          <w:b/>
          <w:sz w:val="24"/>
          <w:szCs w:val="24"/>
          <w:lang w:val="ro-RO"/>
        </w:rPr>
      </w:pPr>
    </w:p>
    <w:p w14:paraId="74432F10" w14:textId="77777777" w:rsidR="0023317A" w:rsidRPr="00EF3F15" w:rsidRDefault="0023317A" w:rsidP="0023317A">
      <w:pPr>
        <w:jc w:val="center"/>
        <w:rPr>
          <w:rFonts w:ascii="Times New Roman" w:hAnsi="Times New Roman"/>
          <w:b/>
          <w:sz w:val="24"/>
          <w:szCs w:val="24"/>
          <w:lang w:val="ro-RO"/>
        </w:rPr>
      </w:pPr>
      <w:r w:rsidRPr="00EF3F15">
        <w:rPr>
          <w:rFonts w:ascii="Times New Roman" w:hAnsi="Times New Roman"/>
          <w:b/>
          <w:sz w:val="24"/>
          <w:szCs w:val="24"/>
          <w:lang w:val="ro-RO"/>
        </w:rPr>
        <w:t>7. Procedura de monitorizare și supraveghere</w:t>
      </w:r>
    </w:p>
    <w:p w14:paraId="507162C3" w14:textId="74D25BE1"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19. Toate organizațiile recunoscute sunt evaluate</w:t>
      </w:r>
      <w:r w:rsidR="00E2618C" w:rsidRPr="00EF3F15">
        <w:rPr>
          <w:rFonts w:ascii="Times New Roman" w:hAnsi="Times New Roman"/>
          <w:sz w:val="24"/>
          <w:szCs w:val="24"/>
          <w:lang w:val="ro-RO"/>
        </w:rPr>
        <w:t xml:space="preserve"> de Administratie</w:t>
      </w:r>
      <w:r w:rsidRPr="00EF3F15">
        <w:rPr>
          <w:rFonts w:ascii="Times New Roman" w:hAnsi="Times New Roman"/>
          <w:sz w:val="24"/>
          <w:szCs w:val="24"/>
          <w:lang w:val="ro-RO"/>
        </w:rPr>
        <w:t>, în mod regulat și cel puțin o dată la doi ani, pentru a verifica dacă acestea</w:t>
      </w:r>
      <w:r w:rsidR="00261CA2" w:rsidRPr="00EF3F15">
        <w:rPr>
          <w:rFonts w:ascii="Times New Roman" w:hAnsi="Times New Roman"/>
          <w:sz w:val="24"/>
          <w:szCs w:val="24"/>
          <w:lang w:val="ro-RO"/>
        </w:rPr>
        <w:t xml:space="preserve"> întrunesc criteri</w:t>
      </w:r>
      <w:r w:rsidR="005319C8">
        <w:rPr>
          <w:rFonts w:ascii="Times New Roman" w:hAnsi="Times New Roman"/>
          <w:sz w:val="24"/>
          <w:szCs w:val="24"/>
          <w:lang w:val="ro-RO"/>
        </w:rPr>
        <w:t>ile minime stabilite în Anexa nr</w:t>
      </w:r>
      <w:r w:rsidR="00261CA2" w:rsidRPr="00EF3F15">
        <w:rPr>
          <w:rFonts w:ascii="Times New Roman" w:hAnsi="Times New Roman"/>
          <w:sz w:val="24"/>
          <w:szCs w:val="24"/>
          <w:lang w:val="ro-RO"/>
        </w:rPr>
        <w:t xml:space="preserve">. 2 și </w:t>
      </w:r>
      <w:r w:rsidRPr="00EF3F15">
        <w:rPr>
          <w:rFonts w:ascii="Times New Roman" w:hAnsi="Times New Roman"/>
          <w:sz w:val="24"/>
          <w:szCs w:val="24"/>
          <w:lang w:val="ro-RO"/>
        </w:rPr>
        <w:t>își îndeplinesc obligațiile în conformitate cu prezentul Regulament. Evaluarea se limitează la acele activități ale organizațiilor recunoscute care intră în domeniul de aplicare al prezentului Regulament.</w:t>
      </w:r>
    </w:p>
    <w:p w14:paraId="28E6A689" w14:textId="06416C8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 xml:space="preserve">20. Administrația elaboreaza și implementează un program de monitorizare și supraveghere, inclusiv proceduri, cu resurse suficiente pentru a monitoriza și a asigura legătura cu organizațiile recunoscute </w:t>
      </w:r>
      <w:r w:rsidR="00261CA2" w:rsidRPr="00EF3F15">
        <w:rPr>
          <w:rFonts w:ascii="Times New Roman" w:hAnsi="Times New Roman"/>
          <w:sz w:val="24"/>
          <w:szCs w:val="24"/>
          <w:lang w:val="ro-RO"/>
        </w:rPr>
        <w:t>î</w:t>
      </w:r>
      <w:r w:rsidRPr="00EF3F15">
        <w:rPr>
          <w:rFonts w:ascii="Times New Roman" w:hAnsi="Times New Roman"/>
          <w:sz w:val="24"/>
          <w:szCs w:val="24"/>
          <w:lang w:val="ro-RO"/>
        </w:rPr>
        <w:t>n vederea asigur</w:t>
      </w:r>
      <w:r w:rsidR="00261CA2" w:rsidRPr="00EF3F15">
        <w:rPr>
          <w:rFonts w:ascii="Times New Roman" w:hAnsi="Times New Roman"/>
          <w:sz w:val="24"/>
          <w:szCs w:val="24"/>
          <w:lang w:val="ro-RO"/>
        </w:rPr>
        <w:t>ă</w:t>
      </w:r>
      <w:r w:rsidRPr="00EF3F15">
        <w:rPr>
          <w:rFonts w:ascii="Times New Roman" w:hAnsi="Times New Roman"/>
          <w:sz w:val="24"/>
          <w:szCs w:val="24"/>
          <w:lang w:val="ro-RO"/>
        </w:rPr>
        <w:t>rii implementarii depline a obligațiilor internaționale ale statului de pavilion. Programul de monitorizare și supraveghere este aprobat de Administrație printr-un Ordin intern.</w:t>
      </w:r>
    </w:p>
    <w:p w14:paraId="338FAB7D" w14:textId="5EBB0EE3"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 xml:space="preserve">21. În cursul evaluării, Administrația verifică dacă entitatea recunoscută este entitatea juridică competentă din cadrul organizației căreia i se aplică dispozițiile prezentului Regulament. În caz contrar, Guvernul ia o decizie prin care modifică recunoașterea. Atunci când Guvernul modifică o recunoaștere, Administrația își adaptează acordurile încheiate cu organizația recunoscută respectivă pentru a </w:t>
      </w:r>
      <w:r w:rsidR="009905A2" w:rsidRPr="00EF3F15">
        <w:rPr>
          <w:rFonts w:ascii="Times New Roman" w:hAnsi="Times New Roman"/>
          <w:sz w:val="24"/>
          <w:szCs w:val="24"/>
          <w:lang w:val="ro-RO"/>
        </w:rPr>
        <w:t>reflecta</w:t>
      </w:r>
      <w:r w:rsidRPr="00EF3F15">
        <w:rPr>
          <w:rFonts w:ascii="Times New Roman" w:hAnsi="Times New Roman"/>
          <w:sz w:val="24"/>
          <w:szCs w:val="24"/>
          <w:lang w:val="ro-RO"/>
        </w:rPr>
        <w:t xml:space="preserve"> modificare</w:t>
      </w:r>
      <w:r w:rsidR="009905A2" w:rsidRPr="00EF3F15">
        <w:rPr>
          <w:rFonts w:ascii="Times New Roman" w:hAnsi="Times New Roman"/>
          <w:sz w:val="24"/>
          <w:szCs w:val="24"/>
          <w:lang w:val="ro-RO"/>
        </w:rPr>
        <w:t>a</w:t>
      </w:r>
      <w:r w:rsidRPr="00EF3F15">
        <w:rPr>
          <w:rFonts w:ascii="Times New Roman" w:hAnsi="Times New Roman"/>
          <w:sz w:val="24"/>
          <w:szCs w:val="24"/>
          <w:lang w:val="ro-RO"/>
        </w:rPr>
        <w:t>.</w:t>
      </w:r>
    </w:p>
    <w:p w14:paraId="29B2AC75" w14:textId="7777777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lastRenderedPageBreak/>
        <w:t>22. Evaluăriile periodice se vor efectua la sucursala regională/locală a organizației recunoscute selectate de Administrație.</w:t>
      </w:r>
    </w:p>
    <w:p w14:paraId="468EDA5F" w14:textId="7777777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23.</w:t>
      </w:r>
      <w:r w:rsidRPr="00EF3F15">
        <w:rPr>
          <w:lang w:val="it-IT"/>
        </w:rPr>
        <w:t xml:space="preserve"> </w:t>
      </w:r>
      <w:r w:rsidRPr="00EF3F15">
        <w:rPr>
          <w:rFonts w:ascii="Times New Roman" w:hAnsi="Times New Roman"/>
          <w:sz w:val="24"/>
          <w:szCs w:val="24"/>
          <w:lang w:val="ro-RO"/>
        </w:rPr>
        <w:t>Pentru organizațiile care nu sunt recunoscute de UE, evaluarea va viza verificarea:</w:t>
      </w:r>
    </w:p>
    <w:p w14:paraId="715C4E7E" w14:textId="5B989002"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t>1)</w:t>
      </w:r>
      <w:r w:rsidRPr="00EF3F15">
        <w:rPr>
          <w:lang w:val="it-IT"/>
        </w:rPr>
        <w:t xml:space="preserve"> </w:t>
      </w:r>
      <w:r w:rsidRPr="00EF3F15">
        <w:rPr>
          <w:rFonts w:ascii="Times New Roman" w:hAnsi="Times New Roman"/>
          <w:sz w:val="24"/>
          <w:szCs w:val="24"/>
          <w:lang w:val="ro-RO"/>
        </w:rPr>
        <w:t>respect</w:t>
      </w:r>
      <w:r w:rsidR="009905A2" w:rsidRPr="00EF3F15">
        <w:rPr>
          <w:rFonts w:ascii="Times New Roman" w:hAnsi="Times New Roman"/>
          <w:sz w:val="24"/>
          <w:szCs w:val="24"/>
          <w:lang w:val="ro-MD"/>
        </w:rPr>
        <w:t>ării</w:t>
      </w:r>
      <w:r w:rsidRPr="00EF3F15">
        <w:rPr>
          <w:rFonts w:ascii="Times New Roman" w:hAnsi="Times New Roman"/>
          <w:sz w:val="24"/>
          <w:szCs w:val="24"/>
          <w:lang w:val="ro-RO"/>
        </w:rPr>
        <w:t xml:space="preserve"> continu</w:t>
      </w:r>
      <w:r w:rsidR="009905A2" w:rsidRPr="00EF3F15">
        <w:rPr>
          <w:rFonts w:ascii="Times New Roman" w:hAnsi="Times New Roman"/>
          <w:sz w:val="24"/>
          <w:szCs w:val="24"/>
          <w:lang w:val="ro-RO"/>
        </w:rPr>
        <w:t>e</w:t>
      </w:r>
      <w:r w:rsidRPr="00EF3F15">
        <w:rPr>
          <w:rFonts w:ascii="Times New Roman" w:hAnsi="Times New Roman"/>
          <w:sz w:val="24"/>
          <w:szCs w:val="24"/>
          <w:lang w:val="ro-RO"/>
        </w:rPr>
        <w:t>ă a cerințelor Codului RO al OMI;</w:t>
      </w:r>
    </w:p>
    <w:p w14:paraId="7D3C2BC2" w14:textId="14251BCC"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t xml:space="preserve">2) </w:t>
      </w:r>
      <w:r w:rsidR="009905A2" w:rsidRPr="00EF3F15">
        <w:rPr>
          <w:rFonts w:ascii="Times New Roman" w:hAnsi="Times New Roman"/>
          <w:sz w:val="24"/>
          <w:szCs w:val="24"/>
          <w:lang w:val="ro-RO"/>
        </w:rPr>
        <w:t>respect</w:t>
      </w:r>
      <w:r w:rsidR="009905A2" w:rsidRPr="00EF3F15">
        <w:rPr>
          <w:rFonts w:ascii="Times New Roman" w:hAnsi="Times New Roman"/>
          <w:sz w:val="24"/>
          <w:szCs w:val="24"/>
          <w:lang w:val="ro-MD"/>
        </w:rPr>
        <w:t>ării</w:t>
      </w:r>
      <w:r w:rsidRPr="00EF3F15">
        <w:rPr>
          <w:rFonts w:ascii="Times New Roman" w:hAnsi="Times New Roman"/>
          <w:sz w:val="24"/>
          <w:szCs w:val="24"/>
          <w:lang w:val="ro-RO"/>
        </w:rPr>
        <w:t xml:space="preserve"> prevederilor acordului scris, a legislației naționale relevante, a instrucțiunilor și ordinelor.</w:t>
      </w:r>
    </w:p>
    <w:p w14:paraId="0867B893" w14:textId="70E9FDFB"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24. În cazul organizațiil</w:t>
      </w:r>
      <w:r w:rsidR="009905A2" w:rsidRPr="00EF3F15">
        <w:rPr>
          <w:rFonts w:ascii="Times New Roman" w:hAnsi="Times New Roman"/>
          <w:sz w:val="24"/>
          <w:szCs w:val="24"/>
          <w:lang w:val="ro-RO"/>
        </w:rPr>
        <w:t>or</w:t>
      </w:r>
      <w:r w:rsidRPr="00EF3F15">
        <w:rPr>
          <w:rFonts w:ascii="Times New Roman" w:hAnsi="Times New Roman"/>
          <w:sz w:val="24"/>
          <w:szCs w:val="24"/>
          <w:lang w:val="ro-RO"/>
        </w:rPr>
        <w:t xml:space="preserve"> recunoscute de UE, se verifică doar respectarea dispozițiilor acordului scris, a legislației naționale relevante, a instrucțiunilor și ordinelor.</w:t>
      </w:r>
    </w:p>
    <w:p w14:paraId="0E20A610" w14:textId="174D4EDF"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25. Organizația recunoscută vizată de o eventuală evaluare este informată oficial, cu două luni înainte, despre acest fapt. Administrația solicită organizației recunoscute să prezinte informațiile necesare înainte de efectuarea evaluării. Dacă organizației recunoscute i s-a solicitat să transmită informații, acestea trebuie transmise cu cel puțin 30 de zile înainte de evaluare. Data evaluării poate fi negociată într-un termen rezonabil.</w:t>
      </w:r>
    </w:p>
    <w:p w14:paraId="158F724E" w14:textId="429AD6D3"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26.</w:t>
      </w:r>
      <w:r w:rsidRPr="00EF3F15">
        <w:rPr>
          <w:lang w:val="ro-RO"/>
        </w:rPr>
        <w:t xml:space="preserve"> </w:t>
      </w:r>
      <w:r w:rsidRPr="00EF3F15">
        <w:rPr>
          <w:rFonts w:ascii="Times New Roman" w:hAnsi="Times New Roman"/>
          <w:sz w:val="24"/>
          <w:szCs w:val="24"/>
          <w:lang w:val="ro-RO"/>
        </w:rPr>
        <w:t xml:space="preserve">Numărul de evaluări și inspecții ale navelor este determinat de numărul de nave și de organizații recunoscute, ținând cont de capacitatea Administrației. </w:t>
      </w:r>
      <w:r w:rsidR="0050105A" w:rsidRPr="00EF3F15">
        <w:rPr>
          <w:rFonts w:ascii="Times New Roman" w:hAnsi="Times New Roman"/>
          <w:sz w:val="24"/>
          <w:szCs w:val="24"/>
          <w:lang w:val="ro-RO"/>
        </w:rPr>
        <w:t>Administrația va elabora un</w:t>
      </w:r>
      <w:r w:rsidRPr="00EF3F15">
        <w:rPr>
          <w:rFonts w:ascii="Times New Roman" w:hAnsi="Times New Roman"/>
          <w:sz w:val="24"/>
          <w:szCs w:val="24"/>
          <w:lang w:val="ro-RO"/>
        </w:rPr>
        <w:t xml:space="preserve"> plan și un calendar anual</w:t>
      </w:r>
      <w:r w:rsidR="0050105A" w:rsidRPr="00EF3F15">
        <w:rPr>
          <w:rFonts w:ascii="Times New Roman" w:hAnsi="Times New Roman"/>
          <w:sz w:val="24"/>
          <w:szCs w:val="24"/>
          <w:lang w:val="ro-RO"/>
        </w:rPr>
        <w:t xml:space="preserve"> al evaluărilor și inspecțiilor</w:t>
      </w:r>
      <w:r w:rsidRPr="00EF3F15">
        <w:rPr>
          <w:rFonts w:ascii="Times New Roman" w:hAnsi="Times New Roman"/>
          <w:sz w:val="24"/>
          <w:szCs w:val="24"/>
          <w:lang w:val="ro-RO"/>
        </w:rPr>
        <w:t>.</w:t>
      </w:r>
    </w:p>
    <w:p w14:paraId="3B20E08B" w14:textId="27E15AEA"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 xml:space="preserve">27. Toate înregistrările rezultate activității de supraveghere se păstrează timp de 10 ani, inclusiv înregistrările de monitorizare efectuate în cadrul Administrației. Rezultatul activităților de supraveghere se evaluează anual și, dacă este necesar, se operează modificări </w:t>
      </w:r>
      <w:r w:rsidR="007D7F3B" w:rsidRPr="00EF3F15">
        <w:rPr>
          <w:rFonts w:ascii="Times New Roman" w:hAnsi="Times New Roman"/>
          <w:sz w:val="24"/>
          <w:szCs w:val="24"/>
          <w:lang w:val="ro-RO"/>
        </w:rPr>
        <w:t xml:space="preserve">de </w:t>
      </w:r>
      <w:r w:rsidRPr="00EF3F15">
        <w:rPr>
          <w:rFonts w:ascii="Times New Roman" w:hAnsi="Times New Roman"/>
          <w:sz w:val="24"/>
          <w:szCs w:val="24"/>
          <w:lang w:val="ro-RO"/>
        </w:rPr>
        <w:t>îmbunătățire a acestora.</w:t>
      </w:r>
    </w:p>
    <w:p w14:paraId="775315E6" w14:textId="77777777" w:rsidR="0023317A" w:rsidRPr="00EF3F15" w:rsidRDefault="0023317A" w:rsidP="0023317A">
      <w:pPr>
        <w:jc w:val="both"/>
        <w:rPr>
          <w:rFonts w:ascii="Times New Roman" w:hAnsi="Times New Roman"/>
          <w:b/>
          <w:sz w:val="24"/>
          <w:szCs w:val="24"/>
          <w:lang w:val="ro-RO"/>
        </w:rPr>
      </w:pPr>
    </w:p>
    <w:p w14:paraId="2FA42873" w14:textId="77777777" w:rsidR="0023317A" w:rsidRPr="00EF3F15" w:rsidRDefault="0023317A" w:rsidP="0023317A">
      <w:pPr>
        <w:jc w:val="center"/>
        <w:rPr>
          <w:rFonts w:ascii="Times New Roman" w:hAnsi="Times New Roman"/>
          <w:b/>
          <w:sz w:val="24"/>
          <w:szCs w:val="24"/>
          <w:lang w:val="ro-RO"/>
        </w:rPr>
      </w:pPr>
      <w:r w:rsidRPr="00EF3F15">
        <w:rPr>
          <w:rFonts w:ascii="Times New Roman" w:hAnsi="Times New Roman"/>
          <w:b/>
          <w:sz w:val="24"/>
          <w:szCs w:val="24"/>
          <w:lang w:val="ro-RO"/>
        </w:rPr>
        <w:t xml:space="preserve">8. Acțiuni corective și suspendarea </w:t>
      </w:r>
    </w:p>
    <w:p w14:paraId="47B08198" w14:textId="7777777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28. În cazul în care se constată că o organizație recunoscută nu îndeplinește cerințele Codului RO sau nu respectă una sau mai multe dispoziții ale acordurilor scrise și/sau obligațiile care îi revin în temeiul prezentului Regulament, Administrația solicită organizației recunoscute să propună acțiuni corective. Odată ce sunt convenite de Administrație, acțiunile corective se pun în aplicare de organizația recunoscută în decurs de două luni. În cazul în care acțiunea corectivă nu se pune în aplicare în termenul stabilit, organizația recunoscută va fi suspendată până când acțiunea va fi pusă în aplicare, spre satisfacția Administrației. Pe perioada suspendării, certificatele emise de către organizația recunsocută suspendată continuă să fie valabile. Cu toate acestea, organizația recunsocută nu poate să efectueze careva activități în numele Republicii Moldova pe perioada suspendării.</w:t>
      </w:r>
    </w:p>
    <w:p w14:paraId="59687870" w14:textId="6F1AC6F9"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 xml:space="preserve">29. Atunci când </w:t>
      </w:r>
      <w:r w:rsidR="0088170B" w:rsidRPr="00EF3F15">
        <w:rPr>
          <w:rFonts w:ascii="Times New Roman" w:hAnsi="Times New Roman"/>
          <w:sz w:val="24"/>
          <w:szCs w:val="24"/>
          <w:lang w:val="ro-RO"/>
        </w:rPr>
        <w:t xml:space="preserve">o </w:t>
      </w:r>
      <w:r w:rsidRPr="00EF3F15">
        <w:rPr>
          <w:rFonts w:ascii="Times New Roman" w:hAnsi="Times New Roman"/>
          <w:sz w:val="24"/>
          <w:szCs w:val="24"/>
          <w:lang w:val="ro-RO"/>
        </w:rPr>
        <w:t>posibil</w:t>
      </w:r>
      <w:r w:rsidR="0088170B" w:rsidRPr="00EF3F15">
        <w:rPr>
          <w:rFonts w:ascii="Times New Roman" w:hAnsi="Times New Roman"/>
          <w:sz w:val="24"/>
          <w:szCs w:val="24"/>
          <w:lang w:val="ro-RO"/>
        </w:rPr>
        <w:t>ă</w:t>
      </w:r>
      <w:r w:rsidRPr="00EF3F15">
        <w:rPr>
          <w:rFonts w:ascii="Times New Roman" w:hAnsi="Times New Roman"/>
          <w:sz w:val="24"/>
          <w:szCs w:val="24"/>
          <w:lang w:val="ro-RO"/>
        </w:rPr>
        <w:t xml:space="preserve"> amenințare la adresa siguranței și a mediului are un caracter iminent, acțiunile corective pot include măsuri de protecție provizorii.</w:t>
      </w:r>
    </w:p>
    <w:p w14:paraId="17E140D3" w14:textId="77777777" w:rsidR="0023317A" w:rsidRPr="00EF3F15" w:rsidRDefault="0023317A" w:rsidP="0023317A">
      <w:pPr>
        <w:jc w:val="both"/>
        <w:rPr>
          <w:rFonts w:ascii="Times New Roman" w:hAnsi="Times New Roman"/>
          <w:sz w:val="24"/>
          <w:szCs w:val="24"/>
          <w:lang w:val="ro-RO"/>
        </w:rPr>
      </w:pPr>
    </w:p>
    <w:p w14:paraId="65D4BBA3" w14:textId="77777777" w:rsidR="0023317A" w:rsidRPr="00EF3F15" w:rsidRDefault="0023317A" w:rsidP="0023317A">
      <w:pPr>
        <w:jc w:val="center"/>
        <w:rPr>
          <w:rFonts w:ascii="Times New Roman" w:hAnsi="Times New Roman"/>
          <w:b/>
          <w:sz w:val="24"/>
          <w:szCs w:val="24"/>
          <w:lang w:val="ro-RO"/>
        </w:rPr>
      </w:pPr>
      <w:r w:rsidRPr="00EF3F15">
        <w:rPr>
          <w:rFonts w:ascii="Times New Roman" w:hAnsi="Times New Roman"/>
          <w:b/>
          <w:sz w:val="24"/>
          <w:szCs w:val="24"/>
          <w:lang w:val="ro-RO"/>
        </w:rPr>
        <w:t xml:space="preserve">9. Retragerea recunoașterii </w:t>
      </w:r>
    </w:p>
    <w:p w14:paraId="2D2F5197" w14:textId="7777777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 xml:space="preserve">30. Fără a aduce atingere criteriilor obligatorii specificate în Anexa nr. 2 la Regulament, dacă Guvernul consideră că o organizație recunoscută nu mai poate fi autorizată să îndeplinească în numele său atribuțiile specificate la articolul 4, acesta poate să îi retragă respectiva autorizație. </w:t>
      </w:r>
    </w:p>
    <w:p w14:paraId="0B59E946" w14:textId="7777777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 xml:space="preserve">31. Guvernul retrage recunoașterea unei organizații: </w:t>
      </w:r>
    </w:p>
    <w:p w14:paraId="1356C6A0" w14:textId="77777777"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t xml:space="preserve">(a) a cărei încălcare repetată și gravă a criteriilor obligatorii stabilite în Anexa nr. 2 sau a obligațiilor asumate în temeiul prezentului Regulament constituie o amenințare inacceptabilă pentru siguranță sau mediu; </w:t>
      </w:r>
    </w:p>
    <w:p w14:paraId="030E9157" w14:textId="77777777"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t>(b) a cărei încălcare repetată și gravă a obligației de a desfășura activități în materie de siguranță și prevenire a poluării constituie o amenințare inacceptabilă pentru siguranță sau mediu; și</w:t>
      </w:r>
    </w:p>
    <w:p w14:paraId="60EA6655" w14:textId="57ECE7A4"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t xml:space="preserve">(c) care împiedică sau obstrucționează în mod repetat efectuarea evaluării </w:t>
      </w:r>
      <w:r w:rsidR="00413981" w:rsidRPr="00EF3F15">
        <w:rPr>
          <w:rFonts w:ascii="Times New Roman" w:hAnsi="Times New Roman"/>
          <w:sz w:val="24"/>
          <w:szCs w:val="24"/>
          <w:lang w:val="ro-RO"/>
        </w:rPr>
        <w:t xml:space="preserve">sale </w:t>
      </w:r>
      <w:r w:rsidRPr="00EF3F15">
        <w:rPr>
          <w:rFonts w:ascii="Times New Roman" w:hAnsi="Times New Roman"/>
          <w:sz w:val="24"/>
          <w:szCs w:val="24"/>
          <w:lang w:val="ro-RO"/>
        </w:rPr>
        <w:t xml:space="preserve">de către Administrație. </w:t>
      </w:r>
    </w:p>
    <w:p w14:paraId="1B64BFC6" w14:textId="483CAAEF" w:rsidR="0023317A" w:rsidRPr="00EF3F15" w:rsidRDefault="00816E52" w:rsidP="0023317A">
      <w:pPr>
        <w:jc w:val="both"/>
        <w:rPr>
          <w:rFonts w:ascii="Times New Roman" w:hAnsi="Times New Roman"/>
          <w:sz w:val="24"/>
          <w:szCs w:val="24"/>
          <w:lang w:val="ro-RO"/>
        </w:rPr>
      </w:pPr>
      <w:r w:rsidRPr="00EF3F15">
        <w:rPr>
          <w:rFonts w:ascii="Times New Roman" w:hAnsi="Times New Roman"/>
          <w:sz w:val="24"/>
          <w:szCs w:val="24"/>
          <w:lang w:val="ro-RO"/>
        </w:rPr>
        <w:t>3</w:t>
      </w:r>
      <w:r w:rsidR="0023317A" w:rsidRPr="00EF3F15">
        <w:rPr>
          <w:rFonts w:ascii="Times New Roman" w:hAnsi="Times New Roman"/>
          <w:sz w:val="24"/>
          <w:szCs w:val="24"/>
          <w:lang w:val="ro-RO"/>
        </w:rPr>
        <w:t>2</w:t>
      </w:r>
      <w:r w:rsidRPr="00EF3F15">
        <w:rPr>
          <w:rFonts w:ascii="Times New Roman" w:hAnsi="Times New Roman"/>
          <w:sz w:val="24"/>
          <w:szCs w:val="24"/>
          <w:lang w:val="ro-RO"/>
        </w:rPr>
        <w:t>.</w:t>
      </w:r>
      <w:r w:rsidR="0023317A" w:rsidRPr="00EF3F15">
        <w:rPr>
          <w:rFonts w:ascii="Times New Roman" w:hAnsi="Times New Roman"/>
          <w:sz w:val="24"/>
          <w:szCs w:val="24"/>
          <w:lang w:val="ro-RO"/>
        </w:rPr>
        <w:t xml:space="preserve"> În sensul alineatului (31) literele (a) și (b), Guvernul adoptă o decizie pe baza tuturor informațiilor disponibile, inclusiv: </w:t>
      </w:r>
    </w:p>
    <w:p w14:paraId="031DC0D6" w14:textId="77777777"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t xml:space="preserve">(a) rezultatele evaluării de către Adminsitrație a organizației recunoscute în cauză, în temeiul articolului 7 din Regulament; </w:t>
      </w:r>
    </w:p>
    <w:p w14:paraId="277B842C" w14:textId="77777777"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t>(b) rapoartele prezentate de alte state de pavilion în temeiul articolului 11 din Regulament;</w:t>
      </w:r>
    </w:p>
    <w:p w14:paraId="488A48D4" w14:textId="77777777"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lastRenderedPageBreak/>
        <w:t>(c) analizele accidentelor în care au fost implicate nave clasificate de organizațiile recunoscute;</w:t>
      </w:r>
    </w:p>
    <w:p w14:paraId="7C18CA5F" w14:textId="2E54B218"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t xml:space="preserve">(d) orice repetare a încălcării grave sau repetate de către organizația recunoscută a criteriilor obligatorii stabilite în Anexa nr. 2 sau a obligațiilor sale asumate în temeiul prezentului Regulament, sau a cărei scădere </w:t>
      </w:r>
      <w:r w:rsidR="00413981" w:rsidRPr="00EF3F15">
        <w:rPr>
          <w:rFonts w:ascii="Times New Roman" w:hAnsi="Times New Roman"/>
          <w:sz w:val="24"/>
          <w:szCs w:val="24"/>
          <w:lang w:val="ro-RO"/>
        </w:rPr>
        <w:t xml:space="preserve">de </w:t>
      </w:r>
      <w:r w:rsidRPr="00EF3F15">
        <w:rPr>
          <w:rFonts w:ascii="Times New Roman" w:hAnsi="Times New Roman"/>
          <w:sz w:val="24"/>
          <w:szCs w:val="24"/>
          <w:lang w:val="ro-RO"/>
        </w:rPr>
        <w:t>performanț</w:t>
      </w:r>
      <w:r w:rsidR="00413981" w:rsidRPr="00EF3F15">
        <w:rPr>
          <w:rFonts w:ascii="Times New Roman" w:hAnsi="Times New Roman"/>
          <w:sz w:val="24"/>
          <w:szCs w:val="24"/>
          <w:lang w:val="ro-RO"/>
        </w:rPr>
        <w:t>ă</w:t>
      </w:r>
      <w:r w:rsidRPr="00EF3F15">
        <w:rPr>
          <w:rFonts w:ascii="Times New Roman" w:hAnsi="Times New Roman"/>
          <w:sz w:val="24"/>
          <w:szCs w:val="24"/>
          <w:lang w:val="ro-RO"/>
        </w:rPr>
        <w:t xml:space="preserve"> evidențiază existența unor deficiențe grave la nivel de structură, sisteme, proceduri sau controale interne;</w:t>
      </w:r>
    </w:p>
    <w:p w14:paraId="5E18AB27" w14:textId="77777777"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t xml:space="preserve">(e) măsura în care este afectată flota clasificată de organizația recunoscută; și </w:t>
      </w:r>
    </w:p>
    <w:p w14:paraId="736ACEC2" w14:textId="70E84A07" w:rsidR="0023317A" w:rsidRPr="00EF3F15" w:rsidRDefault="0023317A" w:rsidP="0023317A">
      <w:pPr>
        <w:ind w:left="567"/>
        <w:jc w:val="both"/>
        <w:rPr>
          <w:rFonts w:ascii="Times New Roman" w:hAnsi="Times New Roman"/>
          <w:sz w:val="24"/>
          <w:szCs w:val="24"/>
          <w:lang w:val="ro-RO"/>
        </w:rPr>
      </w:pPr>
      <w:r w:rsidRPr="00EF3F15">
        <w:rPr>
          <w:rFonts w:ascii="Times New Roman" w:hAnsi="Times New Roman"/>
          <w:sz w:val="24"/>
          <w:szCs w:val="24"/>
          <w:lang w:val="ro-RO"/>
        </w:rPr>
        <w:t xml:space="preserve">(f) ineficiența măsurilor impuse unei organizații recunoscute de a întreprinde </w:t>
      </w:r>
      <w:r w:rsidR="00413981" w:rsidRPr="00EF3F15">
        <w:rPr>
          <w:rFonts w:ascii="Times New Roman" w:hAnsi="Times New Roman"/>
          <w:sz w:val="24"/>
          <w:szCs w:val="24"/>
          <w:lang w:val="ro-RO"/>
        </w:rPr>
        <w:t xml:space="preserve">acțiunile </w:t>
      </w:r>
      <w:r w:rsidRPr="00EF3F15">
        <w:rPr>
          <w:rFonts w:ascii="Times New Roman" w:hAnsi="Times New Roman"/>
          <w:sz w:val="24"/>
          <w:szCs w:val="24"/>
          <w:lang w:val="ro-RO"/>
        </w:rPr>
        <w:t xml:space="preserve">preventive și de remediere solicitate de Administrație sau înregistrarea de întârzieri nejustificate. </w:t>
      </w:r>
    </w:p>
    <w:p w14:paraId="638ACF47" w14:textId="77777777"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33. Retragerea recunoașterii este hotărâtă de Guvern, din proprie inițiativă sau la cererea Administrației, în conformitate cu procedura de reglementare menționată în prezentul Regulament și după ce organizației recunoscute respective i s-a oferit posibilitatea de a-și prezenta observațiile.</w:t>
      </w:r>
    </w:p>
    <w:p w14:paraId="5F3EB8B9" w14:textId="31A4BC61" w:rsidR="0023317A" w:rsidRPr="00EF3F15" w:rsidRDefault="0023317A" w:rsidP="0023317A">
      <w:pPr>
        <w:jc w:val="both"/>
        <w:rPr>
          <w:rFonts w:ascii="Times New Roman" w:hAnsi="Times New Roman"/>
          <w:sz w:val="24"/>
          <w:szCs w:val="24"/>
          <w:lang w:val="ro-RO"/>
        </w:rPr>
      </w:pPr>
      <w:r w:rsidRPr="00EF3F15">
        <w:rPr>
          <w:rFonts w:ascii="Times New Roman" w:hAnsi="Times New Roman"/>
          <w:sz w:val="24"/>
          <w:szCs w:val="24"/>
          <w:lang w:val="ro-RO"/>
        </w:rPr>
        <w:t>34.</w:t>
      </w:r>
      <w:r w:rsidRPr="00EF3F15">
        <w:rPr>
          <w:lang w:val="ro-RO"/>
        </w:rPr>
        <w:t xml:space="preserve"> </w:t>
      </w:r>
      <w:r w:rsidRPr="00EF3F15">
        <w:rPr>
          <w:rFonts w:ascii="Times New Roman" w:hAnsi="Times New Roman"/>
          <w:sz w:val="24"/>
          <w:szCs w:val="24"/>
          <w:lang w:val="ro-RO"/>
        </w:rPr>
        <w:t>În cazul suspendării sau retragerii recunoașterii organizației recunoscute, Guvernul comunică fără întârziere decizia sa Secretarului General al OMI și celorlalte state de pavilion și prezintă motivele întemeiate care au stat la baza acesteia.</w:t>
      </w:r>
    </w:p>
    <w:p w14:paraId="5673C70D" w14:textId="77777777" w:rsidR="00790058" w:rsidRPr="00EF3F15" w:rsidRDefault="00790058" w:rsidP="00790058">
      <w:pPr>
        <w:jc w:val="center"/>
        <w:rPr>
          <w:rFonts w:ascii="Times New Roman" w:hAnsi="Times New Roman"/>
          <w:b/>
          <w:sz w:val="24"/>
          <w:szCs w:val="24"/>
          <w:lang w:val="ro-RO"/>
        </w:rPr>
      </w:pPr>
    </w:p>
    <w:p w14:paraId="1BE1B9B7" w14:textId="77777777" w:rsidR="00816E52" w:rsidRPr="00EF3F15" w:rsidRDefault="00816E52" w:rsidP="00816E52">
      <w:pPr>
        <w:spacing w:line="276" w:lineRule="auto"/>
        <w:jc w:val="center"/>
        <w:rPr>
          <w:rFonts w:ascii="Times New Roman" w:hAnsi="Times New Roman"/>
          <w:b/>
          <w:sz w:val="24"/>
          <w:szCs w:val="24"/>
          <w:lang w:val="ro-RO"/>
        </w:rPr>
      </w:pPr>
      <w:r w:rsidRPr="00EF3F15">
        <w:rPr>
          <w:rFonts w:ascii="Times New Roman" w:hAnsi="Times New Roman"/>
          <w:b/>
          <w:sz w:val="24"/>
          <w:szCs w:val="24"/>
          <w:lang w:val="ro-RO"/>
        </w:rPr>
        <w:t>V. ÎNREGISTRĂRILE</w:t>
      </w:r>
    </w:p>
    <w:p w14:paraId="3D9E6F68" w14:textId="77777777" w:rsidR="00816E52" w:rsidRPr="00EF3F15" w:rsidRDefault="00816E52" w:rsidP="00816E52">
      <w:pPr>
        <w:spacing w:line="276" w:lineRule="auto"/>
        <w:jc w:val="center"/>
        <w:rPr>
          <w:rFonts w:ascii="Times New Roman" w:hAnsi="Times New Roman"/>
          <w:b/>
          <w:sz w:val="24"/>
          <w:szCs w:val="24"/>
          <w:lang w:val="ro-RO"/>
        </w:rPr>
      </w:pPr>
    </w:p>
    <w:p w14:paraId="0224BF07" w14:textId="55E4FBFE" w:rsidR="00816E52" w:rsidRPr="00EF3F15" w:rsidRDefault="00816E52" w:rsidP="00816E52">
      <w:pPr>
        <w:jc w:val="center"/>
        <w:rPr>
          <w:rFonts w:ascii="Times New Roman" w:hAnsi="Times New Roman"/>
          <w:b/>
          <w:sz w:val="24"/>
          <w:szCs w:val="24"/>
          <w:lang w:val="ro-RO"/>
        </w:rPr>
      </w:pPr>
      <w:r w:rsidRPr="00EF3F15">
        <w:rPr>
          <w:rFonts w:ascii="Times New Roman" w:hAnsi="Times New Roman"/>
          <w:b/>
          <w:sz w:val="24"/>
          <w:szCs w:val="24"/>
          <w:lang w:val="ro-RO"/>
        </w:rPr>
        <w:t xml:space="preserve">10. </w:t>
      </w:r>
      <w:r w:rsidR="003726FE" w:rsidRPr="00EF3F15">
        <w:rPr>
          <w:rFonts w:ascii="Times New Roman" w:hAnsi="Times New Roman"/>
          <w:b/>
          <w:sz w:val="24"/>
          <w:szCs w:val="24"/>
          <w:lang w:val="ro-RO"/>
        </w:rPr>
        <w:t xml:space="preserve">Păstrarea </w:t>
      </w:r>
      <w:r w:rsidRPr="00EF3F15">
        <w:rPr>
          <w:rFonts w:ascii="Times New Roman" w:hAnsi="Times New Roman"/>
          <w:b/>
          <w:sz w:val="24"/>
          <w:szCs w:val="24"/>
          <w:lang w:val="ro-RO"/>
        </w:rPr>
        <w:t>înregistrărilor</w:t>
      </w:r>
    </w:p>
    <w:p w14:paraId="56C125A4" w14:textId="2152B3A1" w:rsidR="00816E52" w:rsidRPr="00EF3F15" w:rsidRDefault="00816E52" w:rsidP="00816E52">
      <w:pPr>
        <w:jc w:val="both"/>
        <w:rPr>
          <w:rFonts w:ascii="Times New Roman" w:hAnsi="Times New Roman"/>
          <w:sz w:val="24"/>
          <w:szCs w:val="24"/>
          <w:lang w:val="ro-RO"/>
        </w:rPr>
      </w:pPr>
      <w:r w:rsidRPr="00EF3F15">
        <w:rPr>
          <w:rFonts w:ascii="Times New Roman" w:hAnsi="Times New Roman"/>
          <w:sz w:val="24"/>
          <w:szCs w:val="24"/>
          <w:lang w:val="ro-RO"/>
        </w:rPr>
        <w:t>35. Organizațiile recunoscue se asigură că înregistrările se păstrează, demonstrând respectarea standardelor aplicabile în cazul aspectelor reglementate de serviciile furnizate, precum și funcționarea eficientă a sistemului</w:t>
      </w:r>
      <w:r w:rsidR="00700EDC" w:rsidRPr="00EF3F15">
        <w:rPr>
          <w:rFonts w:ascii="Times New Roman" w:hAnsi="Times New Roman"/>
          <w:sz w:val="24"/>
          <w:szCs w:val="24"/>
          <w:lang w:val="ro-RO"/>
        </w:rPr>
        <w:t xml:space="preserve"> de</w:t>
      </w:r>
      <w:r w:rsidRPr="00EF3F15">
        <w:rPr>
          <w:rFonts w:ascii="Times New Roman" w:hAnsi="Times New Roman"/>
          <w:sz w:val="24"/>
          <w:szCs w:val="24"/>
          <w:lang w:val="ro-RO"/>
        </w:rPr>
        <w:t xml:space="preserve"> calit</w:t>
      </w:r>
      <w:r w:rsidR="00700EDC" w:rsidRPr="00EF3F15">
        <w:rPr>
          <w:rFonts w:ascii="Times New Roman" w:hAnsi="Times New Roman"/>
          <w:sz w:val="24"/>
          <w:szCs w:val="24"/>
          <w:lang w:val="ro-RO"/>
        </w:rPr>
        <w:t>ate</w:t>
      </w:r>
      <w:r w:rsidRPr="00EF3F15">
        <w:rPr>
          <w:rFonts w:ascii="Times New Roman" w:hAnsi="Times New Roman"/>
          <w:sz w:val="24"/>
          <w:szCs w:val="24"/>
          <w:lang w:val="ro-RO"/>
        </w:rPr>
        <w:t>.</w:t>
      </w:r>
    </w:p>
    <w:p w14:paraId="4ACDE3F7" w14:textId="2595D60D" w:rsidR="00816E52" w:rsidRPr="00EF3F15" w:rsidRDefault="00816E52" w:rsidP="00816E52">
      <w:pPr>
        <w:jc w:val="both"/>
        <w:rPr>
          <w:rFonts w:ascii="Times New Roman" w:hAnsi="Times New Roman"/>
          <w:sz w:val="24"/>
          <w:szCs w:val="24"/>
          <w:lang w:val="ro-RO"/>
        </w:rPr>
      </w:pPr>
      <w:r w:rsidRPr="00EF3F15">
        <w:rPr>
          <w:rFonts w:ascii="Times New Roman" w:hAnsi="Times New Roman"/>
          <w:sz w:val="24"/>
          <w:szCs w:val="24"/>
          <w:lang w:val="ro-RO"/>
        </w:rPr>
        <w:t xml:space="preserve">36. Înregistrările vor furniza Administrației datele necesare </w:t>
      </w:r>
      <w:r w:rsidR="00700EDC" w:rsidRPr="00EF3F15">
        <w:rPr>
          <w:rFonts w:ascii="Times New Roman" w:hAnsi="Times New Roman"/>
          <w:sz w:val="24"/>
          <w:szCs w:val="24"/>
          <w:lang w:val="ro-RO"/>
        </w:rPr>
        <w:t>pentru a</w:t>
      </w:r>
      <w:r w:rsidRPr="00EF3F15">
        <w:rPr>
          <w:rFonts w:ascii="Times New Roman" w:hAnsi="Times New Roman"/>
          <w:sz w:val="24"/>
          <w:szCs w:val="24"/>
          <w:lang w:val="ro-RO"/>
        </w:rPr>
        <w:t xml:space="preserve"> </w:t>
      </w:r>
      <w:r w:rsidR="003726FE" w:rsidRPr="00EF3F15">
        <w:rPr>
          <w:rFonts w:ascii="Times New Roman" w:hAnsi="Times New Roman"/>
          <w:sz w:val="24"/>
          <w:szCs w:val="24"/>
          <w:lang w:val="ro-RO"/>
        </w:rPr>
        <w:t>facilita</w:t>
      </w:r>
      <w:r w:rsidRPr="00EF3F15">
        <w:rPr>
          <w:rFonts w:ascii="Times New Roman" w:hAnsi="Times New Roman"/>
          <w:sz w:val="24"/>
          <w:szCs w:val="24"/>
          <w:lang w:val="ro-RO"/>
        </w:rPr>
        <w:t xml:space="preserve"> interpretarea cerințelor conținute în instrumentele internaționale aplicabile.</w:t>
      </w:r>
    </w:p>
    <w:p w14:paraId="7B4F4217" w14:textId="77777777" w:rsidR="00816E52" w:rsidRPr="00EF3F15" w:rsidRDefault="00816E52" w:rsidP="00816E52">
      <w:pPr>
        <w:jc w:val="both"/>
        <w:rPr>
          <w:rFonts w:ascii="Times New Roman" w:hAnsi="Times New Roman"/>
          <w:sz w:val="24"/>
          <w:szCs w:val="24"/>
          <w:lang w:val="it-IT"/>
        </w:rPr>
      </w:pPr>
    </w:p>
    <w:p w14:paraId="2AA75721" w14:textId="34B87C8D" w:rsidR="00816E52" w:rsidRPr="00EF3F15" w:rsidRDefault="00816E52" w:rsidP="00816E52">
      <w:pPr>
        <w:spacing w:line="276" w:lineRule="auto"/>
        <w:jc w:val="center"/>
        <w:rPr>
          <w:rFonts w:ascii="Times New Roman" w:hAnsi="Times New Roman"/>
          <w:b/>
          <w:sz w:val="24"/>
          <w:szCs w:val="24"/>
          <w:lang w:val="ro-RO"/>
        </w:rPr>
      </w:pPr>
      <w:r w:rsidRPr="00EF3F15">
        <w:rPr>
          <w:rFonts w:ascii="Times New Roman" w:hAnsi="Times New Roman"/>
          <w:b/>
          <w:sz w:val="24"/>
          <w:szCs w:val="24"/>
          <w:lang w:val="ro-RO"/>
        </w:rPr>
        <w:t xml:space="preserve">VI. COMUNICAREA </w:t>
      </w:r>
      <w:r w:rsidR="003726FE" w:rsidRPr="00EF3F15">
        <w:rPr>
          <w:rFonts w:ascii="Times New Roman" w:hAnsi="Times New Roman"/>
          <w:b/>
          <w:sz w:val="24"/>
          <w:szCs w:val="24"/>
          <w:lang w:val="ro-RO"/>
        </w:rPr>
        <w:t>EXTERNĂ</w:t>
      </w:r>
    </w:p>
    <w:p w14:paraId="70C660AE" w14:textId="77777777" w:rsidR="00816E52" w:rsidRPr="00EF3F15" w:rsidRDefault="00816E52" w:rsidP="00816E52">
      <w:pPr>
        <w:jc w:val="center"/>
        <w:rPr>
          <w:rFonts w:ascii="Times New Roman" w:hAnsi="Times New Roman"/>
          <w:b/>
          <w:sz w:val="24"/>
          <w:szCs w:val="24"/>
          <w:lang w:val="ro-RO"/>
        </w:rPr>
      </w:pPr>
    </w:p>
    <w:p w14:paraId="0577EF4C" w14:textId="77777777" w:rsidR="00816E52" w:rsidRPr="00EF3F15" w:rsidRDefault="00816E52" w:rsidP="00816E52">
      <w:pPr>
        <w:jc w:val="center"/>
        <w:rPr>
          <w:rFonts w:ascii="Times New Roman" w:hAnsi="Times New Roman"/>
          <w:b/>
          <w:sz w:val="24"/>
          <w:szCs w:val="24"/>
          <w:lang w:val="ro-RO"/>
        </w:rPr>
      </w:pPr>
      <w:r w:rsidRPr="00EF3F15">
        <w:rPr>
          <w:rFonts w:ascii="Times New Roman" w:hAnsi="Times New Roman"/>
          <w:b/>
          <w:sz w:val="24"/>
          <w:szCs w:val="24"/>
          <w:lang w:val="ro-RO"/>
        </w:rPr>
        <w:t>11. Comunicarea informației</w:t>
      </w:r>
    </w:p>
    <w:p w14:paraId="6523E24A" w14:textId="560C5DDF" w:rsidR="00816E52" w:rsidRPr="00EF3F15" w:rsidRDefault="00816E52" w:rsidP="00816E52">
      <w:pPr>
        <w:jc w:val="both"/>
        <w:rPr>
          <w:rFonts w:ascii="Times New Roman" w:hAnsi="Times New Roman"/>
          <w:sz w:val="24"/>
          <w:szCs w:val="24"/>
          <w:lang w:val="ro-RO"/>
        </w:rPr>
      </w:pPr>
      <w:r w:rsidRPr="00EF3F15">
        <w:rPr>
          <w:rFonts w:ascii="Times New Roman" w:hAnsi="Times New Roman"/>
          <w:sz w:val="24"/>
          <w:szCs w:val="24"/>
          <w:lang w:val="ro-RO"/>
        </w:rPr>
        <w:t xml:space="preserve">37. În exercitarea drepturilor și obligațiilor sale de inspecție, în calitate de stat de port și stat de pavilion, Guvernul raportează Secretarului General al OMI și altor state de pavilion și informează statul de pavilion implicat, în cazul în care constată că anumite organizații recunoscute care acționează în numele statului de pavilion au eliberat certificate statutare valabile unei nave care nu îndeplinește cerințele relevante prevăzute în convențiile internaționale sau în cazul unei defecțiuni a unei nave care deține un certificat de clasă valabil, defecțiune care privește elementele cuprinse în certificatul respectiv. În sensul prezentului articol, sunt raportate doar cazurile </w:t>
      </w:r>
      <w:r w:rsidR="003726FE" w:rsidRPr="00EF3F15">
        <w:rPr>
          <w:rFonts w:ascii="Times New Roman" w:hAnsi="Times New Roman"/>
          <w:sz w:val="24"/>
          <w:szCs w:val="24"/>
          <w:lang w:val="ro-RO"/>
        </w:rPr>
        <w:t xml:space="preserve">acelor </w:t>
      </w:r>
      <w:r w:rsidRPr="00EF3F15">
        <w:rPr>
          <w:rFonts w:ascii="Times New Roman" w:hAnsi="Times New Roman"/>
          <w:sz w:val="24"/>
          <w:szCs w:val="24"/>
          <w:lang w:val="ro-RO"/>
        </w:rPr>
        <w:t>nave care reprezintă o amenințare reală la adresa siguranței și mediului sau cele care fac dovada unei neglijențe deosebite din partea organizațiilor recunoscute. Organizația recunoscută în cauză este informată cu privire la cazul respectiv în momentul inspecției inițiale, astfel încât să poată întreprinde imediat măsurile de remediere corespunzătoare.</w:t>
      </w:r>
    </w:p>
    <w:p w14:paraId="3522FC29" w14:textId="7DCB71B5" w:rsidR="00700EDC" w:rsidRPr="00EF3F15" w:rsidRDefault="00816E52" w:rsidP="00700EDC">
      <w:pPr>
        <w:jc w:val="both"/>
        <w:rPr>
          <w:rFonts w:ascii="Times New Roman" w:eastAsia="Times New Roman" w:hAnsi="Times New Roman"/>
          <w:sz w:val="24"/>
          <w:szCs w:val="24"/>
          <w:lang w:val="ro-RO" w:eastAsia="ru-RU"/>
        </w:rPr>
      </w:pPr>
      <w:r w:rsidRPr="00EF3F15">
        <w:rPr>
          <w:rFonts w:ascii="Times New Roman" w:hAnsi="Times New Roman"/>
          <w:sz w:val="24"/>
          <w:szCs w:val="24"/>
          <w:lang w:val="ro-RO"/>
        </w:rPr>
        <w:t xml:space="preserve">38. Guvernul </w:t>
      </w:r>
      <w:r w:rsidR="00700EDC" w:rsidRPr="00EF3F15">
        <w:rPr>
          <w:rFonts w:ascii="Times New Roman" w:hAnsi="Times New Roman"/>
          <w:sz w:val="24"/>
          <w:szCs w:val="24"/>
          <w:lang w:val="ro-RO"/>
        </w:rPr>
        <w:t xml:space="preserve">trebuie să transmită </w:t>
      </w:r>
      <w:r w:rsidRPr="00EF3F15">
        <w:rPr>
          <w:rFonts w:ascii="Times New Roman" w:hAnsi="Times New Roman"/>
          <w:sz w:val="24"/>
          <w:szCs w:val="24"/>
          <w:lang w:val="ro-RO"/>
        </w:rPr>
        <w:t>Secretarul</w:t>
      </w:r>
      <w:r w:rsidR="00700EDC" w:rsidRPr="00EF3F15">
        <w:rPr>
          <w:rFonts w:ascii="Times New Roman" w:hAnsi="Times New Roman"/>
          <w:sz w:val="24"/>
          <w:szCs w:val="24"/>
          <w:lang w:val="ro-RO"/>
        </w:rPr>
        <w:t>ui</w:t>
      </w:r>
      <w:r w:rsidRPr="00EF3F15">
        <w:rPr>
          <w:rFonts w:ascii="Times New Roman" w:hAnsi="Times New Roman"/>
          <w:sz w:val="24"/>
          <w:szCs w:val="24"/>
          <w:lang w:val="ro-RO"/>
        </w:rPr>
        <w:t xml:space="preserve"> General al OMI </w:t>
      </w:r>
      <w:r w:rsidR="00700EDC" w:rsidRPr="00EF3F15">
        <w:rPr>
          <w:rFonts w:ascii="Times New Roman" w:hAnsi="Times New Roman"/>
          <w:sz w:val="24"/>
          <w:szCs w:val="24"/>
          <w:lang w:val="ro-RO"/>
        </w:rPr>
        <w:t xml:space="preserve">și să depună la acesta o </w:t>
      </w:r>
      <w:r w:rsidRPr="00EF3F15">
        <w:rPr>
          <w:rFonts w:ascii="Times New Roman" w:hAnsi="Times New Roman"/>
          <w:sz w:val="24"/>
          <w:szCs w:val="24"/>
          <w:lang w:val="ro-RO"/>
        </w:rPr>
        <w:t>list</w:t>
      </w:r>
      <w:r w:rsidR="00700EDC" w:rsidRPr="00EF3F15">
        <w:rPr>
          <w:rFonts w:ascii="Times New Roman" w:hAnsi="Times New Roman"/>
          <w:sz w:val="24"/>
          <w:szCs w:val="24"/>
          <w:lang w:val="ro-RO"/>
        </w:rPr>
        <w:t>ă</w:t>
      </w:r>
      <w:r w:rsidRPr="00EF3F15">
        <w:rPr>
          <w:rFonts w:ascii="Times New Roman" w:hAnsi="Times New Roman"/>
          <w:sz w:val="24"/>
          <w:szCs w:val="24"/>
          <w:lang w:val="ro-RO"/>
        </w:rPr>
        <w:t xml:space="preserve"> </w:t>
      </w:r>
      <w:r w:rsidR="00700EDC" w:rsidRPr="00EF3F15">
        <w:rPr>
          <w:rFonts w:ascii="Times New Roman" w:hAnsi="Times New Roman"/>
          <w:sz w:val="24"/>
          <w:szCs w:val="24"/>
          <w:lang w:val="ro-RO"/>
        </w:rPr>
        <w:t xml:space="preserve">cuprinzând </w:t>
      </w:r>
      <w:r w:rsidRPr="00EF3F15">
        <w:rPr>
          <w:rFonts w:ascii="Times New Roman" w:hAnsi="Times New Roman"/>
          <w:sz w:val="24"/>
          <w:szCs w:val="24"/>
          <w:lang w:val="ro-RO"/>
        </w:rPr>
        <w:t>organizațiil</w:t>
      </w:r>
      <w:r w:rsidR="00700EDC" w:rsidRPr="00EF3F15">
        <w:rPr>
          <w:rFonts w:ascii="Times New Roman" w:hAnsi="Times New Roman"/>
          <w:sz w:val="24"/>
          <w:szCs w:val="24"/>
          <w:lang w:val="ro-RO"/>
        </w:rPr>
        <w:t>e</w:t>
      </w:r>
      <w:r w:rsidRPr="00EF3F15">
        <w:rPr>
          <w:rFonts w:ascii="Times New Roman" w:hAnsi="Times New Roman"/>
          <w:sz w:val="24"/>
          <w:szCs w:val="24"/>
          <w:lang w:val="ro-RO"/>
        </w:rPr>
        <w:t xml:space="preserve"> recun</w:t>
      </w:r>
      <w:r w:rsidR="006B2743" w:rsidRPr="00EF3F15">
        <w:rPr>
          <w:rFonts w:ascii="Times New Roman" w:hAnsi="Times New Roman"/>
          <w:sz w:val="24"/>
          <w:szCs w:val="24"/>
          <w:lang w:val="ro-RO"/>
        </w:rPr>
        <w:t>o</w:t>
      </w:r>
      <w:r w:rsidRPr="00EF3F15">
        <w:rPr>
          <w:rFonts w:ascii="Times New Roman" w:hAnsi="Times New Roman"/>
          <w:sz w:val="24"/>
          <w:szCs w:val="24"/>
          <w:lang w:val="ro-RO"/>
        </w:rPr>
        <w:t xml:space="preserve">scute, </w:t>
      </w:r>
      <w:r w:rsidR="00700EDC" w:rsidRPr="00EF3F15">
        <w:rPr>
          <w:rFonts w:ascii="Times New Roman" w:hAnsi="Times New Roman"/>
          <w:sz w:val="24"/>
          <w:szCs w:val="24"/>
          <w:lang w:val="ro-RO"/>
        </w:rPr>
        <w:t>care va fi difuzată</w:t>
      </w:r>
      <w:r w:rsidRPr="00EF3F15">
        <w:rPr>
          <w:rFonts w:ascii="Times New Roman" w:hAnsi="Times New Roman"/>
          <w:sz w:val="24"/>
          <w:szCs w:val="24"/>
          <w:lang w:val="ro-RO"/>
        </w:rPr>
        <w:t xml:space="preserve"> părților interesate </w:t>
      </w:r>
      <w:r w:rsidR="00700EDC" w:rsidRPr="00EF3F15">
        <w:rPr>
          <w:rFonts w:ascii="Times New Roman" w:hAnsi="Times New Roman"/>
          <w:sz w:val="24"/>
          <w:szCs w:val="24"/>
          <w:lang w:val="ro-RO"/>
        </w:rPr>
        <w:t>pentru informarea funcționarilor acestora, cât și</w:t>
      </w:r>
      <w:r w:rsidRPr="00EF3F15">
        <w:rPr>
          <w:rFonts w:ascii="Times New Roman" w:hAnsi="Times New Roman"/>
          <w:sz w:val="24"/>
          <w:szCs w:val="24"/>
          <w:lang w:val="ro-RO"/>
        </w:rPr>
        <w:t xml:space="preserve"> </w:t>
      </w:r>
      <w:r w:rsidR="00700EDC" w:rsidRPr="00EF3F15">
        <w:rPr>
          <w:rFonts w:ascii="Times New Roman" w:hAnsi="Times New Roman"/>
          <w:sz w:val="24"/>
          <w:szCs w:val="24"/>
          <w:lang w:val="ro-RO"/>
        </w:rPr>
        <w:t xml:space="preserve">o </w:t>
      </w:r>
      <w:r w:rsidRPr="00EF3F15">
        <w:rPr>
          <w:rFonts w:ascii="Times New Roman" w:hAnsi="Times New Roman"/>
          <w:sz w:val="24"/>
          <w:szCs w:val="24"/>
          <w:lang w:val="ro-RO"/>
        </w:rPr>
        <w:t xml:space="preserve">notificare </w:t>
      </w:r>
      <w:r w:rsidR="00700EDC" w:rsidRPr="00EF3F15">
        <w:rPr>
          <w:rFonts w:ascii="Times New Roman" w:hAnsi="Times New Roman"/>
          <w:sz w:val="24"/>
          <w:szCs w:val="24"/>
          <w:lang w:val="ro-RO"/>
        </w:rPr>
        <w:t>în care se indică responsabilitățile și condițiile specifice privind autoritatea delegată organizațiilor recunoscute.</w:t>
      </w:r>
    </w:p>
    <w:p w14:paraId="0AA89186" w14:textId="77777777" w:rsidR="00816E52" w:rsidRPr="00EF3F15" w:rsidRDefault="00816E52" w:rsidP="00816E52">
      <w:pPr>
        <w:jc w:val="both"/>
        <w:rPr>
          <w:rFonts w:ascii="Times New Roman" w:hAnsi="Times New Roman"/>
          <w:sz w:val="24"/>
          <w:szCs w:val="24"/>
          <w:lang w:val="ro-RO"/>
        </w:rPr>
      </w:pPr>
      <w:r w:rsidRPr="00EF3F15">
        <w:rPr>
          <w:rFonts w:ascii="Times New Roman" w:hAnsi="Times New Roman"/>
          <w:sz w:val="24"/>
          <w:szCs w:val="24"/>
          <w:lang w:val="ro-RO"/>
        </w:rPr>
        <w:t xml:space="preserve">39. Secretarul General al OMI informează ulterior statele de pavilion. </w:t>
      </w:r>
    </w:p>
    <w:p w14:paraId="7FE368F0" w14:textId="77777777" w:rsidR="00816E52" w:rsidRPr="00EF3F15" w:rsidRDefault="00816E52" w:rsidP="00816E52">
      <w:pPr>
        <w:jc w:val="both"/>
        <w:rPr>
          <w:rFonts w:ascii="Times New Roman" w:hAnsi="Times New Roman"/>
          <w:sz w:val="24"/>
          <w:szCs w:val="24"/>
          <w:lang w:val="it-IT"/>
        </w:rPr>
      </w:pPr>
    </w:p>
    <w:p w14:paraId="2864110B" w14:textId="77777777" w:rsidR="00EE5A2D" w:rsidRPr="00EF3F15" w:rsidRDefault="00EE5A2D" w:rsidP="00816E52">
      <w:pPr>
        <w:jc w:val="both"/>
        <w:rPr>
          <w:rFonts w:ascii="Times New Roman" w:hAnsi="Times New Roman"/>
          <w:sz w:val="24"/>
          <w:szCs w:val="24"/>
          <w:lang w:val="it-IT"/>
        </w:rPr>
      </w:pPr>
    </w:p>
    <w:p w14:paraId="34B53FF9" w14:textId="77777777" w:rsidR="00EE5A2D" w:rsidRPr="00EF3F15" w:rsidRDefault="00EE5A2D" w:rsidP="00816E52">
      <w:pPr>
        <w:jc w:val="both"/>
        <w:rPr>
          <w:rFonts w:ascii="Times New Roman" w:hAnsi="Times New Roman"/>
          <w:sz w:val="24"/>
          <w:szCs w:val="24"/>
          <w:lang w:val="it-IT"/>
        </w:rPr>
      </w:pPr>
    </w:p>
    <w:p w14:paraId="523DC648" w14:textId="04E96845" w:rsidR="00816E52" w:rsidRPr="00EF3F15" w:rsidRDefault="00AF0941" w:rsidP="00AF0941">
      <w:pPr>
        <w:pStyle w:val="ListParagraph"/>
        <w:jc w:val="right"/>
        <w:rPr>
          <w:rFonts w:ascii="Times New Roman" w:hAnsi="Times New Roman"/>
          <w:sz w:val="24"/>
          <w:szCs w:val="24"/>
          <w:lang w:val="ro-MD"/>
        </w:rPr>
      </w:pPr>
      <w:r w:rsidRPr="00EF3F15">
        <w:rPr>
          <w:rFonts w:ascii="Times New Roman" w:hAnsi="Times New Roman"/>
          <w:sz w:val="24"/>
          <w:szCs w:val="24"/>
          <w:lang w:val="ro-MD"/>
        </w:rPr>
        <w:t xml:space="preserve">Anexa nr. 1 </w:t>
      </w:r>
    </w:p>
    <w:p w14:paraId="7D4BD000" w14:textId="461E0D8B" w:rsidR="00AF0941" w:rsidRPr="00EF3F15" w:rsidRDefault="00AF0941" w:rsidP="00AF0941">
      <w:pPr>
        <w:pStyle w:val="ListParagraph"/>
        <w:jc w:val="right"/>
        <w:rPr>
          <w:rFonts w:ascii="Times New Roman" w:hAnsi="Times New Roman"/>
          <w:sz w:val="24"/>
          <w:szCs w:val="24"/>
          <w:lang w:val="ro-MD"/>
        </w:rPr>
      </w:pPr>
    </w:p>
    <w:p w14:paraId="26AC397D" w14:textId="3DFA8741" w:rsidR="00EE5A2D" w:rsidRPr="00EF3F15" w:rsidRDefault="0007342C" w:rsidP="00EE5A2D">
      <w:pPr>
        <w:jc w:val="center"/>
        <w:outlineLvl w:val="3"/>
        <w:rPr>
          <w:rFonts w:ascii="Times New Roman" w:hAnsi="Times New Roman"/>
          <w:b/>
          <w:sz w:val="24"/>
          <w:szCs w:val="24"/>
          <w:lang w:val="ro-RO"/>
        </w:rPr>
      </w:pPr>
      <w:r w:rsidRPr="00EF3F15">
        <w:rPr>
          <w:rFonts w:ascii="Times New Roman" w:hAnsi="Times New Roman"/>
          <w:b/>
          <w:sz w:val="24"/>
          <w:szCs w:val="24"/>
          <w:lang w:val="ro-MD"/>
        </w:rPr>
        <w:t xml:space="preserve">I. </w:t>
      </w:r>
      <w:r w:rsidR="00EE5A2D" w:rsidRPr="00EF3F15">
        <w:rPr>
          <w:rFonts w:ascii="Times New Roman" w:hAnsi="Times New Roman"/>
          <w:b/>
          <w:sz w:val="24"/>
          <w:szCs w:val="24"/>
          <w:lang w:val="ro-RO"/>
        </w:rPr>
        <w:t>ELEMENTE MINIME                                                                                                                  CE VOR FI INCLUSE ÎNTR-UN ACORD ÎNCHEIAT ÎNTRE REPUBLICA MOLDOVA CA STAT DE PAVILION ȘI O ORGANIZAȚIE RECUNOSCUTĂ</w:t>
      </w:r>
    </w:p>
    <w:p w14:paraId="07AD0F1D" w14:textId="77777777" w:rsidR="00EE5A2D" w:rsidRPr="00EF3F15" w:rsidRDefault="00EE5A2D" w:rsidP="00EE5A2D">
      <w:pPr>
        <w:jc w:val="center"/>
        <w:outlineLvl w:val="3"/>
        <w:rPr>
          <w:rFonts w:ascii="Times New Roman" w:hAnsi="Times New Roman"/>
          <w:b/>
          <w:sz w:val="24"/>
          <w:szCs w:val="24"/>
          <w:lang w:val="ro-RO"/>
        </w:rPr>
      </w:pPr>
    </w:p>
    <w:p w14:paraId="5A6B0102" w14:textId="77777777" w:rsidR="00EE5A2D" w:rsidRPr="00EF3F15" w:rsidRDefault="00EE5A2D"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Un acord oficial scris între statul de pavilion și organizația recunoscută sau un alt document echivalent trebuie să includă cel puțin următoarele aspecte:</w:t>
      </w:r>
    </w:p>
    <w:p w14:paraId="561290FA" w14:textId="77777777" w:rsidR="00EE5A2D" w:rsidRPr="00EF3F15" w:rsidRDefault="00EE5A2D"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1. Aplicare</w:t>
      </w:r>
    </w:p>
    <w:p w14:paraId="2150AC33" w14:textId="7B508E3B" w:rsidR="00EE5A2D" w:rsidRPr="00EF3F15" w:rsidRDefault="00EE5A2D"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2. Scopul</w:t>
      </w:r>
    </w:p>
    <w:p w14:paraId="2EEAF127" w14:textId="77777777" w:rsidR="00EE5A2D" w:rsidRPr="00EF3F15" w:rsidRDefault="00EE5A2D"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3. Condiții generale</w:t>
      </w:r>
    </w:p>
    <w:p w14:paraId="063229BB" w14:textId="77777777" w:rsidR="00EE5A2D" w:rsidRPr="00EF3F15" w:rsidRDefault="00EE5A2D"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4. Îndeplinirea funcțiilor conform autorizării:</w:t>
      </w:r>
    </w:p>
    <w:p w14:paraId="4D77A620"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.1 Funcții în conformitate cu autorizarea generală</w:t>
      </w:r>
    </w:p>
    <w:p w14:paraId="022D0680"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.2 Funcții în conformitate cu autorizarea specială (suplimentară)</w:t>
      </w:r>
    </w:p>
    <w:p w14:paraId="145F0D0E"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.3 Relații între activitățile statutare și alte activități asemănătoare ale organizației</w:t>
      </w:r>
    </w:p>
    <w:p w14:paraId="1D84A08A"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.4 Funcții de cooperare cu statele portului pentru a facilita remedierea deficiențelor constatate de controlul statului portului sau a neconcordanțelor în sfera de competență a organizației</w:t>
      </w:r>
    </w:p>
    <w:p w14:paraId="040F9F6F" w14:textId="77777777" w:rsidR="00EE5A2D" w:rsidRPr="00EF3F15" w:rsidRDefault="00EE5A2D"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5. Cadrul legal al funcțiilor îndeplinite conform autorizării:</w:t>
      </w:r>
    </w:p>
    <w:p w14:paraId="66641BDF"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.1 Legi, reglementări și dispoziții suplimentare</w:t>
      </w:r>
    </w:p>
    <w:p w14:paraId="298E1CD8"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.2 Interpretări</w:t>
      </w:r>
    </w:p>
    <w:p w14:paraId="4BF55459"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.3 Derogări și soluții echivalente</w:t>
      </w:r>
    </w:p>
    <w:p w14:paraId="1DB1B7EB" w14:textId="77777777" w:rsidR="00EE5A2D" w:rsidRPr="00EF3F15" w:rsidRDefault="00EE5A2D"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6. Raportarea către statul de pavilion:</w:t>
      </w:r>
    </w:p>
    <w:p w14:paraId="45E98731"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.1 Proceduri de raportare în cazul autorizării generale</w:t>
      </w:r>
    </w:p>
    <w:p w14:paraId="2AF42DF5"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.2 Proceduri de raportare în cazul autorizării speciale</w:t>
      </w:r>
    </w:p>
    <w:p w14:paraId="7493CA98"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.3 Raportarea privind clasificarea navelor (atribuirea clasei, modificări și anulări), după caz</w:t>
      </w:r>
    </w:p>
    <w:p w14:paraId="64D02B11"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.4 Raportarea cazurilor în care o navă nu este aptă din toate punctele de vedere să iasă în mare fără a prezenta pericol pentru navă sau pentru persoanele de la bord sau fără a prezenta un pericol excesiv pentru mediul marin</w:t>
      </w:r>
    </w:p>
    <w:p w14:paraId="21112323" w14:textId="77777777"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.5 Alte raportări</w:t>
      </w:r>
    </w:p>
    <w:p w14:paraId="297DC823" w14:textId="77777777" w:rsidR="00EE5A2D" w:rsidRPr="00EF3F15" w:rsidRDefault="00EE5A2D" w:rsidP="00EE5A2D">
      <w:pPr>
        <w:spacing w:after="150"/>
        <w:jc w:val="both"/>
        <w:rPr>
          <w:rFonts w:ascii="Times New Roman" w:hAnsi="Times New Roman"/>
          <w:sz w:val="24"/>
          <w:szCs w:val="24"/>
          <w:lang w:val="ro-RO"/>
        </w:rPr>
      </w:pPr>
      <w:r w:rsidRPr="00EF3F15">
        <w:rPr>
          <w:rFonts w:ascii="Times New Roman" w:eastAsia="Times New Roman" w:hAnsi="Times New Roman"/>
          <w:b/>
          <w:bCs/>
          <w:color w:val="222222"/>
          <w:sz w:val="24"/>
          <w:szCs w:val="24"/>
          <w:lang w:val="it-IT" w:eastAsia="ru-RU"/>
        </w:rPr>
        <w:t>7.</w:t>
      </w:r>
      <w:r w:rsidRPr="00EF3F15">
        <w:rPr>
          <w:rFonts w:ascii="Times New Roman" w:hAnsi="Times New Roman"/>
          <w:sz w:val="24"/>
          <w:szCs w:val="24"/>
          <w:lang w:val="ro-RO"/>
        </w:rPr>
        <w:t> Elaborarea de reguli și/sau reglementări - Informații:</w:t>
      </w:r>
    </w:p>
    <w:p w14:paraId="5973B90F" w14:textId="77777777" w:rsidR="00EE5A2D" w:rsidRPr="00EF3F15" w:rsidRDefault="00EE5A2D" w:rsidP="00251757">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.1 Cooperarea în legătură cu elaborarea de reguli și/sau reglementări - reuniuni privind stabilirea relațiilor</w:t>
      </w:r>
    </w:p>
    <w:p w14:paraId="478F6631" w14:textId="77777777" w:rsidR="00EE5A2D" w:rsidRPr="00EF3F15" w:rsidRDefault="00EE5A2D" w:rsidP="00251757">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.2 Schimbul de reguli și/sau reglementări și informații</w:t>
      </w:r>
    </w:p>
    <w:p w14:paraId="6350354C" w14:textId="77777777" w:rsidR="00EE5A2D" w:rsidRPr="00EF3F15" w:rsidRDefault="00EE5A2D" w:rsidP="00251757">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.3 Limbă și formă</w:t>
      </w:r>
    </w:p>
    <w:p w14:paraId="17199A1A" w14:textId="77777777" w:rsidR="00EE5A2D" w:rsidRPr="00EF3F15" w:rsidRDefault="00EE5A2D"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8. Alte condiții:</w:t>
      </w:r>
    </w:p>
    <w:p w14:paraId="4C3983BA" w14:textId="4B33C80E" w:rsidR="00EE5A2D" w:rsidRPr="00EF3F15" w:rsidRDefault="00806D6F"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 xml:space="preserve">9.   </w:t>
      </w:r>
      <w:r w:rsidR="00EE5A2D" w:rsidRPr="00EF3F15">
        <w:rPr>
          <w:rFonts w:ascii="Times New Roman" w:hAnsi="Times New Roman"/>
          <w:sz w:val="24"/>
          <w:szCs w:val="24"/>
          <w:lang w:val="ro-RO"/>
        </w:rPr>
        <w:t>.1 Remunerare</w:t>
      </w:r>
    </w:p>
    <w:p w14:paraId="557F5DD2" w14:textId="4DC82A88" w:rsidR="00EE5A2D" w:rsidRPr="00EF3F15" w:rsidRDefault="00806D6F"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 xml:space="preserve">10. </w:t>
      </w:r>
      <w:r w:rsidR="00EE5A2D" w:rsidRPr="00EF3F15">
        <w:rPr>
          <w:rFonts w:ascii="Times New Roman" w:hAnsi="Times New Roman"/>
          <w:sz w:val="24"/>
          <w:szCs w:val="24"/>
          <w:lang w:val="ro-RO"/>
        </w:rPr>
        <w:t>.2 Reguli privind procedurile administrative</w:t>
      </w:r>
    </w:p>
    <w:p w14:paraId="123F26AC" w14:textId="0E32F078" w:rsidR="00EE5A2D" w:rsidRPr="00EF3F15" w:rsidRDefault="00EE5A2D" w:rsidP="00806D6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w:t>
      </w:r>
      <w:r w:rsidR="00806D6F" w:rsidRPr="00EF3F15">
        <w:rPr>
          <w:rFonts w:ascii="Times New Roman" w:hAnsi="Times New Roman"/>
          <w:sz w:val="24"/>
          <w:szCs w:val="24"/>
          <w:lang w:val="ro-RO"/>
        </w:rPr>
        <w:t>1 </w:t>
      </w:r>
      <w:r w:rsidRPr="00EF3F15">
        <w:rPr>
          <w:rFonts w:ascii="Times New Roman" w:hAnsi="Times New Roman"/>
          <w:sz w:val="24"/>
          <w:szCs w:val="24"/>
          <w:lang w:val="ro-RO"/>
        </w:rPr>
        <w:t>Confidențialitate</w:t>
      </w:r>
    </w:p>
    <w:p w14:paraId="1BBB3EBF" w14:textId="4A3FF923" w:rsidR="00EE5A2D" w:rsidRPr="00EF3F15" w:rsidRDefault="00EE5A2D" w:rsidP="00806D6F">
      <w:pPr>
        <w:spacing w:after="150"/>
        <w:ind w:left="426"/>
        <w:jc w:val="both"/>
        <w:rPr>
          <w:rFonts w:ascii="Times New Roman" w:hAnsi="Times New Roman"/>
          <w:sz w:val="24"/>
          <w:szCs w:val="24"/>
          <w:vertAlign w:val="superscript"/>
          <w:lang w:val="ro-RO"/>
        </w:rPr>
      </w:pPr>
      <w:r w:rsidRPr="00EF3F15">
        <w:rPr>
          <w:rFonts w:ascii="Times New Roman" w:hAnsi="Times New Roman"/>
          <w:sz w:val="24"/>
          <w:szCs w:val="24"/>
          <w:lang w:val="ro-RO"/>
        </w:rPr>
        <w:t>.</w:t>
      </w:r>
      <w:r w:rsidR="00806D6F" w:rsidRPr="00EF3F15">
        <w:rPr>
          <w:rFonts w:ascii="Times New Roman" w:hAnsi="Times New Roman"/>
          <w:sz w:val="24"/>
          <w:szCs w:val="24"/>
          <w:lang w:val="ro-RO"/>
        </w:rPr>
        <w:t>2</w:t>
      </w:r>
      <w:r w:rsidRPr="00EF3F15">
        <w:rPr>
          <w:rFonts w:ascii="Times New Roman" w:hAnsi="Times New Roman"/>
          <w:sz w:val="24"/>
          <w:szCs w:val="24"/>
          <w:lang w:val="ro-RO"/>
        </w:rPr>
        <w:t> Răspundere</w:t>
      </w:r>
    </w:p>
    <w:p w14:paraId="7962E9F1" w14:textId="1EAE02C3" w:rsidR="00EE5A2D" w:rsidRPr="00EF3F15" w:rsidRDefault="00EE5A2D" w:rsidP="00251757">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w:t>
      </w:r>
      <w:r w:rsidR="00251757" w:rsidRPr="00EF3F15">
        <w:rPr>
          <w:rFonts w:ascii="Times New Roman" w:hAnsi="Times New Roman"/>
          <w:sz w:val="24"/>
          <w:szCs w:val="24"/>
          <w:lang w:val="ro-RO"/>
        </w:rPr>
        <w:t>3</w:t>
      </w:r>
      <w:r w:rsidRPr="00EF3F15">
        <w:rPr>
          <w:rFonts w:ascii="Times New Roman" w:hAnsi="Times New Roman"/>
          <w:sz w:val="24"/>
          <w:szCs w:val="24"/>
          <w:lang w:val="ro-RO"/>
        </w:rPr>
        <w:t> Răspundere financiară</w:t>
      </w:r>
    </w:p>
    <w:p w14:paraId="62B5CA78" w14:textId="3788D4B5" w:rsidR="00EE5A2D" w:rsidRPr="00EF3F15" w:rsidRDefault="00EE5A2D" w:rsidP="00251757">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w:t>
      </w:r>
      <w:r w:rsidR="00251757" w:rsidRPr="00EF3F15">
        <w:rPr>
          <w:rFonts w:ascii="Times New Roman" w:hAnsi="Times New Roman"/>
          <w:sz w:val="24"/>
          <w:szCs w:val="24"/>
          <w:lang w:val="ro-RO"/>
        </w:rPr>
        <w:t>4</w:t>
      </w:r>
      <w:r w:rsidRPr="00EF3F15">
        <w:rPr>
          <w:rFonts w:ascii="Times New Roman" w:hAnsi="Times New Roman"/>
          <w:sz w:val="24"/>
          <w:szCs w:val="24"/>
          <w:lang w:val="ro-RO"/>
        </w:rPr>
        <w:t> Intrare în vigoare</w:t>
      </w:r>
    </w:p>
    <w:p w14:paraId="73254A76" w14:textId="31389169" w:rsidR="00EE5A2D" w:rsidRPr="00EF3F15" w:rsidRDefault="00EE5A2D" w:rsidP="00251757">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w:t>
      </w:r>
      <w:r w:rsidR="00251757" w:rsidRPr="00EF3F15">
        <w:rPr>
          <w:rFonts w:ascii="Times New Roman" w:hAnsi="Times New Roman"/>
          <w:sz w:val="24"/>
          <w:szCs w:val="24"/>
          <w:lang w:val="ro-RO"/>
        </w:rPr>
        <w:t>5</w:t>
      </w:r>
      <w:r w:rsidRPr="00EF3F15">
        <w:rPr>
          <w:rFonts w:ascii="Times New Roman" w:hAnsi="Times New Roman"/>
          <w:sz w:val="24"/>
          <w:szCs w:val="24"/>
          <w:lang w:val="ro-RO"/>
        </w:rPr>
        <w:t> Anulare</w:t>
      </w:r>
    </w:p>
    <w:p w14:paraId="78A68E25" w14:textId="025A8B84" w:rsidR="00EE5A2D" w:rsidRPr="00EF3F15" w:rsidRDefault="00EE5A2D" w:rsidP="00251757">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lastRenderedPageBreak/>
        <w:t>.</w:t>
      </w:r>
      <w:r w:rsidR="00251757" w:rsidRPr="00EF3F15">
        <w:rPr>
          <w:rFonts w:ascii="Times New Roman" w:hAnsi="Times New Roman"/>
          <w:sz w:val="24"/>
          <w:szCs w:val="24"/>
          <w:lang w:val="ro-RO"/>
        </w:rPr>
        <w:t>6</w:t>
      </w:r>
      <w:r w:rsidRPr="00EF3F15">
        <w:rPr>
          <w:rFonts w:ascii="Times New Roman" w:hAnsi="Times New Roman"/>
          <w:sz w:val="24"/>
          <w:szCs w:val="24"/>
          <w:lang w:val="ro-RO"/>
        </w:rPr>
        <w:t> Încălcarea acordului</w:t>
      </w:r>
    </w:p>
    <w:p w14:paraId="28A81642" w14:textId="72D1EB1A" w:rsidR="00EE5A2D" w:rsidRPr="00EF3F15" w:rsidRDefault="00EE5A2D" w:rsidP="00251757">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w:t>
      </w:r>
      <w:r w:rsidR="00251757" w:rsidRPr="00EF3F15">
        <w:rPr>
          <w:rFonts w:ascii="Times New Roman" w:hAnsi="Times New Roman"/>
          <w:sz w:val="24"/>
          <w:szCs w:val="24"/>
          <w:lang w:val="ro-RO"/>
        </w:rPr>
        <w:t>7</w:t>
      </w:r>
      <w:r w:rsidRPr="00EF3F15">
        <w:rPr>
          <w:rFonts w:ascii="Times New Roman" w:hAnsi="Times New Roman"/>
          <w:sz w:val="24"/>
          <w:szCs w:val="24"/>
          <w:lang w:val="ro-RO"/>
        </w:rPr>
        <w:t> Rezolvarea litigiilor</w:t>
      </w:r>
    </w:p>
    <w:p w14:paraId="536A9C58" w14:textId="1D4ED9AE" w:rsidR="00EE5A2D" w:rsidRPr="00EF3F15" w:rsidRDefault="00EE5A2D" w:rsidP="00251757">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w:t>
      </w:r>
      <w:r w:rsidR="00F42C3C" w:rsidRPr="00EF3F15">
        <w:rPr>
          <w:rFonts w:ascii="Times New Roman" w:hAnsi="Times New Roman"/>
          <w:sz w:val="24"/>
          <w:szCs w:val="24"/>
          <w:lang w:val="ro-RO"/>
        </w:rPr>
        <w:t>8 </w:t>
      </w:r>
      <w:r w:rsidRPr="00EF3F15">
        <w:rPr>
          <w:rFonts w:ascii="Times New Roman" w:hAnsi="Times New Roman"/>
          <w:sz w:val="24"/>
          <w:szCs w:val="24"/>
          <w:lang w:val="ro-RO"/>
        </w:rPr>
        <w:t>Utilizarea subcontractanților</w:t>
      </w:r>
    </w:p>
    <w:p w14:paraId="3BFCC8EA" w14:textId="5987C3D5"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w:t>
      </w:r>
      <w:r w:rsidR="00F42C3C" w:rsidRPr="00EF3F15">
        <w:rPr>
          <w:rFonts w:ascii="Times New Roman" w:hAnsi="Times New Roman"/>
          <w:sz w:val="24"/>
          <w:szCs w:val="24"/>
          <w:lang w:val="ro-RO"/>
        </w:rPr>
        <w:t xml:space="preserve">9 </w:t>
      </w:r>
      <w:r w:rsidRPr="00EF3F15">
        <w:rPr>
          <w:rFonts w:ascii="Times New Roman" w:hAnsi="Times New Roman"/>
          <w:sz w:val="24"/>
          <w:szCs w:val="24"/>
          <w:lang w:val="ro-RO"/>
        </w:rPr>
        <w:t>Publicarea acordului</w:t>
      </w:r>
    </w:p>
    <w:p w14:paraId="6BB496E4" w14:textId="59A71B6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.1</w:t>
      </w:r>
      <w:r w:rsidR="00F42C3C" w:rsidRPr="00EF3F15">
        <w:rPr>
          <w:rFonts w:ascii="Times New Roman" w:hAnsi="Times New Roman"/>
          <w:sz w:val="24"/>
          <w:szCs w:val="24"/>
          <w:lang w:val="ro-RO"/>
        </w:rPr>
        <w:t>0</w:t>
      </w:r>
      <w:r w:rsidRPr="00EF3F15">
        <w:rPr>
          <w:rFonts w:ascii="Times New Roman" w:hAnsi="Times New Roman"/>
          <w:sz w:val="24"/>
          <w:szCs w:val="24"/>
          <w:lang w:val="ro-RO"/>
        </w:rPr>
        <w:t> Amendamente</w:t>
      </w:r>
    </w:p>
    <w:p w14:paraId="0A0D9986" w14:textId="6B411E10" w:rsidR="00EE5A2D" w:rsidRPr="00EF3F15" w:rsidRDefault="00F42C3C"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11</w:t>
      </w:r>
      <w:r w:rsidR="00EE5A2D" w:rsidRPr="00EF3F15">
        <w:rPr>
          <w:rFonts w:ascii="Times New Roman" w:hAnsi="Times New Roman"/>
          <w:sz w:val="24"/>
          <w:szCs w:val="24"/>
          <w:lang w:val="ro-RO"/>
        </w:rPr>
        <w:t>. Precizări privind competențele delegate organizației de către statul de pavilion:</w:t>
      </w:r>
    </w:p>
    <w:p w14:paraId="46C76459"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.1 Tipuri și dimensiuni de nave</w:t>
      </w:r>
    </w:p>
    <w:p w14:paraId="6A618CC9"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.2 Convenții și alte instrumente, inclusiv legislația națională aplicabilă</w:t>
      </w:r>
    </w:p>
    <w:p w14:paraId="3B62EEC9"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.3 Aprobarea desenelor</w:t>
      </w:r>
    </w:p>
    <w:p w14:paraId="5D6F60D8"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.4 Aprobarea materialelor și echipamentelor</w:t>
      </w:r>
    </w:p>
    <w:p w14:paraId="14E337C8"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.5 Inspecții</w:t>
      </w:r>
    </w:p>
    <w:p w14:paraId="6BDFAA0D"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.6 Emiterea certificatelor</w:t>
      </w:r>
    </w:p>
    <w:p w14:paraId="7E8BAFFA"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.7 Măsuri corective</w:t>
      </w:r>
    </w:p>
    <w:p w14:paraId="4FEB0261"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.8 Retragerea certificatelor</w:t>
      </w:r>
    </w:p>
    <w:p w14:paraId="05C7271F"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.9 Raportare</w:t>
      </w:r>
    </w:p>
    <w:p w14:paraId="4434889C" w14:textId="2D76170A" w:rsidR="00EE5A2D" w:rsidRPr="00EF3F15" w:rsidRDefault="00EE5A2D" w:rsidP="00EE5A2D">
      <w:pPr>
        <w:spacing w:after="150"/>
        <w:jc w:val="both"/>
        <w:rPr>
          <w:rFonts w:ascii="Times New Roman" w:hAnsi="Times New Roman"/>
          <w:sz w:val="24"/>
          <w:szCs w:val="24"/>
          <w:lang w:val="ro-RO"/>
        </w:rPr>
      </w:pPr>
      <w:r w:rsidRPr="00EF3F15">
        <w:rPr>
          <w:rFonts w:ascii="Times New Roman" w:hAnsi="Times New Roman"/>
          <w:sz w:val="24"/>
          <w:szCs w:val="24"/>
          <w:lang w:val="ro-RO"/>
        </w:rPr>
        <w:t>1</w:t>
      </w:r>
      <w:r w:rsidR="00F42C3C" w:rsidRPr="00EF3F15">
        <w:rPr>
          <w:rFonts w:ascii="Times New Roman" w:hAnsi="Times New Roman"/>
          <w:sz w:val="24"/>
          <w:szCs w:val="24"/>
          <w:lang w:val="ro-RO"/>
        </w:rPr>
        <w:t>2</w:t>
      </w:r>
      <w:r w:rsidRPr="00EF3F15">
        <w:rPr>
          <w:rFonts w:ascii="Times New Roman" w:hAnsi="Times New Roman"/>
          <w:sz w:val="24"/>
          <w:szCs w:val="24"/>
          <w:lang w:val="ro-RO"/>
        </w:rPr>
        <w:t>. Supravegherea de către statele de pavilion a sarcinilor delegate organizației:</w:t>
      </w:r>
    </w:p>
    <w:p w14:paraId="2E6992ED"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.1 Documente privind sistemul de asigurare a calității</w:t>
      </w:r>
    </w:p>
    <w:p w14:paraId="2336682A"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.2 Accesul la instrucțiunile, circularele și liniile directoare interne</w:t>
      </w:r>
    </w:p>
    <w:p w14:paraId="7946D378"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.3 Accesul statului de pavilion la documentele organizației în cauză care sunt relevante pentru flota statului de pavilion</w:t>
      </w:r>
    </w:p>
    <w:p w14:paraId="2D2B95FC" w14:textId="77777777" w:rsidR="00EE5A2D" w:rsidRPr="00EF3F15" w:rsidRDefault="00EE5A2D" w:rsidP="00F42C3C">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.4 Cooperarea cu statul de pavilion în ceea ce privește efectuarea activităților de inspecție și verificare</w:t>
      </w:r>
    </w:p>
    <w:p w14:paraId="13E91BBC" w14:textId="6D675668" w:rsidR="0027535F" w:rsidRPr="00510BCF" w:rsidRDefault="00EE5A2D" w:rsidP="00510BCF">
      <w:pPr>
        <w:spacing w:after="150"/>
        <w:ind w:left="426"/>
        <w:jc w:val="both"/>
        <w:rPr>
          <w:rFonts w:ascii="Times New Roman" w:hAnsi="Times New Roman"/>
          <w:sz w:val="24"/>
          <w:szCs w:val="24"/>
          <w:lang w:val="ro-RO"/>
        </w:rPr>
      </w:pPr>
      <w:r w:rsidRPr="00EF3F15">
        <w:rPr>
          <w:rFonts w:ascii="Times New Roman" w:hAnsi="Times New Roman"/>
          <w:sz w:val="24"/>
          <w:szCs w:val="24"/>
          <w:lang w:val="ro-RO"/>
        </w:rPr>
        <w:t>.5 Furnizarea de informații și date statistice, de exemplu cu privire la avariile și accidentele flotei statului de pavilion.</w:t>
      </w:r>
    </w:p>
    <w:p w14:paraId="70D9AEC5" w14:textId="77777777" w:rsidR="0027535F" w:rsidRPr="00EF3F15" w:rsidRDefault="0027535F" w:rsidP="0027535F">
      <w:pPr>
        <w:pStyle w:val="ListParagraph"/>
        <w:ind w:left="737"/>
        <w:rPr>
          <w:lang w:val="it-IT"/>
        </w:rPr>
      </w:pPr>
    </w:p>
    <w:p w14:paraId="4A39ABF4" w14:textId="77777777" w:rsidR="0007342C" w:rsidRPr="00EF3F15" w:rsidRDefault="0007342C" w:rsidP="0027535F">
      <w:pPr>
        <w:pStyle w:val="ListParagraph"/>
        <w:ind w:left="737"/>
        <w:rPr>
          <w:lang w:val="it-IT"/>
        </w:rPr>
      </w:pPr>
    </w:p>
    <w:p w14:paraId="442C44A3" w14:textId="122C2D7A" w:rsidR="0007342C" w:rsidRPr="00EF3F15" w:rsidRDefault="0007342C" w:rsidP="0007342C">
      <w:pPr>
        <w:jc w:val="center"/>
        <w:outlineLvl w:val="3"/>
        <w:rPr>
          <w:rFonts w:ascii="Times New Roman" w:hAnsi="Times New Roman"/>
          <w:b/>
          <w:sz w:val="24"/>
          <w:szCs w:val="24"/>
          <w:lang w:val="ro-RO"/>
        </w:rPr>
      </w:pPr>
      <w:r w:rsidRPr="00EF3F15">
        <w:rPr>
          <w:rFonts w:ascii="Times New Roman" w:hAnsi="Times New Roman"/>
          <w:b/>
          <w:sz w:val="24"/>
          <w:szCs w:val="24"/>
          <w:lang w:val="ro-MD"/>
        </w:rPr>
        <w:t xml:space="preserve">II. </w:t>
      </w:r>
      <w:r w:rsidRPr="00EF3F15">
        <w:rPr>
          <w:rFonts w:ascii="Times New Roman" w:hAnsi="Times New Roman"/>
          <w:b/>
          <w:sz w:val="24"/>
          <w:szCs w:val="24"/>
          <w:lang w:val="ro-RO"/>
        </w:rPr>
        <w:t>ELEMENTE OBLIGATORII                                                                                                                 CE VOR FI INCLUSE ÎNTR-UN ACORD ÎNCHEIAT ÎNTRE REPUBLICA MOLDOVA CA STAT DE PAVILION ȘI O ORGANIZAȚIE RECUNOSCUTĂ</w:t>
      </w:r>
    </w:p>
    <w:p w14:paraId="16A97CCB" w14:textId="77777777" w:rsidR="0007342C" w:rsidRPr="00EF3F15" w:rsidRDefault="0007342C" w:rsidP="0007342C">
      <w:pPr>
        <w:jc w:val="center"/>
        <w:outlineLvl w:val="3"/>
        <w:rPr>
          <w:rFonts w:ascii="Times New Roman" w:hAnsi="Times New Roman"/>
          <w:b/>
          <w:sz w:val="24"/>
          <w:szCs w:val="24"/>
          <w:lang w:val="ro-RO"/>
        </w:rPr>
      </w:pPr>
    </w:p>
    <w:p w14:paraId="13F1CACF" w14:textId="77777777" w:rsidR="00EF3F15" w:rsidRPr="00EF3F15" w:rsidRDefault="00EF3F15" w:rsidP="00EF3F15">
      <w:pPr>
        <w:jc w:val="both"/>
        <w:rPr>
          <w:rFonts w:ascii="Times New Roman" w:hAnsi="Times New Roman"/>
          <w:sz w:val="24"/>
          <w:szCs w:val="24"/>
          <w:lang w:val="ro-MD" w:bidi="en-GB"/>
        </w:rPr>
      </w:pPr>
      <w:r w:rsidRPr="00EF3F15">
        <w:rPr>
          <w:rFonts w:ascii="Times New Roman" w:eastAsiaTheme="minorHAnsi" w:hAnsi="Times New Roman" w:cstheme="minorBidi"/>
          <w:bCs/>
          <w:iCs/>
          <w:sz w:val="24"/>
          <w:szCs w:val="24"/>
          <w:lang w:val="ro-MD"/>
        </w:rPr>
        <w:t>Următoarele prevederi specifice vor fi prevăzute cu privire la răspundere</w:t>
      </w:r>
      <w:r w:rsidRPr="00EF3F15">
        <w:rPr>
          <w:rFonts w:ascii="Times New Roman" w:hAnsi="Times New Roman"/>
          <w:sz w:val="24"/>
          <w:szCs w:val="24"/>
          <w:lang w:val="ro-MD" w:bidi="en-GB"/>
        </w:rPr>
        <w:t>:</w:t>
      </w:r>
    </w:p>
    <w:p w14:paraId="3DFE24DE" w14:textId="77777777" w:rsidR="00EF3F15" w:rsidRPr="00EF3F15" w:rsidRDefault="00EF3F15" w:rsidP="00EF3F15">
      <w:pPr>
        <w:pStyle w:val="FootnoteText"/>
        <w:numPr>
          <w:ilvl w:val="0"/>
          <w:numId w:val="22"/>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 xml:space="preserve">Organizația recunoscută trebuie să raporteze fiecare inspecție și să țină o evidență a rapoartelor de inspecție. În asemenea situații, organizația recunoscută trebuie să comunice, fără întârzieri nejustificate, informațiile referitoare la serviciile prestate în conformitate cu prezentul acord. </w:t>
      </w:r>
    </w:p>
    <w:p w14:paraId="656948F8" w14:textId="2749341F" w:rsidR="00EF3F15" w:rsidRPr="00EF3F15" w:rsidRDefault="00EF3F15" w:rsidP="00EF3F15">
      <w:pPr>
        <w:pStyle w:val="FootnoteText"/>
        <w:numPr>
          <w:ilvl w:val="0"/>
          <w:numId w:val="22"/>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 xml:space="preserve">Organizația recunoscută trebuie să asigure Administrației accesul direct la informațiile disponibile în format electronic cu privire la statutul inspecțiilor statutare și a certificatelor statutare emise pentru navele care arborează pavilionul Republicii Moldova și sînt clasificate de către organizația recunoscută, precum și cu privire la companiile certificate de organizație. </w:t>
      </w:r>
    </w:p>
    <w:p w14:paraId="3F0C1718" w14:textId="3E616353" w:rsidR="00EF3F15" w:rsidRPr="00EF3F15" w:rsidRDefault="00EF3F15" w:rsidP="00EF3F15">
      <w:pPr>
        <w:pStyle w:val="FootnoteText"/>
        <w:numPr>
          <w:ilvl w:val="0"/>
          <w:numId w:val="22"/>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Organizația recunoscută trebuie să asigure Administrației accesul direct la certificatele statutare și rapoartele aferente disponibile în format electronic.</w:t>
      </w:r>
    </w:p>
    <w:p w14:paraId="712D74AA" w14:textId="120496C8" w:rsidR="00EF3F15" w:rsidRPr="00EF3F15" w:rsidRDefault="00EF3F15" w:rsidP="00EF3F15">
      <w:pPr>
        <w:pStyle w:val="FootnoteText"/>
        <w:numPr>
          <w:ilvl w:val="0"/>
          <w:numId w:val="22"/>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 xml:space="preserve">Organizația recunoscută trebuie să asigure, la cerere, Administrației accesul la formularele, rapoartele, listele de verificare și instrucțiunile utilizate de inspectorul organizației în procesul efectuării inspecției navelor care arborează pavilionul Republicii Moldova. Organizația </w:t>
      </w:r>
      <w:r w:rsidRPr="00EF3F15">
        <w:rPr>
          <w:rFonts w:ascii="Times New Roman" w:hAnsi="Times New Roman"/>
          <w:bCs/>
          <w:iCs/>
          <w:sz w:val="24"/>
          <w:szCs w:val="24"/>
          <w:lang w:val="ro-MD"/>
        </w:rPr>
        <w:lastRenderedPageBreak/>
        <w:t>recunoscută trebuie să asigure accesul și să pună la dispoziție, la cerere, Administrației  planurile, documentele și rapoartele privind certificatele emise sau aprobate de către organizația recunoscută.</w:t>
      </w:r>
    </w:p>
    <w:p w14:paraId="5685F83D" w14:textId="7D049395" w:rsidR="0007342C" w:rsidRPr="00EF3F15" w:rsidRDefault="00EF3F15" w:rsidP="00EF3F15">
      <w:pPr>
        <w:pStyle w:val="FootnoteText"/>
        <w:numPr>
          <w:ilvl w:val="0"/>
          <w:numId w:val="22"/>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Administrația poate solicita alte informații relevante.</w:t>
      </w:r>
    </w:p>
    <w:p w14:paraId="44FA0FE4" w14:textId="49FD4B99" w:rsidR="00EF3F15" w:rsidRPr="00EF3F15" w:rsidRDefault="00EF3F15" w:rsidP="00EF3F15">
      <w:pPr>
        <w:pStyle w:val="FootnoteText"/>
        <w:numPr>
          <w:ilvl w:val="0"/>
          <w:numId w:val="22"/>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În cazul în care organizația recunoscută nu poate asigura accesul direct la informațiile disponibile în format electronic menționate în situațiile de mai sus, urmează a fi negociat un acord privind modalitatea și frecvența transmiterii informațiilor către Administrație.</w:t>
      </w:r>
    </w:p>
    <w:p w14:paraId="2453F29B" w14:textId="77777777" w:rsidR="0007342C" w:rsidRPr="00EF3F15" w:rsidRDefault="0007342C" w:rsidP="00EF3F15">
      <w:pPr>
        <w:pStyle w:val="FootnoteText"/>
        <w:ind w:left="284" w:hanging="284"/>
        <w:jc w:val="both"/>
        <w:rPr>
          <w:rFonts w:ascii="Times New Roman" w:hAnsi="Times New Roman"/>
          <w:bCs/>
          <w:iCs/>
          <w:sz w:val="24"/>
          <w:szCs w:val="24"/>
          <w:lang w:val="ro-MD"/>
        </w:rPr>
      </w:pPr>
    </w:p>
    <w:p w14:paraId="2A277B59" w14:textId="52D4EE2D" w:rsidR="0007342C" w:rsidRPr="00EF3F15" w:rsidRDefault="009B6403" w:rsidP="00EF3F15">
      <w:pPr>
        <w:ind w:left="284" w:hanging="284"/>
        <w:jc w:val="both"/>
        <w:rPr>
          <w:rFonts w:ascii="Times New Roman" w:hAnsi="Times New Roman"/>
          <w:sz w:val="24"/>
          <w:szCs w:val="24"/>
          <w:lang w:val="it-IT" w:bidi="en-GB"/>
        </w:rPr>
      </w:pPr>
      <w:bookmarkStart w:id="2" w:name="_Hlk12612366"/>
      <w:r w:rsidRPr="00EF3F15">
        <w:rPr>
          <w:rFonts w:ascii="Times New Roman" w:eastAsiaTheme="minorHAnsi" w:hAnsi="Times New Roman" w:cstheme="minorBidi"/>
          <w:bCs/>
          <w:iCs/>
          <w:sz w:val="24"/>
          <w:szCs w:val="24"/>
          <w:lang w:val="it-IT"/>
        </w:rPr>
        <w:t>Următoarele prevederi specifice vor fi prevăzute cu privire la răspundere</w:t>
      </w:r>
      <w:r w:rsidRPr="00EF3F15">
        <w:rPr>
          <w:rFonts w:ascii="Times New Roman" w:hAnsi="Times New Roman"/>
          <w:sz w:val="24"/>
          <w:szCs w:val="24"/>
          <w:lang w:val="it-IT" w:bidi="en-GB"/>
        </w:rPr>
        <w:t>:</w:t>
      </w:r>
    </w:p>
    <w:p w14:paraId="58F045A9" w14:textId="4682D92B" w:rsidR="00EF3F15" w:rsidRPr="00EF3F15" w:rsidRDefault="00D76F79" w:rsidP="00EF3F15">
      <w:pPr>
        <w:pStyle w:val="FootnoteText"/>
        <w:numPr>
          <w:ilvl w:val="0"/>
          <w:numId w:val="40"/>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 xml:space="preserve">În contextul prezentului acord, </w:t>
      </w:r>
      <w:r w:rsidR="00EF3F15" w:rsidRPr="00EF3F15">
        <w:rPr>
          <w:rFonts w:ascii="Times New Roman" w:hAnsi="Times New Roman"/>
          <w:bCs/>
          <w:iCs/>
          <w:sz w:val="24"/>
          <w:szCs w:val="24"/>
          <w:lang w:val="ro-MD"/>
        </w:rPr>
        <w:t>în cazul în care se stabilește răspunderea organizației recunoscute, printr-o hotărâre definitivă și irevocabilă a unei instanțe judecătorești, pentru pierderi sau daune a fi cauzate de orice omisiune sau neglijență a organizației recunoscute, a organelor, angajaților sau a altor entități care acționează în numele organizației recunoscute potrivit acordului, administrația este îndreptățită să primească o despăgubire financiară de la organizația recunoscută care să nu depășească suma de trei (3) milioane de euro.</w:t>
      </w:r>
    </w:p>
    <w:bookmarkEnd w:id="2"/>
    <w:p w14:paraId="6016248A" w14:textId="366F534A" w:rsidR="00EF3F15" w:rsidRPr="00EF3F15" w:rsidRDefault="00EF3F15" w:rsidP="00EF3F15">
      <w:pPr>
        <w:pStyle w:val="FootnoteText"/>
        <w:numPr>
          <w:ilvl w:val="0"/>
          <w:numId w:val="40"/>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Acționând în numele administrației în conformitate cu prezentul acord, organizația recunoscută poate încheia în mod liber contracte direct cu clienții săi, iar aceste acorduri pot conține clauze contractuale obișnuite de limitare a răspunderii juridice a organizației recunoscute.</w:t>
      </w:r>
    </w:p>
    <w:p w14:paraId="099FA1EB" w14:textId="5156BAB9" w:rsidR="00EF3F15" w:rsidRPr="00EF3F15" w:rsidRDefault="00EF3F15" w:rsidP="00EF3F15">
      <w:pPr>
        <w:pStyle w:val="FootnoteText"/>
        <w:ind w:left="284" w:hanging="284"/>
        <w:jc w:val="both"/>
        <w:rPr>
          <w:rFonts w:ascii="Times New Roman" w:hAnsi="Times New Roman"/>
          <w:bCs/>
          <w:iCs/>
          <w:sz w:val="24"/>
          <w:szCs w:val="24"/>
          <w:lang w:val="ro-MD"/>
        </w:rPr>
      </w:pPr>
    </w:p>
    <w:p w14:paraId="35074643" w14:textId="60E9FC07" w:rsidR="0007342C" w:rsidRPr="00EF3F15" w:rsidRDefault="00EF3F15" w:rsidP="00EF3F15">
      <w:pPr>
        <w:ind w:left="284" w:hanging="284"/>
        <w:jc w:val="both"/>
        <w:rPr>
          <w:rFonts w:ascii="Times New Roman" w:hAnsi="Times New Roman"/>
          <w:sz w:val="24"/>
          <w:szCs w:val="24"/>
          <w:lang w:val="it-IT" w:bidi="en-GB"/>
        </w:rPr>
      </w:pPr>
      <w:r w:rsidRPr="00EF3F15">
        <w:rPr>
          <w:rFonts w:ascii="Times New Roman" w:hAnsi="Times New Roman"/>
          <w:sz w:val="24"/>
          <w:szCs w:val="24"/>
          <w:lang w:val="it-IT" w:bidi="en-GB"/>
        </w:rPr>
        <w:t>Următoarele prevederi specifice vor fi prevăzute în ceea ce privește anularea:</w:t>
      </w:r>
    </w:p>
    <w:p w14:paraId="37763F10" w14:textId="37874227" w:rsidR="00EF3F15" w:rsidRPr="00EF3F15" w:rsidRDefault="00EF3F15" w:rsidP="00EF3F15">
      <w:pPr>
        <w:pStyle w:val="FootnoteText"/>
        <w:numPr>
          <w:ilvl w:val="0"/>
          <w:numId w:val="41"/>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În cazul în care o parte încalcă prezentul acord, cealaltă parte va transmite părții culpabile o notificare privind încălcarea comisă. Partea notificată va avea apoi posibilitatea de a răspunde în termen de 30 de zile și de a informa cu privire la măsurile pe care intenționează să le ia fără întârziere, însă cel mult în termen de 90 de zile, pentru a remedia încălcarea. În cazul în care partea notificată nu răspunde și nu acționează în consecință, partea care a efectuat notificarea are dreptul să rezilieze imediat prezentul acord.</w:t>
      </w:r>
    </w:p>
    <w:p w14:paraId="7469A899" w14:textId="05C95898" w:rsidR="00EF3F15" w:rsidRPr="00EF3F15" w:rsidRDefault="00EF3F15" w:rsidP="00EF3F15">
      <w:pPr>
        <w:pStyle w:val="FootnoteText"/>
        <w:numPr>
          <w:ilvl w:val="0"/>
          <w:numId w:val="41"/>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Oricare dintre părți poate rezilia prezentul acord prin </w:t>
      </w:r>
      <w:r w:rsidRPr="00EF3F15">
        <w:rPr>
          <w:rFonts w:ascii="Times New Roman" w:hAnsi="Times New Roman"/>
          <w:sz w:val="24"/>
          <w:szCs w:val="24"/>
          <w:lang w:val="ro-MD"/>
        </w:rPr>
        <w:t>notificarea</w:t>
      </w:r>
      <w:r w:rsidRPr="00EF3F15">
        <w:rPr>
          <w:rFonts w:ascii="Times New Roman" w:hAnsi="Times New Roman"/>
          <w:bCs/>
          <w:iCs/>
          <w:sz w:val="24"/>
          <w:szCs w:val="24"/>
          <w:lang w:val="ro-MD"/>
        </w:rPr>
        <w:t> în </w:t>
      </w:r>
      <w:r w:rsidRPr="00EF3F15">
        <w:rPr>
          <w:rFonts w:ascii="Times New Roman" w:hAnsi="Times New Roman"/>
          <w:sz w:val="24"/>
          <w:szCs w:val="24"/>
          <w:lang w:val="ro-MD"/>
        </w:rPr>
        <w:t>scris</w:t>
      </w:r>
      <w:r w:rsidRPr="00EF3F15">
        <w:rPr>
          <w:rFonts w:ascii="Times New Roman" w:hAnsi="Times New Roman"/>
          <w:bCs/>
          <w:iCs/>
          <w:sz w:val="24"/>
          <w:szCs w:val="24"/>
          <w:lang w:val="ro-MD"/>
        </w:rPr>
        <w:t> a </w:t>
      </w:r>
      <w:r w:rsidRPr="00EF3F15">
        <w:rPr>
          <w:rFonts w:ascii="Times New Roman" w:hAnsi="Times New Roman"/>
          <w:sz w:val="24"/>
          <w:szCs w:val="24"/>
          <w:lang w:val="ro-MD"/>
        </w:rPr>
        <w:t>celeilalte părți</w:t>
      </w:r>
      <w:r w:rsidRPr="00EF3F15">
        <w:rPr>
          <w:rFonts w:ascii="Times New Roman" w:hAnsi="Times New Roman"/>
          <w:bCs/>
          <w:iCs/>
          <w:sz w:val="24"/>
          <w:szCs w:val="24"/>
          <w:lang w:val="ro-MD"/>
        </w:rPr>
        <w:t xml:space="preserve"> cu cel </w:t>
      </w:r>
      <w:r w:rsidRPr="00EF3F15">
        <w:rPr>
          <w:rFonts w:ascii="Times New Roman" w:hAnsi="Times New Roman"/>
          <w:sz w:val="24"/>
          <w:szCs w:val="24"/>
          <w:lang w:val="ro-MD"/>
        </w:rPr>
        <w:t>12 luni înainte</w:t>
      </w:r>
      <w:r w:rsidRPr="00EF3F15">
        <w:rPr>
          <w:rFonts w:ascii="Times New Roman" w:hAnsi="Times New Roman"/>
          <w:bCs/>
          <w:iCs/>
          <w:sz w:val="24"/>
          <w:szCs w:val="24"/>
          <w:lang w:val="ro-MD"/>
        </w:rPr>
        <w:t> de expirarea acestuia.</w:t>
      </w:r>
    </w:p>
    <w:p w14:paraId="35F9A89E" w14:textId="6A3C9282" w:rsidR="00EF3F15" w:rsidRPr="00EF3F15" w:rsidRDefault="00EF3F15" w:rsidP="00EF3F15">
      <w:pPr>
        <w:pStyle w:val="FootnoteText"/>
        <w:numPr>
          <w:ilvl w:val="0"/>
          <w:numId w:val="41"/>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Administrația poate modifica sau chiar retrage autorizația acordată la scurt timp din motive de ordine publică și fără a aduce atingere calității performanței organizației recunoscute.</w:t>
      </w:r>
    </w:p>
    <w:p w14:paraId="51BAF4E9" w14:textId="66F089ED" w:rsidR="0007342C" w:rsidRPr="00EF3F15" w:rsidRDefault="00EF3F15" w:rsidP="00EF3F15">
      <w:pPr>
        <w:pStyle w:val="FootnoteText"/>
        <w:numPr>
          <w:ilvl w:val="0"/>
          <w:numId w:val="41"/>
        </w:numPr>
        <w:ind w:left="284" w:hanging="284"/>
        <w:jc w:val="both"/>
        <w:rPr>
          <w:rFonts w:ascii="Times New Roman" w:hAnsi="Times New Roman"/>
          <w:bCs/>
          <w:iCs/>
          <w:sz w:val="24"/>
          <w:szCs w:val="24"/>
          <w:lang w:val="ro-MD"/>
        </w:rPr>
      </w:pPr>
      <w:r w:rsidRPr="00EF3F15">
        <w:rPr>
          <w:rFonts w:ascii="Times New Roman" w:hAnsi="Times New Roman"/>
          <w:bCs/>
          <w:iCs/>
          <w:sz w:val="24"/>
          <w:szCs w:val="24"/>
          <w:lang w:val="ro-MD"/>
        </w:rPr>
        <w:t>Dacă autorizația este suspendată sau retrasă sau dacă autorizația organizației recunoscute este anulată, certificatele relevante emise de organizația recunoscută rămân a fi valabile până la finele ferestrei de inspecție pentru prima inspecție convenită, cu excepția cazului în care administrația decide altfel.</w:t>
      </w:r>
    </w:p>
    <w:p w14:paraId="012CBECF" w14:textId="244CA643" w:rsidR="00A157D7" w:rsidRPr="00EF3F15" w:rsidRDefault="00A157D7" w:rsidP="00A157D7">
      <w:pPr>
        <w:jc w:val="right"/>
        <w:rPr>
          <w:rFonts w:ascii="Times New Roman" w:hAnsi="Times New Roman"/>
          <w:sz w:val="24"/>
          <w:szCs w:val="24"/>
          <w:lang w:val="ro-MD"/>
        </w:rPr>
      </w:pPr>
      <w:r w:rsidRPr="00EF3F15">
        <w:rPr>
          <w:rFonts w:ascii="Times New Roman" w:hAnsi="Times New Roman"/>
          <w:sz w:val="24"/>
          <w:szCs w:val="24"/>
          <w:lang w:val="ro-MD"/>
        </w:rPr>
        <w:t>Anexa nr. 2</w:t>
      </w:r>
    </w:p>
    <w:p w14:paraId="2CA0BC5B" w14:textId="77777777" w:rsidR="00A157D7" w:rsidRPr="00EF3F15" w:rsidRDefault="00A157D7" w:rsidP="00A157D7">
      <w:pPr>
        <w:jc w:val="right"/>
        <w:rPr>
          <w:rFonts w:ascii="Times New Roman" w:hAnsi="Times New Roman"/>
          <w:sz w:val="24"/>
          <w:szCs w:val="24"/>
          <w:lang w:val="it-IT"/>
        </w:rPr>
      </w:pPr>
    </w:p>
    <w:p w14:paraId="2D66A888" w14:textId="77777777" w:rsidR="00A157D7" w:rsidRPr="00EF3F15" w:rsidRDefault="00A157D7" w:rsidP="00A157D7">
      <w:pPr>
        <w:jc w:val="center"/>
        <w:rPr>
          <w:rFonts w:ascii="Times New Roman" w:hAnsi="Times New Roman"/>
          <w:b/>
          <w:sz w:val="24"/>
          <w:szCs w:val="24"/>
          <w:lang w:val="it-IT"/>
        </w:rPr>
      </w:pPr>
      <w:r w:rsidRPr="00EF3F15">
        <w:rPr>
          <w:rFonts w:ascii="Times New Roman" w:hAnsi="Times New Roman"/>
          <w:b/>
          <w:sz w:val="24"/>
          <w:szCs w:val="24"/>
          <w:lang w:val="it-IT"/>
        </w:rPr>
        <w:t>CRITERII OBLIGATORII PENTRU OBȚINEREA ȘI MENȚINEREA RECUNOAȘTERII DE CĂTRE ORGANIZAȚII</w:t>
      </w:r>
    </w:p>
    <w:p w14:paraId="565C3499" w14:textId="77777777" w:rsidR="00A157D7" w:rsidRPr="00EF3F15" w:rsidRDefault="00A157D7" w:rsidP="00A157D7">
      <w:pPr>
        <w:jc w:val="both"/>
        <w:rPr>
          <w:rFonts w:ascii="Times New Roman" w:hAnsi="Times New Roman"/>
          <w:sz w:val="24"/>
          <w:szCs w:val="24"/>
          <w:lang w:val="it-IT"/>
        </w:rPr>
      </w:pPr>
    </w:p>
    <w:p w14:paraId="339AE06B" w14:textId="53470147" w:rsidR="00916EA0" w:rsidRPr="00EF3F15" w:rsidRDefault="00A157D7" w:rsidP="00916EA0">
      <w:pPr>
        <w:jc w:val="both"/>
        <w:rPr>
          <w:rFonts w:ascii="Times New Roman" w:hAnsi="Times New Roman"/>
          <w:sz w:val="24"/>
          <w:szCs w:val="24"/>
          <w:lang w:val="it-IT"/>
        </w:rPr>
      </w:pPr>
      <w:r w:rsidRPr="00EF3F15">
        <w:rPr>
          <w:rFonts w:ascii="Times New Roman" w:hAnsi="Times New Roman"/>
          <w:sz w:val="24"/>
          <w:szCs w:val="24"/>
          <w:lang w:val="it-IT"/>
        </w:rPr>
        <w:t xml:space="preserve">1. </w:t>
      </w:r>
      <w:r w:rsidR="00916EA0" w:rsidRPr="00EF3F15">
        <w:rPr>
          <w:rFonts w:ascii="Times New Roman" w:hAnsi="Times New Roman"/>
          <w:sz w:val="24"/>
          <w:szCs w:val="24"/>
          <w:lang w:val="it-IT"/>
        </w:rPr>
        <w:t>Delegarea de autoritate de către un stat de pavilion unei organizații trebuie să fie supusă confirmării că acea organizație este în măsură să demonstreze că are capacitatea de a presta servicii de înaltă calitate și că îndeplinește cerințele prezentului Cod și ale legislației naționale aplicabile, precum și că dispune de o experiență extinsă în domeniu.</w:t>
      </w:r>
    </w:p>
    <w:p w14:paraId="7D3C29E5" w14:textId="77777777" w:rsidR="00916EA0" w:rsidRPr="00EF3F15" w:rsidRDefault="00A157D7" w:rsidP="00916EA0">
      <w:pPr>
        <w:jc w:val="both"/>
        <w:rPr>
          <w:rFonts w:ascii="Times New Roman" w:hAnsi="Times New Roman"/>
          <w:sz w:val="24"/>
          <w:szCs w:val="24"/>
          <w:lang w:val="it-IT"/>
        </w:rPr>
      </w:pPr>
      <w:r w:rsidRPr="00EF3F15">
        <w:rPr>
          <w:rFonts w:ascii="Times New Roman" w:hAnsi="Times New Roman"/>
          <w:sz w:val="24"/>
          <w:szCs w:val="24"/>
          <w:lang w:val="it-IT"/>
        </w:rPr>
        <w:t xml:space="preserve">2. </w:t>
      </w:r>
      <w:r w:rsidR="00916EA0" w:rsidRPr="00EF3F15">
        <w:rPr>
          <w:rFonts w:ascii="Times New Roman" w:hAnsi="Times New Roman"/>
          <w:sz w:val="24"/>
          <w:szCs w:val="24"/>
          <w:lang w:val="it-IT"/>
        </w:rPr>
        <w:t>Organizația recunoscută trebuie să-și stabilească, să-și publice și să-și actualizeze în mod sistematic regulile sau reglementările, iar o versiune a acestora trebuie să fie în limba engleză, pentru proiectarea, construcția și certificarea navelor și a sistemelor lor tehnice esențiale aferente; de asemenea, organizația recunoscută trebuie să aibă o capacitate adecvată de cercetare pentru a asigura actualizarea corespunzătoare a criteriilor publicate.</w:t>
      </w:r>
    </w:p>
    <w:p w14:paraId="290B8BC8" w14:textId="76069BAE" w:rsidR="00916EA0" w:rsidRPr="00EF3F15" w:rsidRDefault="00916EA0" w:rsidP="007216B5">
      <w:pPr>
        <w:jc w:val="both"/>
        <w:rPr>
          <w:rFonts w:ascii="Times New Roman" w:hAnsi="Times New Roman"/>
          <w:sz w:val="24"/>
          <w:szCs w:val="24"/>
          <w:lang w:val="it-IT"/>
        </w:rPr>
      </w:pPr>
      <w:r w:rsidRPr="00EF3F15">
        <w:rPr>
          <w:rFonts w:ascii="Times New Roman" w:hAnsi="Times New Roman"/>
          <w:sz w:val="24"/>
          <w:szCs w:val="24"/>
          <w:lang w:val="it-IT"/>
        </w:rPr>
        <w:t>3. Urmează a fi instituite proceduri scrise astfel încât, organizația recunoscută și personalul său să nu se angajeze în activități care ar putea fi incompatibile cu independența raționamentului și integritatea lor în legătură cu emiterea certificatelor statutare și efectuarea serviciilor statutare. Organizația recunoscută și personalul său însărcinat cu emiterea certificatelor statutare și efectuarea serviciilor statutare nu trebuie să fie</w:t>
      </w:r>
      <w:r w:rsidR="007216B5" w:rsidRPr="00EF3F15">
        <w:rPr>
          <w:rFonts w:ascii="Times New Roman" w:hAnsi="Times New Roman"/>
          <w:sz w:val="24"/>
          <w:szCs w:val="24"/>
          <w:lang w:val="it-IT"/>
        </w:rPr>
        <w:t xml:space="preserve"> </w:t>
      </w:r>
      <w:r w:rsidRPr="00EF3F15">
        <w:rPr>
          <w:rFonts w:ascii="Times New Roman" w:hAnsi="Times New Roman"/>
          <w:sz w:val="24"/>
          <w:szCs w:val="24"/>
          <w:lang w:val="it-IT"/>
        </w:rPr>
        <w:t xml:space="preserve">proiectantul, producătorul, furnizorul, instalatorul, cumpărătorul, proprietarul, utilizatorul sau persoana care se ocupă de întreținerea elementelor ce </w:t>
      </w:r>
      <w:r w:rsidRPr="00EF3F15">
        <w:rPr>
          <w:rFonts w:ascii="Times New Roman" w:hAnsi="Times New Roman"/>
          <w:sz w:val="24"/>
          <w:szCs w:val="24"/>
          <w:lang w:val="it-IT"/>
        </w:rPr>
        <w:lastRenderedPageBreak/>
        <w:t xml:space="preserve">fac obiectul efectuării activităților de emitere a certificatelor statutare și de efectuare a serviciilor statutare, și nici </w:t>
      </w:r>
      <w:r w:rsidR="007216B5" w:rsidRPr="00EF3F15">
        <w:rPr>
          <w:rFonts w:ascii="Times New Roman" w:hAnsi="Times New Roman"/>
          <w:sz w:val="24"/>
          <w:szCs w:val="24"/>
          <w:lang w:val="it-IT"/>
        </w:rPr>
        <w:t xml:space="preserve">să aibă legături personale sau de rudenie cu vreuna dintre aceste părți. </w:t>
      </w:r>
      <w:r w:rsidRPr="00EF3F15">
        <w:rPr>
          <w:rFonts w:ascii="Times New Roman" w:hAnsi="Times New Roman"/>
          <w:sz w:val="24"/>
          <w:szCs w:val="24"/>
          <w:lang w:val="it-IT"/>
        </w:rPr>
        <w:t xml:space="preserve">Organizația recunoscută trebuie să </w:t>
      </w:r>
      <w:r w:rsidR="007216B5" w:rsidRPr="00EF3F15">
        <w:rPr>
          <w:rFonts w:ascii="Times New Roman" w:hAnsi="Times New Roman"/>
          <w:sz w:val="24"/>
          <w:szCs w:val="24"/>
          <w:lang w:val="it-IT"/>
        </w:rPr>
        <w:t xml:space="preserve">furnizeze dovezi că nu este </w:t>
      </w:r>
      <w:r w:rsidRPr="00EF3F15">
        <w:rPr>
          <w:rFonts w:ascii="Times New Roman" w:hAnsi="Times New Roman"/>
          <w:sz w:val="24"/>
          <w:szCs w:val="24"/>
          <w:lang w:val="it-IT"/>
        </w:rPr>
        <w:t>dependentă în mod substanțial de o singură societate comercială în ceea ce privește veniturile sale.</w:t>
      </w:r>
    </w:p>
    <w:p w14:paraId="59F193A8" w14:textId="208BFF85" w:rsidR="007216B5" w:rsidRPr="00EF3F15" w:rsidRDefault="007216B5" w:rsidP="007216B5">
      <w:pPr>
        <w:jc w:val="both"/>
        <w:rPr>
          <w:rFonts w:ascii="Times New Roman" w:hAnsi="Times New Roman"/>
          <w:sz w:val="24"/>
          <w:szCs w:val="24"/>
          <w:lang w:val="it-IT"/>
        </w:rPr>
      </w:pPr>
      <w:r w:rsidRPr="00EF3F15">
        <w:rPr>
          <w:rFonts w:ascii="Times New Roman" w:hAnsi="Times New Roman"/>
          <w:sz w:val="24"/>
          <w:szCs w:val="24"/>
          <w:lang w:val="it-IT"/>
        </w:rPr>
        <w:t xml:space="preserve">4. Organizația recunoscută trebuie să dispună de proceduri care să garanteze </w:t>
      </w:r>
      <w:r w:rsidR="00A33FE6" w:rsidRPr="00EF3F15">
        <w:rPr>
          <w:rFonts w:ascii="Times New Roman" w:hAnsi="Times New Roman"/>
          <w:sz w:val="24"/>
          <w:szCs w:val="24"/>
          <w:lang w:val="it-IT"/>
        </w:rPr>
        <w:t xml:space="preserve">faptul </w:t>
      </w:r>
      <w:r w:rsidRPr="00EF3F15">
        <w:rPr>
          <w:rFonts w:ascii="Times New Roman" w:hAnsi="Times New Roman"/>
          <w:sz w:val="24"/>
          <w:szCs w:val="24"/>
          <w:lang w:val="it-IT"/>
        </w:rPr>
        <w:t xml:space="preserve">că personalul său </w:t>
      </w:r>
      <w:r w:rsidR="00A33FE6" w:rsidRPr="00EF3F15">
        <w:rPr>
          <w:rFonts w:ascii="Times New Roman" w:hAnsi="Times New Roman"/>
          <w:sz w:val="24"/>
          <w:szCs w:val="24"/>
          <w:lang w:val="it-IT"/>
        </w:rPr>
        <w:t>nu este</w:t>
      </w:r>
      <w:r w:rsidRPr="00EF3F15">
        <w:rPr>
          <w:rFonts w:ascii="Times New Roman" w:hAnsi="Times New Roman"/>
          <w:sz w:val="24"/>
          <w:szCs w:val="24"/>
          <w:lang w:val="it-IT"/>
        </w:rPr>
        <w:t xml:space="preserve"> supus la nicio presiune</w:t>
      </w:r>
      <w:r w:rsidR="00A33FE6" w:rsidRPr="00EF3F15">
        <w:rPr>
          <w:rFonts w:ascii="Times New Roman" w:hAnsi="Times New Roman"/>
          <w:sz w:val="24"/>
          <w:szCs w:val="24"/>
          <w:lang w:val="it-IT"/>
        </w:rPr>
        <w:t xml:space="preserve"> comercială, financiară sau de altă natură</w:t>
      </w:r>
      <w:r w:rsidRPr="00EF3F15">
        <w:rPr>
          <w:rFonts w:ascii="Times New Roman" w:hAnsi="Times New Roman"/>
          <w:sz w:val="24"/>
          <w:szCs w:val="24"/>
          <w:lang w:val="it-IT"/>
        </w:rPr>
        <w:t xml:space="preserve"> care ar putea afecta </w:t>
      </w:r>
      <w:r w:rsidR="00A33FE6" w:rsidRPr="00EF3F15">
        <w:rPr>
          <w:rFonts w:ascii="Times New Roman" w:hAnsi="Times New Roman"/>
          <w:sz w:val="24"/>
          <w:szCs w:val="24"/>
          <w:lang w:val="it-IT"/>
        </w:rPr>
        <w:t>judecata acestora în timpul desfășurării activității lor</w:t>
      </w:r>
      <w:r w:rsidRPr="00EF3F15">
        <w:rPr>
          <w:rFonts w:ascii="Times New Roman" w:hAnsi="Times New Roman"/>
          <w:sz w:val="24"/>
          <w:szCs w:val="24"/>
          <w:lang w:val="it-IT"/>
        </w:rPr>
        <w:t xml:space="preserve">. Trebuie să fie puse în aplicare </w:t>
      </w:r>
      <w:r w:rsidR="00A33FE6" w:rsidRPr="00EF3F15">
        <w:rPr>
          <w:rFonts w:ascii="Times New Roman" w:hAnsi="Times New Roman"/>
          <w:sz w:val="24"/>
          <w:szCs w:val="24"/>
          <w:lang w:val="it-IT"/>
        </w:rPr>
        <w:t xml:space="preserve">și </w:t>
      </w:r>
      <w:r w:rsidRPr="00EF3F15">
        <w:rPr>
          <w:rFonts w:ascii="Times New Roman" w:hAnsi="Times New Roman"/>
          <w:sz w:val="24"/>
          <w:szCs w:val="24"/>
          <w:lang w:val="it-IT"/>
        </w:rPr>
        <w:t>proceduri pentru a evita situația în care persoane sau organizații din afara organizației influențează rezultatele serviciilor prestate.</w:t>
      </w:r>
    </w:p>
    <w:p w14:paraId="6E813D6F" w14:textId="343FDBEB" w:rsidR="00A33FE6" w:rsidRPr="00EF3F15" w:rsidRDefault="00A33FE6" w:rsidP="00A33FE6">
      <w:pPr>
        <w:jc w:val="both"/>
        <w:rPr>
          <w:rFonts w:ascii="Times New Roman" w:hAnsi="Times New Roman"/>
          <w:sz w:val="24"/>
          <w:szCs w:val="24"/>
          <w:lang w:val="it-IT"/>
        </w:rPr>
      </w:pPr>
      <w:r w:rsidRPr="00EF3F15">
        <w:rPr>
          <w:rFonts w:ascii="Times New Roman" w:hAnsi="Times New Roman"/>
          <w:sz w:val="24"/>
          <w:szCs w:val="24"/>
          <w:lang w:val="it-IT"/>
        </w:rPr>
        <w:t>5. Organizația recunoscută trebuie să respecte principiile de conduită etică ce trebuie să fi incluse într-un Cod de etică</w:t>
      </w:r>
      <w:r w:rsidR="003A2E99" w:rsidRPr="00EF3F15">
        <w:rPr>
          <w:rFonts w:ascii="Times New Roman" w:hAnsi="Times New Roman"/>
          <w:sz w:val="24"/>
          <w:szCs w:val="24"/>
          <w:lang w:val="it-IT"/>
        </w:rPr>
        <w:t>. Aceste principii sunt</w:t>
      </w:r>
      <w:r w:rsidRPr="00EF3F15">
        <w:rPr>
          <w:rFonts w:ascii="Times New Roman" w:hAnsi="Times New Roman"/>
          <w:sz w:val="24"/>
          <w:szCs w:val="24"/>
          <w:lang w:val="it-IT"/>
        </w:rPr>
        <w:t xml:space="preserve"> valabile </w:t>
      </w:r>
      <w:r w:rsidR="003A2E99" w:rsidRPr="00EF3F15">
        <w:rPr>
          <w:rFonts w:ascii="Times New Roman" w:hAnsi="Times New Roman"/>
          <w:sz w:val="24"/>
          <w:szCs w:val="24"/>
          <w:lang w:val="it-IT"/>
        </w:rPr>
        <w:t>pentru întregul său personal</w:t>
      </w:r>
      <w:r w:rsidRPr="00EF3F15">
        <w:rPr>
          <w:rFonts w:ascii="Times New Roman" w:hAnsi="Times New Roman"/>
          <w:sz w:val="24"/>
          <w:szCs w:val="24"/>
          <w:lang w:val="it-IT"/>
        </w:rPr>
        <w:t xml:space="preserve">. </w:t>
      </w:r>
    </w:p>
    <w:p w14:paraId="03BFF4C6" w14:textId="761DF47E" w:rsidR="003A2E99" w:rsidRPr="00EF3F15" w:rsidRDefault="003A2E99" w:rsidP="003A2E99">
      <w:pPr>
        <w:jc w:val="both"/>
        <w:rPr>
          <w:rFonts w:ascii="Times New Roman" w:hAnsi="Times New Roman"/>
          <w:sz w:val="24"/>
          <w:szCs w:val="24"/>
          <w:lang w:val="it-IT"/>
        </w:rPr>
      </w:pPr>
      <w:r w:rsidRPr="00EF3F15">
        <w:rPr>
          <w:rFonts w:ascii="Times New Roman" w:hAnsi="Times New Roman"/>
          <w:sz w:val="24"/>
          <w:szCs w:val="24"/>
          <w:lang w:val="it-IT"/>
        </w:rPr>
        <w:t>6. Organizația recunoscută trebuie să emită certificate statutare și să efectueze servicii statutare utilizând inspectori și auditori competenți care sunt calificați, instruiți și autorizați în mod corespunzător pentru a îndeplini, în limitele obligațiilor lor profesionale, toate sarcinile și activitățile ce revin angajatorului.</w:t>
      </w:r>
    </w:p>
    <w:p w14:paraId="596D6D13" w14:textId="6C997C72" w:rsidR="003A2E99" w:rsidRPr="00EF3F15" w:rsidRDefault="003A2E99" w:rsidP="003A2E99">
      <w:pPr>
        <w:jc w:val="both"/>
        <w:rPr>
          <w:rFonts w:ascii="Times New Roman" w:hAnsi="Times New Roman"/>
          <w:sz w:val="24"/>
          <w:szCs w:val="24"/>
          <w:lang w:val="it-IT"/>
        </w:rPr>
      </w:pPr>
      <w:r w:rsidRPr="00EF3F15">
        <w:rPr>
          <w:rFonts w:ascii="Times New Roman" w:hAnsi="Times New Roman"/>
          <w:sz w:val="24"/>
          <w:szCs w:val="24"/>
          <w:lang w:val="it-IT"/>
        </w:rPr>
        <w:t>7. Organizația recunoscută trebuie să definească și să cuprindă în documente scrise responsabilitățile, competențele și calificările personalului (inclusiv instruirea, experiența și nivelul de cunoaștere) a cărui activitate influențează calitatea serviciilor sale, precum și relațiile dintre membrii acestui personal.</w:t>
      </w:r>
    </w:p>
    <w:p w14:paraId="4A782219" w14:textId="77777777" w:rsidR="001A3CAA" w:rsidRPr="00EF3F15" w:rsidRDefault="001A3CAA" w:rsidP="001A3CAA">
      <w:pPr>
        <w:jc w:val="both"/>
        <w:rPr>
          <w:rFonts w:ascii="Times New Roman" w:hAnsi="Times New Roman"/>
          <w:sz w:val="24"/>
          <w:szCs w:val="24"/>
          <w:lang w:val="it-IT"/>
        </w:rPr>
      </w:pPr>
      <w:r w:rsidRPr="00EF3F15">
        <w:rPr>
          <w:rFonts w:ascii="Times New Roman" w:hAnsi="Times New Roman"/>
          <w:sz w:val="24"/>
          <w:szCs w:val="24"/>
          <w:lang w:val="it-IT"/>
        </w:rPr>
        <w:t>8. Statului de pavilion trebuie să-i fie comunicate toate informațiile referitoare la emiterea de certificate statutare și efectuarea de servicii statutare de către organizația recunoscută în numele acestuia. Comunicarea se poate face prin e-mail, poștă sau prin accesarea bazei de date.</w:t>
      </w:r>
    </w:p>
    <w:p w14:paraId="616F4B9D" w14:textId="7D822C33" w:rsidR="00084A80" w:rsidRPr="00EF3F15" w:rsidRDefault="00084A80" w:rsidP="00084A80">
      <w:pPr>
        <w:jc w:val="both"/>
        <w:rPr>
          <w:rFonts w:ascii="Times New Roman" w:hAnsi="Times New Roman"/>
          <w:sz w:val="24"/>
          <w:szCs w:val="24"/>
          <w:lang w:val="it-IT"/>
        </w:rPr>
      </w:pPr>
      <w:r w:rsidRPr="00EF3F15">
        <w:rPr>
          <w:rFonts w:ascii="Times New Roman" w:hAnsi="Times New Roman"/>
          <w:sz w:val="24"/>
          <w:szCs w:val="24"/>
          <w:lang w:val="it-IT"/>
        </w:rPr>
        <w:t>9. Organizația recunoscută trebuie să pună în aplicare un sistem de management al calității (SMC) și să își îmbunătățească în mod continuu eficacitatea.</w:t>
      </w:r>
    </w:p>
    <w:p w14:paraId="5E77C186" w14:textId="3EA97F50" w:rsidR="00084A80" w:rsidRPr="00EF3F15" w:rsidRDefault="00084A80" w:rsidP="001A3CAA">
      <w:pPr>
        <w:jc w:val="both"/>
        <w:rPr>
          <w:rFonts w:ascii="Times New Roman" w:hAnsi="Times New Roman"/>
          <w:sz w:val="24"/>
          <w:szCs w:val="24"/>
          <w:lang w:val="it-IT"/>
        </w:rPr>
      </w:pPr>
      <w:r w:rsidRPr="00EF3F15">
        <w:rPr>
          <w:rFonts w:ascii="Times New Roman" w:hAnsi="Times New Roman"/>
          <w:sz w:val="24"/>
          <w:szCs w:val="24"/>
          <w:lang w:val="it-IT"/>
        </w:rPr>
        <w:t>10. Organizația recunoscută trebuie să aibă definite în documente scrise politica sa și obiectivele sale măsurabile cu privire la asigurarea calității, siguranța și prevenirea poluării.</w:t>
      </w:r>
    </w:p>
    <w:p w14:paraId="0AE13F91" w14:textId="2ACBE9F2" w:rsidR="00EC2D1C" w:rsidRPr="00EF3F15" w:rsidRDefault="00084A80" w:rsidP="00961C26">
      <w:pPr>
        <w:jc w:val="both"/>
        <w:rPr>
          <w:rFonts w:ascii="Times New Roman" w:hAnsi="Times New Roman"/>
          <w:sz w:val="24"/>
          <w:szCs w:val="24"/>
          <w:lang w:val="it-IT"/>
        </w:rPr>
      </w:pPr>
      <w:r w:rsidRPr="00EF3F15">
        <w:rPr>
          <w:rFonts w:ascii="Times New Roman" w:hAnsi="Times New Roman"/>
          <w:sz w:val="24"/>
          <w:szCs w:val="24"/>
          <w:lang w:val="it-IT"/>
        </w:rPr>
        <w:t xml:space="preserve">11. Organizația recunoscută trebuie să mențină </w:t>
      </w:r>
      <w:r w:rsidR="0061686C" w:rsidRPr="00EF3F15">
        <w:rPr>
          <w:rFonts w:ascii="Times New Roman" w:hAnsi="Times New Roman"/>
          <w:sz w:val="24"/>
          <w:szCs w:val="24"/>
          <w:lang w:val="it-IT"/>
        </w:rPr>
        <w:t xml:space="preserve">o </w:t>
      </w:r>
      <w:r w:rsidRPr="00EF3F15">
        <w:rPr>
          <w:rFonts w:ascii="Times New Roman" w:hAnsi="Times New Roman"/>
          <w:sz w:val="24"/>
          <w:szCs w:val="24"/>
          <w:lang w:val="it-IT"/>
        </w:rPr>
        <w:t xml:space="preserve">politică de calitate, un manual al calității, </w:t>
      </w:r>
      <w:r w:rsidR="0061686C" w:rsidRPr="00EF3F15">
        <w:rPr>
          <w:rFonts w:ascii="Times New Roman" w:hAnsi="Times New Roman"/>
          <w:sz w:val="24"/>
          <w:szCs w:val="24"/>
          <w:lang w:val="it-IT"/>
        </w:rPr>
        <w:t>proceduri și înregistrări prevăzute de Codul RO, proceduri pentru a asigura eficacitatea planificării, funcționalității și controlului proceselor organizației recunoscute, reguli și reglementări aplicabile domeniilor pentru care organizația recunoscută a fost autorizată, lista navelor cărora li se emit certificate statutare și pentru care se efectuează servicii statutare, rapoarte pro-forma, liste de verificare și certificate corespunzătoare pentru activitățile acoperite de această certificare.</w:t>
      </w:r>
      <w:r w:rsidR="00B87D8E" w:rsidRPr="00EF3F15">
        <w:rPr>
          <w:rFonts w:ascii="Times New Roman" w:hAnsi="Times New Roman"/>
          <w:sz w:val="24"/>
          <w:szCs w:val="24"/>
          <w:lang w:val="it-IT"/>
        </w:rPr>
        <w:t xml:space="preserve"> De asemenea, sistemul de management al calității trebuie să includă standardele naționale și internaționale relevante, </w:t>
      </w:r>
      <w:r w:rsidR="00B87D8E" w:rsidRPr="00EF3F15">
        <w:rPr>
          <w:rFonts w:ascii="Times New Roman" w:hAnsi="Times New Roman"/>
          <w:sz w:val="24"/>
          <w:szCs w:val="24"/>
          <w:lang w:val="ro-MD"/>
        </w:rPr>
        <w:t xml:space="preserve">convențiile și standardele OMI, documentele și datele prezentate organizației recunoscute pentru verificare și aprobare, precum și corespondența </w:t>
      </w:r>
      <w:r w:rsidR="00B87D8E" w:rsidRPr="00EF3F15">
        <w:rPr>
          <w:rFonts w:ascii="Times New Roman" w:hAnsi="Times New Roman"/>
          <w:sz w:val="24"/>
          <w:szCs w:val="24"/>
          <w:lang w:val="it-IT"/>
        </w:rPr>
        <w:t>relevantă și importantă definită de organizația recunoscută.</w:t>
      </w:r>
      <w:r w:rsidR="0061686C" w:rsidRPr="00EF3F15">
        <w:rPr>
          <w:rFonts w:ascii="Times New Roman" w:hAnsi="Times New Roman"/>
          <w:sz w:val="24"/>
          <w:szCs w:val="24"/>
          <w:lang w:val="it-IT"/>
        </w:rPr>
        <w:t xml:space="preserve"> </w:t>
      </w:r>
    </w:p>
    <w:p w14:paraId="0A758558" w14:textId="59893AF6" w:rsidR="00B87D8E" w:rsidRPr="00EF3F15" w:rsidRDefault="00B87D8E" w:rsidP="00B87D8E">
      <w:pPr>
        <w:jc w:val="both"/>
        <w:rPr>
          <w:rFonts w:ascii="Times New Roman" w:hAnsi="Times New Roman"/>
          <w:sz w:val="24"/>
          <w:szCs w:val="24"/>
          <w:lang w:val="it-IT"/>
        </w:rPr>
      </w:pPr>
      <w:r w:rsidRPr="00EF3F15">
        <w:rPr>
          <w:rFonts w:ascii="Times New Roman" w:hAnsi="Times New Roman"/>
          <w:sz w:val="24"/>
          <w:szCs w:val="24"/>
          <w:lang w:val="it-IT"/>
        </w:rPr>
        <w:t>12. Organizația recunoscută trebuie să mențină un manual al calității ca parte a SMC.</w:t>
      </w:r>
      <w:r w:rsidRPr="00EF3F15">
        <w:rPr>
          <w:rFonts w:ascii="Times New Roman" w:hAnsi="Times New Roman"/>
          <w:sz w:val="24"/>
          <w:szCs w:val="24"/>
          <w:lang w:val="ro-MD"/>
        </w:rPr>
        <w:t xml:space="preserve"> Acest </w:t>
      </w:r>
      <w:r w:rsidRPr="00EF3F15">
        <w:rPr>
          <w:rFonts w:ascii="Times New Roman" w:hAnsi="Times New Roman"/>
          <w:sz w:val="24"/>
          <w:szCs w:val="24"/>
          <w:lang w:val="it-IT"/>
        </w:rPr>
        <w:t>manual trebuie să fie disponibil întregului său personal.</w:t>
      </w:r>
    </w:p>
    <w:p w14:paraId="25D5877C" w14:textId="120EF1B8" w:rsidR="00084A80" w:rsidRPr="00EF3F15" w:rsidRDefault="00786148" w:rsidP="00961C26">
      <w:pPr>
        <w:jc w:val="both"/>
        <w:rPr>
          <w:rFonts w:ascii="Times New Roman" w:hAnsi="Times New Roman"/>
          <w:sz w:val="24"/>
          <w:szCs w:val="24"/>
          <w:lang w:val="it-IT"/>
        </w:rPr>
      </w:pPr>
      <w:r w:rsidRPr="00EF3F15">
        <w:rPr>
          <w:rFonts w:ascii="Times New Roman" w:hAnsi="Times New Roman"/>
          <w:sz w:val="24"/>
          <w:szCs w:val="24"/>
          <w:lang w:val="it-IT"/>
        </w:rPr>
        <w:t xml:space="preserve">13. Organizația recunoscută trebuie să </w:t>
      </w:r>
      <w:r w:rsidR="00652ADE" w:rsidRPr="00EF3F15">
        <w:rPr>
          <w:rFonts w:ascii="Times New Roman" w:hAnsi="Times New Roman"/>
          <w:sz w:val="24"/>
          <w:szCs w:val="24"/>
          <w:lang w:val="it-IT"/>
        </w:rPr>
        <w:t xml:space="preserve">dispună de </w:t>
      </w:r>
      <w:r w:rsidRPr="00EF3F15">
        <w:rPr>
          <w:rFonts w:ascii="Times New Roman" w:hAnsi="Times New Roman"/>
          <w:sz w:val="24"/>
          <w:szCs w:val="24"/>
          <w:lang w:val="it-IT"/>
        </w:rPr>
        <w:t>procedur</w:t>
      </w:r>
      <w:r w:rsidR="00652ADE" w:rsidRPr="00EF3F15">
        <w:rPr>
          <w:rFonts w:ascii="Times New Roman" w:hAnsi="Times New Roman"/>
          <w:sz w:val="24"/>
          <w:szCs w:val="24"/>
          <w:lang w:val="it-IT"/>
        </w:rPr>
        <w:t>i de</w:t>
      </w:r>
      <w:r w:rsidRPr="00EF3F15">
        <w:rPr>
          <w:rFonts w:ascii="Times New Roman" w:hAnsi="Times New Roman"/>
          <w:sz w:val="24"/>
          <w:szCs w:val="24"/>
          <w:lang w:val="it-IT"/>
        </w:rPr>
        <w:t xml:space="preserve"> documenta</w:t>
      </w:r>
      <w:r w:rsidR="00652ADE" w:rsidRPr="00EF3F15">
        <w:rPr>
          <w:rFonts w:ascii="Times New Roman" w:hAnsi="Times New Roman"/>
          <w:sz w:val="24"/>
          <w:szCs w:val="24"/>
          <w:lang w:val="it-IT"/>
        </w:rPr>
        <w:t>re</w:t>
      </w:r>
      <w:r w:rsidRPr="00EF3F15">
        <w:rPr>
          <w:rFonts w:ascii="Times New Roman" w:hAnsi="Times New Roman"/>
          <w:sz w:val="24"/>
          <w:szCs w:val="24"/>
          <w:lang w:val="it-IT"/>
        </w:rPr>
        <w:t xml:space="preserve"> pentru controlul documentelor necesare pentru SMC. </w:t>
      </w:r>
    </w:p>
    <w:p w14:paraId="7CE60D60" w14:textId="16560F80" w:rsidR="00384843" w:rsidRPr="00EF3F15" w:rsidRDefault="00652ADE" w:rsidP="00384843">
      <w:pPr>
        <w:jc w:val="both"/>
        <w:rPr>
          <w:rFonts w:ascii="Times New Roman" w:hAnsi="Times New Roman"/>
          <w:sz w:val="24"/>
          <w:szCs w:val="24"/>
          <w:lang w:val="it-IT"/>
        </w:rPr>
      </w:pPr>
      <w:r w:rsidRPr="00EF3F15">
        <w:rPr>
          <w:rFonts w:ascii="Times New Roman" w:hAnsi="Times New Roman"/>
          <w:sz w:val="24"/>
          <w:szCs w:val="24"/>
          <w:lang w:val="it-IT"/>
        </w:rPr>
        <w:t>14. Înregistrările trebuie să fie păstrate pentru a furniza dovada conformității cu cerințele Codului RO. Înregistrările trebuie să fie controlate. Totodată, organizația recunoscută trebuie să dispună de proceduri privind stocarea, protejarea, regăsirea</w:t>
      </w:r>
      <w:r w:rsidR="00384843" w:rsidRPr="00EF3F15">
        <w:rPr>
          <w:rFonts w:ascii="Times New Roman" w:hAnsi="Times New Roman"/>
          <w:sz w:val="24"/>
          <w:szCs w:val="24"/>
          <w:lang w:val="it-IT"/>
        </w:rPr>
        <w:t>,</w:t>
      </w:r>
      <w:r w:rsidRPr="00EF3F15">
        <w:rPr>
          <w:rFonts w:ascii="Times New Roman" w:hAnsi="Times New Roman"/>
          <w:sz w:val="24"/>
          <w:szCs w:val="24"/>
          <w:lang w:val="it-IT"/>
        </w:rPr>
        <w:t xml:space="preserve"> păstrarea și anularea </w:t>
      </w:r>
      <w:r w:rsidR="00384843" w:rsidRPr="00EF3F15">
        <w:rPr>
          <w:rFonts w:ascii="Times New Roman" w:hAnsi="Times New Roman"/>
          <w:sz w:val="24"/>
          <w:szCs w:val="24"/>
          <w:lang w:val="it-IT"/>
        </w:rPr>
        <w:t>înregistrărilor</w:t>
      </w:r>
      <w:r w:rsidRPr="00EF3F15">
        <w:rPr>
          <w:rFonts w:ascii="Times New Roman" w:hAnsi="Times New Roman"/>
          <w:sz w:val="24"/>
          <w:szCs w:val="24"/>
          <w:lang w:val="it-IT"/>
        </w:rPr>
        <w:t xml:space="preserve">. Aceste înregistrări trebuie să fie </w:t>
      </w:r>
      <w:r w:rsidR="00384843" w:rsidRPr="00EF3F15">
        <w:rPr>
          <w:rFonts w:ascii="Times New Roman" w:hAnsi="Times New Roman"/>
          <w:sz w:val="24"/>
          <w:szCs w:val="24"/>
          <w:lang w:val="it-IT"/>
        </w:rPr>
        <w:t>păstrate pe o perioadă de cel puțin trei ani după perioada în care activitățile de emitere a certificatelor statutare și de efectuare a serviciilor statutare sunt prestate de către organizația recunoscută pentru o anumită navă.</w:t>
      </w:r>
    </w:p>
    <w:p w14:paraId="0967239A" w14:textId="642C6974" w:rsidR="00384843" w:rsidRPr="00EF3F15" w:rsidRDefault="00384843" w:rsidP="00384843">
      <w:pPr>
        <w:jc w:val="both"/>
        <w:rPr>
          <w:rFonts w:ascii="Times New Roman" w:hAnsi="Times New Roman"/>
          <w:sz w:val="24"/>
          <w:szCs w:val="24"/>
          <w:lang w:val="it-IT"/>
        </w:rPr>
      </w:pPr>
      <w:r w:rsidRPr="00EF3F15">
        <w:rPr>
          <w:rFonts w:ascii="Times New Roman" w:hAnsi="Times New Roman"/>
          <w:sz w:val="24"/>
          <w:szCs w:val="24"/>
          <w:lang w:val="it-IT"/>
        </w:rPr>
        <w:t>15. Înregistrările trebuie să includă cel puțin acele înregistrări care sunt relevante pentru:</w:t>
      </w:r>
    </w:p>
    <w:p w14:paraId="54CD8E88" w14:textId="0733F854" w:rsidR="00384843" w:rsidRPr="00EF3F15" w:rsidRDefault="00384843" w:rsidP="00384843">
      <w:pPr>
        <w:ind w:left="567"/>
        <w:jc w:val="both"/>
        <w:rPr>
          <w:rFonts w:ascii="Times New Roman" w:hAnsi="Times New Roman"/>
          <w:sz w:val="24"/>
          <w:szCs w:val="24"/>
          <w:lang w:val="ro-MD"/>
        </w:rPr>
      </w:pPr>
      <w:r w:rsidRPr="00EF3F15">
        <w:rPr>
          <w:rFonts w:ascii="Times New Roman" w:hAnsi="Times New Roman"/>
          <w:sz w:val="24"/>
          <w:szCs w:val="24"/>
          <w:lang w:val="ro-MD"/>
        </w:rPr>
        <w:t>a) elaborarea de reguli și reglementări, precum și cercetări conexe;</w:t>
      </w:r>
    </w:p>
    <w:p w14:paraId="6CE1CB19" w14:textId="31BECC99" w:rsidR="00384843" w:rsidRPr="00EF3F15" w:rsidRDefault="00384843" w:rsidP="00384843">
      <w:pPr>
        <w:ind w:left="567"/>
        <w:jc w:val="both"/>
        <w:rPr>
          <w:rFonts w:ascii="Times New Roman" w:hAnsi="Times New Roman"/>
          <w:sz w:val="24"/>
          <w:szCs w:val="24"/>
          <w:lang w:val="it-IT"/>
        </w:rPr>
      </w:pPr>
      <w:r w:rsidRPr="00EF3F15">
        <w:rPr>
          <w:rFonts w:ascii="Times New Roman" w:hAnsi="Times New Roman"/>
          <w:sz w:val="24"/>
          <w:szCs w:val="24"/>
          <w:lang w:val="it-IT"/>
        </w:rPr>
        <w:t>b) aplicarea de reguli și reglementări și cerințe statutare prin:</w:t>
      </w:r>
    </w:p>
    <w:p w14:paraId="2D397A2A" w14:textId="5FD9EE79" w:rsidR="00384843" w:rsidRPr="00EF3F15" w:rsidRDefault="00384843" w:rsidP="00384843">
      <w:pPr>
        <w:ind w:left="708"/>
        <w:jc w:val="both"/>
        <w:rPr>
          <w:rFonts w:ascii="Times New Roman" w:hAnsi="Times New Roman"/>
          <w:sz w:val="24"/>
          <w:szCs w:val="24"/>
          <w:lang w:val="it-IT"/>
        </w:rPr>
      </w:pPr>
      <w:r w:rsidRPr="00EF3F15">
        <w:rPr>
          <w:rFonts w:ascii="Times New Roman" w:hAnsi="Times New Roman"/>
          <w:sz w:val="24"/>
          <w:szCs w:val="24"/>
          <w:lang w:val="it-IT"/>
        </w:rPr>
        <w:t>1) verificarea și/sau aprobarea documentelor și/sau desenelor relevante pentru proiectare;</w:t>
      </w:r>
    </w:p>
    <w:p w14:paraId="11106F4F" w14:textId="469E7073" w:rsidR="00384843" w:rsidRPr="00EF3F15" w:rsidRDefault="00384843" w:rsidP="00384843">
      <w:pPr>
        <w:ind w:left="708"/>
        <w:jc w:val="both"/>
        <w:rPr>
          <w:rFonts w:ascii="Times New Roman" w:hAnsi="Times New Roman"/>
          <w:sz w:val="24"/>
          <w:szCs w:val="24"/>
          <w:lang w:val="it-IT"/>
        </w:rPr>
      </w:pPr>
      <w:r w:rsidRPr="00EF3F15">
        <w:rPr>
          <w:rFonts w:ascii="Times New Roman" w:hAnsi="Times New Roman"/>
          <w:sz w:val="24"/>
          <w:szCs w:val="24"/>
          <w:lang w:val="it-IT"/>
        </w:rPr>
        <w:t>2) aprobarea și inspecția materialelor și echipamentelor;</w:t>
      </w:r>
    </w:p>
    <w:p w14:paraId="3E8AD934" w14:textId="55486263" w:rsidR="00384843" w:rsidRPr="00EF3F15" w:rsidRDefault="00384843" w:rsidP="00384843">
      <w:pPr>
        <w:ind w:left="708"/>
        <w:jc w:val="both"/>
        <w:rPr>
          <w:rFonts w:ascii="Times New Roman" w:eastAsia="Times New Roman" w:hAnsi="Times New Roman"/>
          <w:sz w:val="24"/>
          <w:szCs w:val="24"/>
          <w:lang w:val="it-IT" w:eastAsia="ru-RU"/>
        </w:rPr>
      </w:pPr>
      <w:r w:rsidRPr="00EF3F15">
        <w:rPr>
          <w:rFonts w:ascii="Times New Roman" w:hAnsi="Times New Roman"/>
          <w:sz w:val="24"/>
          <w:szCs w:val="24"/>
          <w:lang w:val="it-IT"/>
        </w:rPr>
        <w:t>3) supravegherea în timpul construcției și instalării;</w:t>
      </w:r>
    </w:p>
    <w:p w14:paraId="6FBB7FDF" w14:textId="20E82393" w:rsidR="00384843" w:rsidRPr="00EF3F15" w:rsidRDefault="00384843" w:rsidP="00384843">
      <w:pPr>
        <w:ind w:left="708"/>
        <w:jc w:val="both"/>
        <w:rPr>
          <w:rFonts w:ascii="Times New Roman" w:hAnsi="Times New Roman"/>
          <w:sz w:val="24"/>
          <w:szCs w:val="24"/>
          <w:lang w:val="it-IT"/>
        </w:rPr>
      </w:pPr>
      <w:r w:rsidRPr="00EF3F15">
        <w:rPr>
          <w:rFonts w:ascii="Times New Roman" w:hAnsi="Times New Roman"/>
          <w:sz w:val="24"/>
          <w:szCs w:val="24"/>
          <w:lang w:val="it-IT"/>
        </w:rPr>
        <w:t>4) supravegherea pe durata exploatării; și</w:t>
      </w:r>
    </w:p>
    <w:p w14:paraId="07258201" w14:textId="04A98849" w:rsidR="00384843" w:rsidRPr="00EF3F15" w:rsidRDefault="00384843" w:rsidP="00384843">
      <w:pPr>
        <w:ind w:left="708"/>
        <w:jc w:val="both"/>
        <w:rPr>
          <w:rFonts w:ascii="Times New Roman" w:hAnsi="Times New Roman"/>
          <w:sz w:val="24"/>
          <w:szCs w:val="24"/>
          <w:lang w:val="it-IT"/>
        </w:rPr>
      </w:pPr>
      <w:r w:rsidRPr="00EF3F15">
        <w:rPr>
          <w:rFonts w:ascii="Times New Roman" w:hAnsi="Times New Roman"/>
          <w:sz w:val="24"/>
          <w:szCs w:val="24"/>
          <w:lang w:val="it-IT"/>
        </w:rPr>
        <w:t>5</w:t>
      </w:r>
      <w:r w:rsidR="0037073E" w:rsidRPr="00EF3F15">
        <w:rPr>
          <w:rFonts w:ascii="Times New Roman" w:hAnsi="Times New Roman"/>
          <w:sz w:val="24"/>
          <w:szCs w:val="24"/>
          <w:lang w:val="it-IT"/>
        </w:rPr>
        <w:t>)</w:t>
      </w:r>
      <w:r w:rsidRPr="00EF3F15">
        <w:rPr>
          <w:rFonts w:ascii="Times New Roman" w:hAnsi="Times New Roman"/>
          <w:sz w:val="24"/>
          <w:szCs w:val="24"/>
          <w:lang w:val="it-IT"/>
        </w:rPr>
        <w:t> emiterea certificatelor;</w:t>
      </w:r>
    </w:p>
    <w:p w14:paraId="44F91ABC" w14:textId="17FA6196" w:rsidR="00384843" w:rsidRPr="00EF3F15" w:rsidRDefault="00384843" w:rsidP="0037073E">
      <w:pPr>
        <w:pStyle w:val="ListParagraph"/>
        <w:numPr>
          <w:ilvl w:val="0"/>
          <w:numId w:val="42"/>
        </w:numPr>
        <w:jc w:val="both"/>
        <w:rPr>
          <w:rFonts w:ascii="Times New Roman" w:hAnsi="Times New Roman"/>
          <w:sz w:val="24"/>
          <w:szCs w:val="24"/>
          <w:lang w:val="ro-MD"/>
        </w:rPr>
      </w:pPr>
      <w:r w:rsidRPr="00EF3F15">
        <w:rPr>
          <w:rFonts w:ascii="Times New Roman" w:hAnsi="Times New Roman"/>
          <w:sz w:val="24"/>
          <w:szCs w:val="24"/>
          <w:lang w:val="ro-MD"/>
        </w:rPr>
        <w:lastRenderedPageBreak/>
        <w:t>lista navelor; și</w:t>
      </w:r>
    </w:p>
    <w:p w14:paraId="589B59B0" w14:textId="1A03AD32" w:rsidR="0037073E" w:rsidRPr="00EF3F15" w:rsidRDefault="0037073E" w:rsidP="0037073E">
      <w:pPr>
        <w:pStyle w:val="ListParagraph"/>
        <w:numPr>
          <w:ilvl w:val="0"/>
          <w:numId w:val="42"/>
        </w:numPr>
        <w:jc w:val="both"/>
        <w:rPr>
          <w:rFonts w:ascii="Times New Roman" w:hAnsi="Times New Roman"/>
          <w:sz w:val="24"/>
          <w:szCs w:val="24"/>
          <w:lang w:val="ro-MD"/>
        </w:rPr>
      </w:pPr>
      <w:r w:rsidRPr="00EF3F15">
        <w:rPr>
          <w:rFonts w:ascii="Times New Roman" w:hAnsi="Times New Roman"/>
          <w:sz w:val="24"/>
          <w:szCs w:val="24"/>
          <w:lang w:val="ro-MD"/>
        </w:rPr>
        <w:t>toate celelalte înregistrări necesare pentru SCM și toate celelalte cerințe suplimentare stabilite de către Administrație.</w:t>
      </w:r>
    </w:p>
    <w:p w14:paraId="76023FA3" w14:textId="5DB2BD11" w:rsidR="00DB5254" w:rsidRPr="00EF3F15" w:rsidRDefault="00DB5254" w:rsidP="00DB5254">
      <w:pPr>
        <w:jc w:val="both"/>
        <w:rPr>
          <w:rFonts w:ascii="Times New Roman" w:hAnsi="Times New Roman"/>
          <w:sz w:val="24"/>
          <w:szCs w:val="24"/>
          <w:lang w:val="ro-MD"/>
        </w:rPr>
      </w:pPr>
      <w:r w:rsidRPr="00EF3F15">
        <w:rPr>
          <w:rFonts w:ascii="Times New Roman" w:hAnsi="Times New Roman"/>
          <w:sz w:val="24"/>
          <w:szCs w:val="24"/>
          <w:lang w:val="ro-MD"/>
        </w:rPr>
        <w:t>16. Organizația recunoscută trebuie să se asigure că obiectivele calității sunt măsurabile și stabilite pentru funcțiile și nivelurile corespunzătoare din cadrul organizației.</w:t>
      </w:r>
    </w:p>
    <w:p w14:paraId="2265560D" w14:textId="2515AF5C" w:rsidR="00B15F95" w:rsidRPr="00EF3F15" w:rsidRDefault="00DB5254" w:rsidP="00B00414">
      <w:pPr>
        <w:jc w:val="both"/>
        <w:rPr>
          <w:rFonts w:ascii="Times New Roman" w:hAnsi="Times New Roman"/>
          <w:sz w:val="24"/>
          <w:szCs w:val="24"/>
          <w:lang w:val="it-IT"/>
        </w:rPr>
      </w:pPr>
      <w:r w:rsidRPr="00EF3F15">
        <w:rPr>
          <w:rFonts w:ascii="Times New Roman" w:hAnsi="Times New Roman"/>
          <w:sz w:val="24"/>
          <w:szCs w:val="24"/>
          <w:lang w:val="it-IT"/>
        </w:rPr>
        <w:t xml:space="preserve">17. Organizația recunoscută trebuie să demonstreze că are competența și </w:t>
      </w:r>
      <w:r w:rsidR="00BF332C" w:rsidRPr="00EF3F15">
        <w:rPr>
          <w:rFonts w:ascii="Times New Roman" w:hAnsi="Times New Roman"/>
          <w:sz w:val="24"/>
          <w:szCs w:val="24"/>
          <w:lang w:val="it-IT"/>
        </w:rPr>
        <w:t>experiența necesară</w:t>
      </w:r>
      <w:r w:rsidRPr="00EF3F15">
        <w:rPr>
          <w:rFonts w:ascii="Times New Roman" w:hAnsi="Times New Roman"/>
          <w:sz w:val="24"/>
          <w:szCs w:val="24"/>
          <w:lang w:val="it-IT"/>
        </w:rPr>
        <w:t xml:space="preserve"> </w:t>
      </w:r>
      <w:r w:rsidR="00BF332C" w:rsidRPr="00EF3F15">
        <w:rPr>
          <w:rFonts w:ascii="Times New Roman" w:hAnsi="Times New Roman"/>
          <w:sz w:val="24"/>
          <w:szCs w:val="24"/>
          <w:lang w:val="it-IT"/>
        </w:rPr>
        <w:t xml:space="preserve">pentru a presta servicii. Personalul organizației recunoscute trebuie să fie suficient de numeros și să </w:t>
      </w:r>
      <w:r w:rsidR="00B15F95" w:rsidRPr="00EF3F15">
        <w:rPr>
          <w:rFonts w:ascii="Times New Roman" w:hAnsi="Times New Roman"/>
          <w:sz w:val="24"/>
          <w:szCs w:val="24"/>
          <w:lang w:val="it-IT"/>
        </w:rPr>
        <w:t xml:space="preserve">reflecte acoperirea geografică a zonelor în care navele arborează pavilionul Republicii Moldova. Organizația recunoscută trebuie să desemneze un membru din conducerea sa care va avea responsabilitatea și competența de a </w:t>
      </w:r>
      <w:r w:rsidR="00B00414" w:rsidRPr="00EF3F15">
        <w:rPr>
          <w:rFonts w:ascii="Times New Roman" w:hAnsi="Times New Roman"/>
          <w:sz w:val="24"/>
          <w:szCs w:val="24"/>
          <w:lang w:val="it-IT"/>
        </w:rPr>
        <w:t xml:space="preserve">asigura funcționarea și mentenența SMC, precum și emiterea în mod eficient a certificatelor statutare și efectuarea de servicii statutare. Totodată, acesta va </w:t>
      </w:r>
      <w:r w:rsidR="00B15F95" w:rsidRPr="00EF3F15">
        <w:rPr>
          <w:rFonts w:ascii="Times New Roman" w:hAnsi="Times New Roman"/>
          <w:sz w:val="24"/>
          <w:szCs w:val="24"/>
          <w:lang w:val="it-IT"/>
        </w:rPr>
        <w:t xml:space="preserve">raporta </w:t>
      </w:r>
      <w:r w:rsidR="00B00414" w:rsidRPr="00EF3F15">
        <w:rPr>
          <w:rFonts w:ascii="Times New Roman" w:hAnsi="Times New Roman"/>
          <w:sz w:val="24"/>
          <w:szCs w:val="24"/>
          <w:lang w:val="it-IT"/>
        </w:rPr>
        <w:t>superiorilor săi</w:t>
      </w:r>
      <w:r w:rsidR="00B15F95" w:rsidRPr="00EF3F15">
        <w:rPr>
          <w:rFonts w:ascii="Times New Roman" w:hAnsi="Times New Roman"/>
          <w:sz w:val="24"/>
          <w:szCs w:val="24"/>
          <w:lang w:val="it-IT"/>
        </w:rPr>
        <w:t xml:space="preserve"> despre performanța</w:t>
      </w:r>
      <w:r w:rsidR="00B00414" w:rsidRPr="00EF3F15">
        <w:rPr>
          <w:rFonts w:ascii="Times New Roman" w:hAnsi="Times New Roman"/>
          <w:sz w:val="24"/>
          <w:szCs w:val="24"/>
          <w:lang w:val="it-IT"/>
        </w:rPr>
        <w:t xml:space="preserve"> și</w:t>
      </w:r>
      <w:r w:rsidR="00B15F95" w:rsidRPr="00EF3F15">
        <w:rPr>
          <w:rFonts w:ascii="Times New Roman" w:hAnsi="Times New Roman"/>
          <w:sz w:val="24"/>
          <w:szCs w:val="24"/>
          <w:lang w:val="it-IT"/>
        </w:rPr>
        <w:t xml:space="preserve"> necesitatea efectuării de îmbunătățiri</w:t>
      </w:r>
      <w:r w:rsidR="00B00414" w:rsidRPr="00EF3F15">
        <w:rPr>
          <w:rFonts w:ascii="Times New Roman" w:hAnsi="Times New Roman"/>
          <w:sz w:val="24"/>
          <w:szCs w:val="24"/>
          <w:lang w:val="it-IT"/>
        </w:rPr>
        <w:t xml:space="preserve">, promovând </w:t>
      </w:r>
      <w:r w:rsidR="00B15F95" w:rsidRPr="00EF3F15">
        <w:rPr>
          <w:rFonts w:ascii="Times New Roman" w:hAnsi="Times New Roman"/>
          <w:sz w:val="24"/>
          <w:szCs w:val="24"/>
          <w:lang w:val="it-IT"/>
        </w:rPr>
        <w:t>cunoașter</w:t>
      </w:r>
      <w:r w:rsidR="00B00414" w:rsidRPr="00EF3F15">
        <w:rPr>
          <w:rFonts w:ascii="Times New Roman" w:hAnsi="Times New Roman"/>
          <w:sz w:val="24"/>
          <w:szCs w:val="24"/>
          <w:lang w:val="it-IT"/>
        </w:rPr>
        <w:t xml:space="preserve">ea </w:t>
      </w:r>
      <w:r w:rsidR="00B15F95" w:rsidRPr="00EF3F15">
        <w:rPr>
          <w:rFonts w:ascii="Times New Roman" w:hAnsi="Times New Roman"/>
          <w:sz w:val="24"/>
          <w:szCs w:val="24"/>
          <w:lang w:val="it-IT"/>
        </w:rPr>
        <w:t>tuturor cerințelor în cadrul organizației recunoscute.</w:t>
      </w:r>
      <w:r w:rsidR="00B00414" w:rsidRPr="00EF3F15">
        <w:rPr>
          <w:rFonts w:ascii="Times New Roman" w:hAnsi="Times New Roman"/>
          <w:sz w:val="24"/>
          <w:szCs w:val="24"/>
          <w:lang w:val="it-IT"/>
        </w:rPr>
        <w:t xml:space="preserve"> </w:t>
      </w:r>
      <w:r w:rsidR="00B15F95" w:rsidRPr="00EF3F15">
        <w:rPr>
          <w:rFonts w:ascii="Times New Roman" w:hAnsi="Times New Roman"/>
          <w:sz w:val="24"/>
          <w:szCs w:val="24"/>
          <w:lang w:val="it-IT"/>
        </w:rPr>
        <w:t>Organizația recunoscută trebuie să se asigure că responsabilitățile și competențele sunt stabilite și cunoscute în cadrul organizației recunoscute.</w:t>
      </w:r>
    </w:p>
    <w:p w14:paraId="6AC58932" w14:textId="61A80DAC" w:rsidR="000374E7" w:rsidRPr="00EF3F15" w:rsidRDefault="000374E7" w:rsidP="00744A1E">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18. Organizația recunoscută trebuie să stabilească procese corespunzătoare de comunicare cu Administrația pe aspectele ce țin de informațiile specificate de către statul de pavilion cu privire la autorizare;clasificarea navelor (atribuiri, schimbări și retrageri de clasă); cazurile în care o navă nu este aptă din toate punctele de vedere să iasă pe mare fără a prezenta pericol pentru nava însăși sau pentru persoanele de la bord sau fără a prezenta un pericol excesiv pentru mediul marin; precum și alte informații importante definite de Administrație și organizația recunoscută. În cazul în care emiterea de certificate statutare pentru o navă este transferată de la o organizație recunoscută la alta, trebuie respectate cerințele procedurale (CP) ale Asociației Internaționale a Societăților de Clasificare (AISC) privind transferul de clase.</w:t>
      </w:r>
    </w:p>
    <w:p w14:paraId="6B711409" w14:textId="3AE085BE" w:rsidR="00745B3D" w:rsidRPr="00EF3F15" w:rsidRDefault="000374E7" w:rsidP="00745B3D">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19. Organizația recunoscută trebuie</w:t>
      </w:r>
      <w:r w:rsidR="00745B3D" w:rsidRPr="00EF3F15">
        <w:rPr>
          <w:rFonts w:ascii="Times New Roman" w:hAnsi="Times New Roman"/>
          <w:sz w:val="24"/>
          <w:szCs w:val="24"/>
          <w:lang w:val="it-IT"/>
        </w:rPr>
        <w:t xml:space="preserve"> să-și revizuiască anu</w:t>
      </w:r>
      <w:r w:rsidRPr="00EF3F15">
        <w:rPr>
          <w:rFonts w:ascii="Times New Roman" w:hAnsi="Times New Roman"/>
          <w:sz w:val="24"/>
          <w:szCs w:val="24"/>
          <w:lang w:val="it-IT"/>
        </w:rPr>
        <w:t>a</w:t>
      </w:r>
      <w:r w:rsidR="00745B3D" w:rsidRPr="00EF3F15">
        <w:rPr>
          <w:rFonts w:ascii="Times New Roman" w:hAnsi="Times New Roman"/>
          <w:sz w:val="24"/>
          <w:szCs w:val="24"/>
          <w:lang w:val="it-IT"/>
        </w:rPr>
        <w:t>l</w:t>
      </w:r>
      <w:r w:rsidRPr="00EF3F15">
        <w:rPr>
          <w:rFonts w:ascii="Times New Roman" w:hAnsi="Times New Roman"/>
          <w:sz w:val="24"/>
          <w:szCs w:val="24"/>
          <w:lang w:val="it-IT"/>
        </w:rPr>
        <w:t xml:space="preserve"> SMC-ul </w:t>
      </w:r>
      <w:r w:rsidR="00745B3D" w:rsidRPr="00EF3F15">
        <w:rPr>
          <w:rFonts w:ascii="Times New Roman" w:hAnsi="Times New Roman"/>
          <w:sz w:val="24"/>
          <w:szCs w:val="24"/>
          <w:lang w:val="it-IT"/>
        </w:rPr>
        <w:t>în procesul de revizuire al managementului. În cadrul revizuirii urmează să fie evaluate domeniile de îmbunătățire, politica de calitate și obiectivele de calitate.</w:t>
      </w:r>
    </w:p>
    <w:p w14:paraId="47DA9281" w14:textId="4845D7BC" w:rsidR="0047277E" w:rsidRPr="00EF3F15" w:rsidRDefault="0047277E" w:rsidP="00745B3D">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 xml:space="preserve">20. Organizația recunoscută trebuie să </w:t>
      </w:r>
      <w:r w:rsidR="00744A1E" w:rsidRPr="00EF3F15">
        <w:rPr>
          <w:rFonts w:ascii="Times New Roman" w:hAnsi="Times New Roman"/>
          <w:sz w:val="24"/>
          <w:szCs w:val="24"/>
          <w:lang w:val="it-IT"/>
        </w:rPr>
        <w:t>furnizeze</w:t>
      </w:r>
      <w:r w:rsidRPr="00EF3F15">
        <w:rPr>
          <w:rFonts w:ascii="Times New Roman" w:hAnsi="Times New Roman"/>
          <w:sz w:val="24"/>
          <w:szCs w:val="24"/>
          <w:lang w:val="it-IT"/>
        </w:rPr>
        <w:t xml:space="preserve"> resurse adecvate pentru a asigura funcțiile tehnice, administrative și de inspecție necesare pentru îndeplinirea sarcinilor ce-i sunt atribuite</w:t>
      </w:r>
      <w:r w:rsidR="00744A1E" w:rsidRPr="00EF3F15">
        <w:rPr>
          <w:rFonts w:ascii="Times New Roman" w:hAnsi="Times New Roman"/>
          <w:sz w:val="24"/>
          <w:szCs w:val="24"/>
          <w:lang w:val="it-IT"/>
        </w:rPr>
        <w:t>.</w:t>
      </w:r>
    </w:p>
    <w:p w14:paraId="072169A9" w14:textId="7A39FA84" w:rsidR="000374E7" w:rsidRPr="00EF3F15" w:rsidRDefault="00744A1E" w:rsidP="00744A1E">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21. Organizația recunoscută trebuie să dispună permanent de personal suficient care să asigure activități manageriale, tehnice, de asistență și de cercetare în raport cu mărimea flotei de nave cărora le-a acordat clasă. Organizația recunoscută trebuie să aibă la dispoziție personal care să asigure prestarea serviciilor solicitate în zonele în care navele arborează pavilionul Republicii Moldova.</w:t>
      </w:r>
    </w:p>
    <w:p w14:paraId="790850B8" w14:textId="737F15C5" w:rsidR="00B93B2B" w:rsidRPr="00EF3F15" w:rsidRDefault="00744A1E" w:rsidP="00B93B2B">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22.</w:t>
      </w:r>
      <w:r w:rsidR="00B93B2B" w:rsidRPr="00EF3F15">
        <w:rPr>
          <w:rFonts w:ascii="Times New Roman" w:hAnsi="Times New Roman"/>
          <w:sz w:val="24"/>
          <w:szCs w:val="24"/>
          <w:lang w:val="it-IT"/>
        </w:rPr>
        <w:t xml:space="preserve"> Organizația recunoscută trebuie să asigure infrastructura, inclusiv echipamentul (hardware și software) necesar desfășurării activității.</w:t>
      </w:r>
    </w:p>
    <w:p w14:paraId="436A2AFA" w14:textId="4F5A1201" w:rsidR="00B93B2B" w:rsidRPr="00EF3F15" w:rsidRDefault="00B93B2B" w:rsidP="00B93B2B">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 xml:space="preserve">23. Organizația recunoscută trebuie să fie convinsă de faptul că mediul de lucru este sigur și eficient pentru a realiza emiterea de certificate statutare și efectuarea de servicii statutare. </w:t>
      </w:r>
      <w:r w:rsidR="007D19F3" w:rsidRPr="00EF3F15">
        <w:rPr>
          <w:rFonts w:ascii="Times New Roman" w:hAnsi="Times New Roman"/>
          <w:sz w:val="24"/>
          <w:szCs w:val="24"/>
          <w:lang w:val="it-IT"/>
        </w:rPr>
        <w:t xml:space="preserve">Astfel, </w:t>
      </w:r>
      <w:r w:rsidRPr="00EF3F15">
        <w:rPr>
          <w:rFonts w:ascii="Times New Roman" w:hAnsi="Times New Roman"/>
          <w:sz w:val="24"/>
          <w:szCs w:val="24"/>
          <w:lang w:val="it-IT"/>
        </w:rPr>
        <w:t>trebuie stabil</w:t>
      </w:r>
      <w:r w:rsidR="007D19F3" w:rsidRPr="00EF3F15">
        <w:rPr>
          <w:rFonts w:ascii="Times New Roman" w:hAnsi="Times New Roman"/>
          <w:sz w:val="24"/>
          <w:szCs w:val="24"/>
          <w:lang w:val="it-IT"/>
        </w:rPr>
        <w:t>it</w:t>
      </w:r>
      <w:r w:rsidRPr="00EF3F15">
        <w:rPr>
          <w:rFonts w:ascii="Times New Roman" w:hAnsi="Times New Roman"/>
          <w:sz w:val="24"/>
          <w:szCs w:val="24"/>
          <w:lang w:val="it-IT"/>
        </w:rPr>
        <w:t>e procedurile necesare pentru realizarea activității în condiții de siguranță și în mod eficient</w:t>
      </w:r>
      <w:r w:rsidR="007D19F3" w:rsidRPr="00EF3F15">
        <w:rPr>
          <w:rFonts w:ascii="Times New Roman" w:hAnsi="Times New Roman"/>
          <w:sz w:val="24"/>
          <w:szCs w:val="24"/>
          <w:lang w:val="it-IT"/>
        </w:rPr>
        <w:t xml:space="preserve">, precum și privind </w:t>
      </w:r>
      <w:r w:rsidRPr="00EF3F15">
        <w:rPr>
          <w:rFonts w:ascii="Times New Roman" w:hAnsi="Times New Roman"/>
          <w:sz w:val="24"/>
          <w:szCs w:val="24"/>
          <w:lang w:val="it-IT"/>
        </w:rPr>
        <w:t xml:space="preserve">instruirea </w:t>
      </w:r>
      <w:r w:rsidR="007D19F3" w:rsidRPr="00EF3F15">
        <w:rPr>
          <w:rFonts w:ascii="Times New Roman" w:hAnsi="Times New Roman"/>
          <w:sz w:val="24"/>
          <w:szCs w:val="24"/>
          <w:lang w:val="it-IT"/>
        </w:rPr>
        <w:t>inspectorilor în acest sens</w:t>
      </w:r>
      <w:r w:rsidRPr="00EF3F15">
        <w:rPr>
          <w:rFonts w:ascii="Times New Roman" w:hAnsi="Times New Roman"/>
          <w:sz w:val="24"/>
          <w:szCs w:val="24"/>
          <w:lang w:val="it-IT"/>
        </w:rPr>
        <w:t>.</w:t>
      </w:r>
    </w:p>
    <w:p w14:paraId="39656C4B" w14:textId="190AA3C6" w:rsidR="009B6403" w:rsidRPr="00EF3F15" w:rsidRDefault="007D19F3" w:rsidP="007D19F3">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 xml:space="preserve">24. Organizația recunoscută trebuie să permită Administrației participarea la elaborarea și revizuirea regulilor, procedurilor și/sau reglementărilor sale. Organizația recunoscută trebuie să </w:t>
      </w:r>
      <w:r w:rsidR="009B6403" w:rsidRPr="00EF3F15">
        <w:rPr>
          <w:rFonts w:ascii="Times New Roman" w:hAnsi="Times New Roman"/>
          <w:sz w:val="24"/>
          <w:szCs w:val="24"/>
          <w:lang w:val="it-IT"/>
        </w:rPr>
        <w:t xml:space="preserve">structureze în mod eficient </w:t>
      </w:r>
      <w:r w:rsidRPr="00EF3F15">
        <w:rPr>
          <w:rFonts w:ascii="Times New Roman" w:hAnsi="Times New Roman"/>
          <w:sz w:val="24"/>
          <w:szCs w:val="24"/>
          <w:lang w:val="it-IT"/>
        </w:rPr>
        <w:t xml:space="preserve">proiectarea și dezvoltarea proceselor de emitere de certificate statutare și de </w:t>
      </w:r>
      <w:r w:rsidR="009B6403" w:rsidRPr="00EF3F15">
        <w:rPr>
          <w:rFonts w:ascii="Times New Roman" w:hAnsi="Times New Roman"/>
          <w:sz w:val="24"/>
          <w:szCs w:val="24"/>
          <w:lang w:val="it-IT"/>
        </w:rPr>
        <w:t>efectuare de servicii statutare, asigurând revizuirea permanentă a acestora.</w:t>
      </w:r>
      <w:r w:rsidRPr="00EF3F15">
        <w:rPr>
          <w:rFonts w:ascii="Times New Roman" w:hAnsi="Times New Roman"/>
          <w:sz w:val="24"/>
          <w:szCs w:val="24"/>
          <w:lang w:val="it-IT"/>
        </w:rPr>
        <w:t xml:space="preserve"> </w:t>
      </w:r>
    </w:p>
    <w:p w14:paraId="0C599367" w14:textId="315C1F03" w:rsidR="009B6403" w:rsidRPr="00EF3F15" w:rsidRDefault="009B6403" w:rsidP="00961C26">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 xml:space="preserve">25. Organizația recunoscută trebuie să instituie </w:t>
      </w:r>
      <w:r w:rsidR="005E3A32" w:rsidRPr="00EF3F15">
        <w:rPr>
          <w:rFonts w:ascii="Times New Roman" w:hAnsi="Times New Roman"/>
          <w:sz w:val="24"/>
          <w:szCs w:val="24"/>
          <w:lang w:val="it-IT"/>
        </w:rPr>
        <w:t xml:space="preserve">proceduri/instrucțiuni privind </w:t>
      </w:r>
      <w:r w:rsidRPr="00EF3F15">
        <w:rPr>
          <w:rFonts w:ascii="Times New Roman" w:hAnsi="Times New Roman"/>
          <w:sz w:val="24"/>
          <w:szCs w:val="24"/>
          <w:lang w:val="it-IT"/>
        </w:rPr>
        <w:t>modalitățile de protejare și apărare a bunurilor clienților.</w:t>
      </w:r>
    </w:p>
    <w:p w14:paraId="67603884" w14:textId="4B1174AD" w:rsidR="00D76F79" w:rsidRPr="00EF3F15" w:rsidRDefault="009B6403" w:rsidP="00514CD5">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26.</w:t>
      </w:r>
      <w:r w:rsidR="00D76F79" w:rsidRPr="00EF3F15">
        <w:rPr>
          <w:rFonts w:ascii="Times New Roman" w:hAnsi="Times New Roman"/>
          <w:sz w:val="24"/>
          <w:szCs w:val="24"/>
          <w:lang w:val="it-IT"/>
        </w:rPr>
        <w:t xml:space="preserve"> Organizația recunoscută trebuie să se asigure că deține controlul deplin asupra activității desfășurate de către organizația subcontractantă sau furnizorul de servicii. Firmele, care </w:t>
      </w:r>
      <w:r w:rsidR="00514CD5" w:rsidRPr="00EF3F15">
        <w:rPr>
          <w:rFonts w:ascii="Times New Roman" w:hAnsi="Times New Roman"/>
          <w:sz w:val="24"/>
          <w:szCs w:val="24"/>
          <w:lang w:val="it-IT"/>
        </w:rPr>
        <w:t xml:space="preserve">desfășoară activități care </w:t>
      </w:r>
      <w:r w:rsidR="00D76F79" w:rsidRPr="00EF3F15">
        <w:rPr>
          <w:rFonts w:ascii="Times New Roman" w:hAnsi="Times New Roman"/>
          <w:sz w:val="24"/>
          <w:szCs w:val="24"/>
          <w:lang w:val="it-IT"/>
        </w:rPr>
        <w:t>afectează emiterea de certificate statutare și efectuarea de servicii statutare, trebuie să facă obiectul aprobării și controlului efectuate, fie de către statul de pavilion, fie de către organizația recunoscută.</w:t>
      </w:r>
    </w:p>
    <w:p w14:paraId="694E1F29" w14:textId="77777777" w:rsidR="00514CD5" w:rsidRPr="00EF3F15" w:rsidRDefault="00514CD5" w:rsidP="00514CD5">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 xml:space="preserve">27. Organizația recunoscută trebuie să stabilească un sistem de control pentru a se asigura că dispozitivele de monitorizare și de măsurare sunt calibrate și/sau verificate conform standardelor și utilizate în mod corespunzător.  </w:t>
      </w:r>
    </w:p>
    <w:p w14:paraId="620B2CC0" w14:textId="61C0AB52" w:rsidR="00514CD5" w:rsidRPr="00EF3F15" w:rsidRDefault="00514CD5" w:rsidP="00514CD5">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lastRenderedPageBreak/>
        <w:t>28. Organizația recunoscută trebuie să aibă o procedură documentată pentru soluționarea reclamațiilor cu privire la emiterea de certificate statutare și efectuarea de servicii statutare.</w:t>
      </w:r>
    </w:p>
    <w:p w14:paraId="7A44BAB2" w14:textId="4F970CC7" w:rsidR="002B5378" w:rsidRPr="00EF3F15" w:rsidRDefault="002B5378" w:rsidP="002B5378">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29. Organizația recunoscută trebuie să aibă o procedură documentată pentru soluționarea recursurilor.</w:t>
      </w:r>
    </w:p>
    <w:p w14:paraId="6CBBBC20" w14:textId="13DFEBD9" w:rsidR="002B5378" w:rsidRPr="00EF3F15" w:rsidRDefault="002B5378" w:rsidP="002B5378">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30. Organizația recunoscută trebuie să stabilească indicatori cheie de performanță (ICP) cu privire la emiterea de certificate statutare și efectuarea de servicii statutare. Organizația recunoscută trebuie, de asemenea, să dispună de un sistem de monitorizare, măsurare și analiză a performanței pentru demonstrarea și asigurarea conformității cu cerințele privind emiterea certificatelor statutare, efectuarea serviciilor statutare și respectarea SCM.</w:t>
      </w:r>
    </w:p>
    <w:p w14:paraId="774DAC54" w14:textId="626DDC8B" w:rsidR="00340645" w:rsidRPr="00EF3F15" w:rsidRDefault="00340645" w:rsidP="00340645">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31. Organizația recunoscută trebuie să pună în aplicare un program de audit și să efectueze audituri interne.</w:t>
      </w:r>
    </w:p>
    <w:p w14:paraId="6C739F70" w14:textId="4872FE48" w:rsidR="00116F5F" w:rsidRPr="00EF3F15" w:rsidRDefault="00340645" w:rsidP="00116F5F">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32. În cadrul programului de audit intern, organizația recunoscută trebuie să efectueze anual audituri contractuale verticale (VCA) pentru procese</w:t>
      </w:r>
      <w:r w:rsidR="00116F5F" w:rsidRPr="00EF3F15">
        <w:rPr>
          <w:rFonts w:ascii="Times New Roman" w:hAnsi="Times New Roman"/>
          <w:sz w:val="24"/>
          <w:szCs w:val="24"/>
          <w:lang w:val="it-IT"/>
        </w:rPr>
        <w:t>le privind aprobarea planurilor, inspectarea construcțiilor noi, inspecția/auditul periodic pentru navele în serviciu, și aprobarea de tip sau inspecția altor materiale și echipamente.</w:t>
      </w:r>
    </w:p>
    <w:p w14:paraId="58F2589C" w14:textId="42E351E3" w:rsidR="00116F5F" w:rsidRPr="00EF3F15" w:rsidRDefault="00116F5F" w:rsidP="00116F5F">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33. Organizația recunoscută trebuie să dispună de sistem</w:t>
      </w:r>
      <w:r w:rsidR="00335B23" w:rsidRPr="00EF3F15">
        <w:rPr>
          <w:rFonts w:ascii="Times New Roman" w:hAnsi="Times New Roman"/>
          <w:sz w:val="24"/>
          <w:szCs w:val="24"/>
          <w:lang w:val="it-IT"/>
        </w:rPr>
        <w:t>e</w:t>
      </w:r>
      <w:r w:rsidRPr="00EF3F15">
        <w:rPr>
          <w:rFonts w:ascii="Times New Roman" w:hAnsi="Times New Roman"/>
          <w:sz w:val="24"/>
          <w:szCs w:val="24"/>
          <w:lang w:val="it-IT"/>
        </w:rPr>
        <w:t xml:space="preserve"> de supraveghere pentru a urmări lucrările desfășurate, și, după caz, pentru măsurarea proceselor SMC. Acest</w:t>
      </w:r>
      <w:r w:rsidR="00335B23" w:rsidRPr="00EF3F15">
        <w:rPr>
          <w:rFonts w:ascii="Times New Roman" w:hAnsi="Times New Roman"/>
          <w:sz w:val="24"/>
          <w:szCs w:val="24"/>
          <w:lang w:val="it-IT"/>
        </w:rPr>
        <w:t>e</w:t>
      </w:r>
      <w:r w:rsidRPr="00EF3F15">
        <w:rPr>
          <w:rFonts w:ascii="Times New Roman" w:hAnsi="Times New Roman"/>
          <w:sz w:val="24"/>
          <w:szCs w:val="24"/>
          <w:lang w:val="it-IT"/>
        </w:rPr>
        <w:t xml:space="preserve"> sistem</w:t>
      </w:r>
      <w:r w:rsidR="00335B23" w:rsidRPr="00EF3F15">
        <w:rPr>
          <w:rFonts w:ascii="Times New Roman" w:hAnsi="Times New Roman"/>
          <w:sz w:val="24"/>
          <w:szCs w:val="24"/>
          <w:lang w:val="it-IT"/>
        </w:rPr>
        <w:t>e</w:t>
      </w:r>
      <w:r w:rsidRPr="00EF3F15">
        <w:rPr>
          <w:rFonts w:ascii="Times New Roman" w:hAnsi="Times New Roman"/>
          <w:sz w:val="24"/>
          <w:szCs w:val="24"/>
          <w:lang w:val="it-IT"/>
        </w:rPr>
        <w:t xml:space="preserve"> trebuie să demonstreze capacitatea organizației recunoscute de a realiza conformitatea deplină cu cerințele Codului RO, ale reglementărilor organizației recunoscute și cerințelor privind emiterea de certificate statutare și efectuarea de servicii statutare.</w:t>
      </w:r>
      <w:r w:rsidR="00335B23" w:rsidRPr="00EF3F15">
        <w:rPr>
          <w:rFonts w:ascii="Times New Roman" w:hAnsi="Times New Roman"/>
          <w:sz w:val="24"/>
          <w:szCs w:val="24"/>
          <w:lang w:val="it-IT"/>
        </w:rPr>
        <w:t xml:space="preserve"> Sistemele implementate trebuie să ia în considerare următoarele aspecte, fără a se limita totuși la acestea: reținerile efectuate în cadrul controlului statului portului, accidentele, și refacerea rapoartelor de inspecție.</w:t>
      </w:r>
    </w:p>
    <w:p w14:paraId="5FB6070B" w14:textId="19ACA8D9" w:rsidR="00116F5F" w:rsidRPr="00EF3F15" w:rsidRDefault="00335B23" w:rsidP="00116F5F">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 xml:space="preserve">34. Organizația recunoscută trebuie să dispună de proceduri de monitorizare și de măsurare a prestării serviciilor în conformitate cu cerințele statutare și cu regulile organizației recunoscute, pentru a verifica dacă au fost respectate toate cerințele. Aceste proceduri </w:t>
      </w:r>
      <w:r w:rsidR="00623D6B" w:rsidRPr="00EF3F15">
        <w:rPr>
          <w:rFonts w:ascii="Times New Roman" w:hAnsi="Times New Roman"/>
          <w:sz w:val="24"/>
          <w:szCs w:val="24"/>
          <w:lang w:val="it-IT"/>
        </w:rPr>
        <w:t>includ modalitățile de abordare ale neconformităților potrivit Codului RO.</w:t>
      </w:r>
    </w:p>
    <w:p w14:paraId="2E39DC4D" w14:textId="7CC54159" w:rsidR="00623D6B" w:rsidRPr="00EF3F15" w:rsidRDefault="00623D6B" w:rsidP="00623D6B">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35. Organizația recunoscută trebuie să îmbunătățească în mod continuu eficacitatea sistemului său de management al calității prin utilizarea politicii în domeniul calității, a obiectivelor calității, rezultatelor auditului, analizei datelor, măsurilor corective și preventive și a analizei managementului.</w:t>
      </w:r>
    </w:p>
    <w:p w14:paraId="0CFF6EBF" w14:textId="1F1BE3D6" w:rsidR="00623D6B" w:rsidRPr="00EF3F15" w:rsidRDefault="00623D6B" w:rsidP="00623D6B">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36. Organizația recunoscută trebuie să dispună de un sistem intern eficient de management al calității care îndeplinește cerințele Codului RO și se bazează pe părțile corespunzătoare din standardele privind calitatea recunoscute la nivel internațional, care nu sunt mai puțin eficiente decât acelea din seria ISO 9000. Sistemul de management al calității al organizației recunoscute trebuie să fie în mod periodic evaluat și certificat de către un organism calificat în conformitate cu standardele internaționale aplicabile</w:t>
      </w:r>
      <w:r w:rsidR="00C12B81" w:rsidRPr="00EF3F15">
        <w:rPr>
          <w:rFonts w:ascii="Times New Roman" w:hAnsi="Times New Roman"/>
          <w:sz w:val="24"/>
          <w:szCs w:val="24"/>
          <w:lang w:val="it-IT"/>
        </w:rPr>
        <w:t xml:space="preserve">, </w:t>
      </w:r>
      <w:r w:rsidRPr="00EF3F15">
        <w:rPr>
          <w:rFonts w:ascii="Times New Roman" w:hAnsi="Times New Roman"/>
          <w:sz w:val="24"/>
          <w:szCs w:val="24"/>
          <w:lang w:val="it-IT"/>
        </w:rPr>
        <w:t>recunoscut de către statul de pavilion ca având autoritatea și competențele necesare de a acționa independent de organizațiile recunoscute sau asociațiile acestora.</w:t>
      </w:r>
    </w:p>
    <w:p w14:paraId="61248ADB" w14:textId="45927FF0" w:rsidR="00C12B81" w:rsidRPr="00EF3F15" w:rsidRDefault="00C12B81" w:rsidP="00623D6B">
      <w:pPr>
        <w:pStyle w:val="ListParagraph"/>
        <w:spacing w:after="200"/>
        <w:ind w:left="0"/>
        <w:jc w:val="both"/>
        <w:rPr>
          <w:rFonts w:ascii="Times New Roman" w:hAnsi="Times New Roman"/>
          <w:sz w:val="24"/>
          <w:szCs w:val="24"/>
          <w:lang w:val="ro-MD"/>
        </w:rPr>
      </w:pPr>
      <w:r w:rsidRPr="00EF3F15">
        <w:rPr>
          <w:rFonts w:ascii="Times New Roman" w:hAnsi="Times New Roman"/>
          <w:sz w:val="24"/>
          <w:szCs w:val="24"/>
          <w:lang w:val="it-IT"/>
        </w:rPr>
        <w:t>37.</w:t>
      </w:r>
      <w:r w:rsidR="00EF3F15" w:rsidRPr="00EF3F15">
        <w:rPr>
          <w:rFonts w:ascii="Times New Roman" w:hAnsi="Times New Roman"/>
          <w:sz w:val="24"/>
          <w:szCs w:val="24"/>
          <w:lang w:val="it-IT"/>
        </w:rPr>
        <w:t xml:space="preserve"> Elementele </w:t>
      </w:r>
      <w:r w:rsidR="00EF3F15" w:rsidRPr="00EF3F15">
        <w:rPr>
          <w:rFonts w:ascii="Times New Roman" w:hAnsi="Times New Roman"/>
          <w:sz w:val="24"/>
          <w:szCs w:val="24"/>
          <w:lang w:val="ro-MD"/>
        </w:rPr>
        <w:t>enunțate vor fi evaluate înainte de a autoriza o organizație recunoscută să acționeze în numele Republicii Moldova.</w:t>
      </w:r>
    </w:p>
    <w:p w14:paraId="7610FAEA" w14:textId="160BA6A1" w:rsidR="00EF3F15" w:rsidRPr="00EF3F15" w:rsidRDefault="00EF3F15" w:rsidP="00116F5F">
      <w:pPr>
        <w:pStyle w:val="ListParagraph"/>
        <w:spacing w:after="200"/>
        <w:ind w:left="0"/>
        <w:jc w:val="both"/>
        <w:rPr>
          <w:rFonts w:ascii="Times New Roman" w:hAnsi="Times New Roman"/>
          <w:sz w:val="24"/>
          <w:szCs w:val="24"/>
          <w:lang w:val="it-IT"/>
        </w:rPr>
      </w:pPr>
      <w:r w:rsidRPr="00EF3F15">
        <w:rPr>
          <w:rFonts w:ascii="Times New Roman" w:hAnsi="Times New Roman"/>
          <w:sz w:val="24"/>
          <w:szCs w:val="24"/>
          <w:lang w:val="it-IT"/>
        </w:rPr>
        <w:t xml:space="preserve">38. Înregistrările generate urmează a fi păstrate pe durata </w:t>
      </w:r>
      <w:r w:rsidRPr="00EF3F15">
        <w:rPr>
          <w:rFonts w:ascii="Times New Roman" w:hAnsi="Times New Roman"/>
          <w:sz w:val="24"/>
          <w:szCs w:val="24"/>
          <w:lang w:val="ro-RO"/>
        </w:rPr>
        <w:t>autorizării organizației recunoscute și suplimentar pentru o perioadă de cinci (5) ani după expirare</w:t>
      </w:r>
      <w:r w:rsidR="00A96D90">
        <w:rPr>
          <w:rFonts w:ascii="Times New Roman" w:hAnsi="Times New Roman"/>
          <w:sz w:val="24"/>
          <w:szCs w:val="24"/>
          <w:lang w:val="ro-RO"/>
        </w:rPr>
        <w:t>a</w:t>
      </w:r>
      <w:r w:rsidRPr="00EF3F15">
        <w:rPr>
          <w:rFonts w:ascii="Times New Roman" w:hAnsi="Times New Roman"/>
          <w:sz w:val="24"/>
          <w:szCs w:val="24"/>
          <w:lang w:val="ro-RO"/>
        </w:rPr>
        <w:t xml:space="preserve"> acesteia</w:t>
      </w:r>
      <w:r w:rsidR="00A96D90">
        <w:rPr>
          <w:rFonts w:ascii="Times New Roman" w:hAnsi="Times New Roman"/>
          <w:sz w:val="24"/>
          <w:szCs w:val="24"/>
          <w:lang w:val="ro-RO"/>
        </w:rPr>
        <w:t>.</w:t>
      </w:r>
      <w:r w:rsidRPr="00EF3F15">
        <w:rPr>
          <w:rFonts w:ascii="Times New Roman" w:hAnsi="Times New Roman"/>
          <w:sz w:val="24"/>
          <w:szCs w:val="24"/>
          <w:lang w:val="ro-RO"/>
        </w:rPr>
        <w:t xml:space="preserve"> </w:t>
      </w:r>
    </w:p>
    <w:p w14:paraId="77404BBA" w14:textId="77777777" w:rsidR="00D20A7B" w:rsidRPr="00EF3F15" w:rsidRDefault="00D20A7B" w:rsidP="00D20A7B">
      <w:pPr>
        <w:jc w:val="both"/>
        <w:rPr>
          <w:rFonts w:ascii="Times New Roman" w:hAnsi="Times New Roman"/>
          <w:sz w:val="24"/>
          <w:szCs w:val="24"/>
          <w:lang w:val="it-IT"/>
        </w:rPr>
      </w:pPr>
    </w:p>
    <w:p w14:paraId="13FD0823" w14:textId="77777777" w:rsidR="00961C26" w:rsidRPr="00EF3F15" w:rsidRDefault="00961C26" w:rsidP="00D21798">
      <w:pPr>
        <w:rPr>
          <w:lang w:val="it-IT"/>
        </w:rPr>
      </w:pPr>
    </w:p>
    <w:p w14:paraId="49181DC9" w14:textId="530C35C7" w:rsidR="006409C1" w:rsidRPr="00D6489D" w:rsidRDefault="006409C1" w:rsidP="00CB7A28">
      <w:pPr>
        <w:pStyle w:val="ListParagraph"/>
        <w:spacing w:after="200"/>
        <w:jc w:val="both"/>
        <w:rPr>
          <w:rFonts w:ascii="Times New Roman" w:hAnsi="Times New Roman"/>
          <w:sz w:val="24"/>
          <w:szCs w:val="24"/>
          <w:lang w:val="it-IT"/>
        </w:rPr>
      </w:pPr>
    </w:p>
    <w:sectPr w:rsidR="006409C1" w:rsidRPr="00D6489D" w:rsidSect="004156DE">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288A6" w14:textId="77777777" w:rsidR="00CC30D6" w:rsidRDefault="00CC30D6" w:rsidP="002A61AB">
      <w:r>
        <w:separator/>
      </w:r>
    </w:p>
  </w:endnote>
  <w:endnote w:type="continuationSeparator" w:id="0">
    <w:p w14:paraId="30CC07DF" w14:textId="77777777" w:rsidR="00CC30D6" w:rsidRDefault="00CC30D6" w:rsidP="002A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6BC11" w14:textId="77777777" w:rsidR="00CC30D6" w:rsidRDefault="00CC30D6" w:rsidP="002A61AB">
      <w:r>
        <w:separator/>
      </w:r>
    </w:p>
  </w:footnote>
  <w:footnote w:type="continuationSeparator" w:id="0">
    <w:p w14:paraId="50DDDC0D" w14:textId="77777777" w:rsidR="00CC30D6" w:rsidRDefault="00CC30D6" w:rsidP="002A6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2654E646"/>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D5064D"/>
    <w:multiLevelType w:val="hybridMultilevel"/>
    <w:tmpl w:val="E3D8658C"/>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0466B9"/>
    <w:multiLevelType w:val="hybridMultilevel"/>
    <w:tmpl w:val="B8CE7104"/>
    <w:lvl w:ilvl="0" w:tplc="000AC9E4">
      <w:start w:val="1"/>
      <w:numFmt w:val="decimal"/>
      <w:lvlText w:val="%1."/>
      <w:lvlJc w:val="left"/>
      <w:pPr>
        <w:ind w:left="643"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8542A19"/>
    <w:multiLevelType w:val="hybridMultilevel"/>
    <w:tmpl w:val="4F366220"/>
    <w:lvl w:ilvl="0" w:tplc="2DE64F3E">
      <w:start w:val="1"/>
      <w:numFmt w:val="lowerLetter"/>
      <w:lvlText w:val="%1)"/>
      <w:lvlJc w:val="left"/>
      <w:pPr>
        <w:ind w:left="1003" w:hanging="360"/>
      </w:pPr>
      <w:rPr>
        <w:rFonts w:hint="default"/>
        <w:b/>
      </w:rPr>
    </w:lvl>
    <w:lvl w:ilvl="1" w:tplc="041D0019" w:tentative="1">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4" w15:restartNumberingAfterBreak="0">
    <w:nsid w:val="08DE7067"/>
    <w:multiLevelType w:val="hybridMultilevel"/>
    <w:tmpl w:val="003685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AF1753"/>
    <w:multiLevelType w:val="hybridMultilevel"/>
    <w:tmpl w:val="E29AE67C"/>
    <w:lvl w:ilvl="0" w:tplc="A70E33C2">
      <w:start w:val="1"/>
      <w:numFmt w:val="bullet"/>
      <w:lvlText w:val="-"/>
      <w:lvlJc w:val="left"/>
      <w:pPr>
        <w:ind w:left="720" w:hanging="36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0B142072"/>
    <w:multiLevelType w:val="hybridMultilevel"/>
    <w:tmpl w:val="26DE5A90"/>
    <w:lvl w:ilvl="0" w:tplc="9C62D4C6">
      <w:start w:val="1"/>
      <w:numFmt w:val="lowerRoman"/>
      <w:lvlText w:val="%1)"/>
      <w:lvlJc w:val="righ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4B3958"/>
    <w:multiLevelType w:val="hybridMultilevel"/>
    <w:tmpl w:val="E4C86AD4"/>
    <w:lvl w:ilvl="0" w:tplc="3468E68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C3164"/>
    <w:multiLevelType w:val="multilevel"/>
    <w:tmpl w:val="11C889FC"/>
    <w:lvl w:ilvl="0">
      <w:start w:val="3"/>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2BA0AFB"/>
    <w:multiLevelType w:val="hybridMultilevel"/>
    <w:tmpl w:val="855244F2"/>
    <w:lvl w:ilvl="0" w:tplc="2362CF6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8C5668D"/>
    <w:multiLevelType w:val="hybridMultilevel"/>
    <w:tmpl w:val="E11436B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0B2873"/>
    <w:multiLevelType w:val="hybridMultilevel"/>
    <w:tmpl w:val="DFFC560A"/>
    <w:lvl w:ilvl="0" w:tplc="201E73CE">
      <w:start w:val="1"/>
      <w:numFmt w:val="decimal"/>
      <w:lvlText w:val=".%1"/>
      <w:lvlJc w:val="left"/>
      <w:pPr>
        <w:ind w:left="1860" w:hanging="851"/>
      </w:pPr>
      <w:rPr>
        <w:rFonts w:ascii="Arial" w:eastAsia="Arial" w:hAnsi="Arial" w:cs="Arial" w:hint="default"/>
        <w:w w:val="99"/>
        <w:sz w:val="22"/>
        <w:szCs w:val="22"/>
        <w:lang w:val="en-GB" w:eastAsia="en-GB" w:bidi="en-GB"/>
      </w:rPr>
    </w:lvl>
    <w:lvl w:ilvl="1" w:tplc="2BC201DE">
      <w:numFmt w:val="bullet"/>
      <w:lvlText w:val="•"/>
      <w:lvlJc w:val="left"/>
      <w:pPr>
        <w:ind w:left="2612" w:hanging="851"/>
      </w:pPr>
      <w:rPr>
        <w:rFonts w:hint="default"/>
        <w:lang w:val="en-GB" w:eastAsia="en-GB" w:bidi="en-GB"/>
      </w:rPr>
    </w:lvl>
    <w:lvl w:ilvl="2" w:tplc="1362D9E6">
      <w:numFmt w:val="bullet"/>
      <w:lvlText w:val="•"/>
      <w:lvlJc w:val="left"/>
      <w:pPr>
        <w:ind w:left="3365" w:hanging="851"/>
      </w:pPr>
      <w:rPr>
        <w:rFonts w:hint="default"/>
        <w:lang w:val="en-GB" w:eastAsia="en-GB" w:bidi="en-GB"/>
      </w:rPr>
    </w:lvl>
    <w:lvl w:ilvl="3" w:tplc="0C42C15A">
      <w:numFmt w:val="bullet"/>
      <w:lvlText w:val="•"/>
      <w:lvlJc w:val="left"/>
      <w:pPr>
        <w:ind w:left="4117" w:hanging="851"/>
      </w:pPr>
      <w:rPr>
        <w:rFonts w:hint="default"/>
        <w:lang w:val="en-GB" w:eastAsia="en-GB" w:bidi="en-GB"/>
      </w:rPr>
    </w:lvl>
    <w:lvl w:ilvl="4" w:tplc="1E9479DE">
      <w:numFmt w:val="bullet"/>
      <w:lvlText w:val="•"/>
      <w:lvlJc w:val="left"/>
      <w:pPr>
        <w:ind w:left="4870" w:hanging="851"/>
      </w:pPr>
      <w:rPr>
        <w:rFonts w:hint="default"/>
        <w:lang w:val="en-GB" w:eastAsia="en-GB" w:bidi="en-GB"/>
      </w:rPr>
    </w:lvl>
    <w:lvl w:ilvl="5" w:tplc="BA42F2C4">
      <w:numFmt w:val="bullet"/>
      <w:lvlText w:val="•"/>
      <w:lvlJc w:val="left"/>
      <w:pPr>
        <w:ind w:left="5623" w:hanging="851"/>
      </w:pPr>
      <w:rPr>
        <w:rFonts w:hint="default"/>
        <w:lang w:val="en-GB" w:eastAsia="en-GB" w:bidi="en-GB"/>
      </w:rPr>
    </w:lvl>
    <w:lvl w:ilvl="6" w:tplc="E55A6AF0">
      <w:numFmt w:val="bullet"/>
      <w:lvlText w:val="•"/>
      <w:lvlJc w:val="left"/>
      <w:pPr>
        <w:ind w:left="6375" w:hanging="851"/>
      </w:pPr>
      <w:rPr>
        <w:rFonts w:hint="default"/>
        <w:lang w:val="en-GB" w:eastAsia="en-GB" w:bidi="en-GB"/>
      </w:rPr>
    </w:lvl>
    <w:lvl w:ilvl="7" w:tplc="D5689F14">
      <w:numFmt w:val="bullet"/>
      <w:lvlText w:val="•"/>
      <w:lvlJc w:val="left"/>
      <w:pPr>
        <w:ind w:left="7128" w:hanging="851"/>
      </w:pPr>
      <w:rPr>
        <w:rFonts w:hint="default"/>
        <w:lang w:val="en-GB" w:eastAsia="en-GB" w:bidi="en-GB"/>
      </w:rPr>
    </w:lvl>
    <w:lvl w:ilvl="8" w:tplc="64C0708A">
      <w:numFmt w:val="bullet"/>
      <w:lvlText w:val="•"/>
      <w:lvlJc w:val="left"/>
      <w:pPr>
        <w:ind w:left="7881" w:hanging="851"/>
      </w:pPr>
      <w:rPr>
        <w:rFonts w:hint="default"/>
        <w:lang w:val="en-GB" w:eastAsia="en-GB" w:bidi="en-GB"/>
      </w:rPr>
    </w:lvl>
  </w:abstractNum>
  <w:abstractNum w:abstractNumId="12" w15:restartNumberingAfterBreak="0">
    <w:nsid w:val="229B5BF1"/>
    <w:multiLevelType w:val="hybridMultilevel"/>
    <w:tmpl w:val="E6A4C958"/>
    <w:lvl w:ilvl="0" w:tplc="E0E08414">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544958"/>
    <w:multiLevelType w:val="hybridMultilevel"/>
    <w:tmpl w:val="E35E3C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E03D3F"/>
    <w:multiLevelType w:val="hybridMultilevel"/>
    <w:tmpl w:val="C60A1508"/>
    <w:lvl w:ilvl="0" w:tplc="4CEEDA66">
      <w:start w:val="1"/>
      <w:numFmt w:val="decimal"/>
      <w:lvlText w:val=".%1"/>
      <w:lvlJc w:val="left"/>
      <w:pPr>
        <w:ind w:left="1860" w:hanging="851"/>
      </w:pPr>
      <w:rPr>
        <w:rFonts w:ascii="Arial" w:eastAsia="Arial" w:hAnsi="Arial" w:cs="Arial" w:hint="default"/>
        <w:w w:val="99"/>
        <w:sz w:val="22"/>
        <w:szCs w:val="22"/>
        <w:lang w:val="en-GB" w:eastAsia="en-GB" w:bidi="en-GB"/>
      </w:rPr>
    </w:lvl>
    <w:lvl w:ilvl="1" w:tplc="377C0C10">
      <w:numFmt w:val="bullet"/>
      <w:lvlText w:val="•"/>
      <w:lvlJc w:val="left"/>
      <w:pPr>
        <w:ind w:left="2612" w:hanging="851"/>
      </w:pPr>
      <w:rPr>
        <w:rFonts w:hint="default"/>
        <w:lang w:val="en-GB" w:eastAsia="en-GB" w:bidi="en-GB"/>
      </w:rPr>
    </w:lvl>
    <w:lvl w:ilvl="2" w:tplc="038C681C">
      <w:numFmt w:val="bullet"/>
      <w:lvlText w:val="•"/>
      <w:lvlJc w:val="left"/>
      <w:pPr>
        <w:ind w:left="3365" w:hanging="851"/>
      </w:pPr>
      <w:rPr>
        <w:rFonts w:hint="default"/>
        <w:lang w:val="en-GB" w:eastAsia="en-GB" w:bidi="en-GB"/>
      </w:rPr>
    </w:lvl>
    <w:lvl w:ilvl="3" w:tplc="573636AC">
      <w:numFmt w:val="bullet"/>
      <w:lvlText w:val="•"/>
      <w:lvlJc w:val="left"/>
      <w:pPr>
        <w:ind w:left="4117" w:hanging="851"/>
      </w:pPr>
      <w:rPr>
        <w:rFonts w:hint="default"/>
        <w:lang w:val="en-GB" w:eastAsia="en-GB" w:bidi="en-GB"/>
      </w:rPr>
    </w:lvl>
    <w:lvl w:ilvl="4" w:tplc="E47E3FCC">
      <w:numFmt w:val="bullet"/>
      <w:lvlText w:val="•"/>
      <w:lvlJc w:val="left"/>
      <w:pPr>
        <w:ind w:left="4870" w:hanging="851"/>
      </w:pPr>
      <w:rPr>
        <w:rFonts w:hint="default"/>
        <w:lang w:val="en-GB" w:eastAsia="en-GB" w:bidi="en-GB"/>
      </w:rPr>
    </w:lvl>
    <w:lvl w:ilvl="5" w:tplc="FC780BCE">
      <w:numFmt w:val="bullet"/>
      <w:lvlText w:val="•"/>
      <w:lvlJc w:val="left"/>
      <w:pPr>
        <w:ind w:left="5623" w:hanging="851"/>
      </w:pPr>
      <w:rPr>
        <w:rFonts w:hint="default"/>
        <w:lang w:val="en-GB" w:eastAsia="en-GB" w:bidi="en-GB"/>
      </w:rPr>
    </w:lvl>
    <w:lvl w:ilvl="6" w:tplc="4FA83458">
      <w:numFmt w:val="bullet"/>
      <w:lvlText w:val="•"/>
      <w:lvlJc w:val="left"/>
      <w:pPr>
        <w:ind w:left="6375" w:hanging="851"/>
      </w:pPr>
      <w:rPr>
        <w:rFonts w:hint="default"/>
        <w:lang w:val="en-GB" w:eastAsia="en-GB" w:bidi="en-GB"/>
      </w:rPr>
    </w:lvl>
    <w:lvl w:ilvl="7" w:tplc="91084D10">
      <w:numFmt w:val="bullet"/>
      <w:lvlText w:val="•"/>
      <w:lvlJc w:val="left"/>
      <w:pPr>
        <w:ind w:left="7128" w:hanging="851"/>
      </w:pPr>
      <w:rPr>
        <w:rFonts w:hint="default"/>
        <w:lang w:val="en-GB" w:eastAsia="en-GB" w:bidi="en-GB"/>
      </w:rPr>
    </w:lvl>
    <w:lvl w:ilvl="8" w:tplc="B446996E">
      <w:numFmt w:val="bullet"/>
      <w:lvlText w:val="•"/>
      <w:lvlJc w:val="left"/>
      <w:pPr>
        <w:ind w:left="7881" w:hanging="851"/>
      </w:pPr>
      <w:rPr>
        <w:rFonts w:hint="default"/>
        <w:lang w:val="en-GB" w:eastAsia="en-GB" w:bidi="en-GB"/>
      </w:rPr>
    </w:lvl>
  </w:abstractNum>
  <w:abstractNum w:abstractNumId="15" w15:restartNumberingAfterBreak="0">
    <w:nsid w:val="3AD94B7B"/>
    <w:multiLevelType w:val="hybridMultilevel"/>
    <w:tmpl w:val="70D07516"/>
    <w:lvl w:ilvl="0" w:tplc="4BDCC9CE">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4014FD"/>
    <w:multiLevelType w:val="hybridMultilevel"/>
    <w:tmpl w:val="84228A36"/>
    <w:lvl w:ilvl="0" w:tplc="A3FA474A">
      <w:start w:val="1"/>
      <w:numFmt w:val="decimal"/>
      <w:lvlText w:val=".%1"/>
      <w:lvlJc w:val="left"/>
      <w:pPr>
        <w:ind w:left="1860" w:hanging="851"/>
      </w:pPr>
      <w:rPr>
        <w:rFonts w:ascii="Arial" w:eastAsia="Arial" w:hAnsi="Arial" w:cs="Arial" w:hint="default"/>
        <w:w w:val="99"/>
        <w:sz w:val="22"/>
        <w:szCs w:val="22"/>
        <w:lang w:val="en-GB" w:eastAsia="en-GB" w:bidi="en-GB"/>
      </w:rPr>
    </w:lvl>
    <w:lvl w:ilvl="1" w:tplc="3A1CB68C">
      <w:numFmt w:val="bullet"/>
      <w:lvlText w:val="•"/>
      <w:lvlJc w:val="left"/>
      <w:pPr>
        <w:ind w:left="2612" w:hanging="851"/>
      </w:pPr>
      <w:rPr>
        <w:rFonts w:hint="default"/>
        <w:lang w:val="en-GB" w:eastAsia="en-GB" w:bidi="en-GB"/>
      </w:rPr>
    </w:lvl>
    <w:lvl w:ilvl="2" w:tplc="A410914E">
      <w:numFmt w:val="bullet"/>
      <w:lvlText w:val="•"/>
      <w:lvlJc w:val="left"/>
      <w:pPr>
        <w:ind w:left="3365" w:hanging="851"/>
      </w:pPr>
      <w:rPr>
        <w:rFonts w:hint="default"/>
        <w:lang w:val="en-GB" w:eastAsia="en-GB" w:bidi="en-GB"/>
      </w:rPr>
    </w:lvl>
    <w:lvl w:ilvl="3" w:tplc="D8DCFFA8">
      <w:numFmt w:val="bullet"/>
      <w:lvlText w:val="•"/>
      <w:lvlJc w:val="left"/>
      <w:pPr>
        <w:ind w:left="4117" w:hanging="851"/>
      </w:pPr>
      <w:rPr>
        <w:rFonts w:hint="default"/>
        <w:lang w:val="en-GB" w:eastAsia="en-GB" w:bidi="en-GB"/>
      </w:rPr>
    </w:lvl>
    <w:lvl w:ilvl="4" w:tplc="980C8FBE">
      <w:numFmt w:val="bullet"/>
      <w:lvlText w:val="•"/>
      <w:lvlJc w:val="left"/>
      <w:pPr>
        <w:ind w:left="4870" w:hanging="851"/>
      </w:pPr>
      <w:rPr>
        <w:rFonts w:hint="default"/>
        <w:lang w:val="en-GB" w:eastAsia="en-GB" w:bidi="en-GB"/>
      </w:rPr>
    </w:lvl>
    <w:lvl w:ilvl="5" w:tplc="045488A2">
      <w:numFmt w:val="bullet"/>
      <w:lvlText w:val="•"/>
      <w:lvlJc w:val="left"/>
      <w:pPr>
        <w:ind w:left="5623" w:hanging="851"/>
      </w:pPr>
      <w:rPr>
        <w:rFonts w:hint="default"/>
        <w:lang w:val="en-GB" w:eastAsia="en-GB" w:bidi="en-GB"/>
      </w:rPr>
    </w:lvl>
    <w:lvl w:ilvl="6" w:tplc="4D0678C4">
      <w:numFmt w:val="bullet"/>
      <w:lvlText w:val="•"/>
      <w:lvlJc w:val="left"/>
      <w:pPr>
        <w:ind w:left="6375" w:hanging="851"/>
      </w:pPr>
      <w:rPr>
        <w:rFonts w:hint="default"/>
        <w:lang w:val="en-GB" w:eastAsia="en-GB" w:bidi="en-GB"/>
      </w:rPr>
    </w:lvl>
    <w:lvl w:ilvl="7" w:tplc="95568CAC">
      <w:numFmt w:val="bullet"/>
      <w:lvlText w:val="•"/>
      <w:lvlJc w:val="left"/>
      <w:pPr>
        <w:ind w:left="7128" w:hanging="851"/>
      </w:pPr>
      <w:rPr>
        <w:rFonts w:hint="default"/>
        <w:lang w:val="en-GB" w:eastAsia="en-GB" w:bidi="en-GB"/>
      </w:rPr>
    </w:lvl>
    <w:lvl w:ilvl="8" w:tplc="315CEF34">
      <w:numFmt w:val="bullet"/>
      <w:lvlText w:val="•"/>
      <w:lvlJc w:val="left"/>
      <w:pPr>
        <w:ind w:left="7881" w:hanging="851"/>
      </w:pPr>
      <w:rPr>
        <w:rFonts w:hint="default"/>
        <w:lang w:val="en-GB" w:eastAsia="en-GB" w:bidi="en-GB"/>
      </w:rPr>
    </w:lvl>
  </w:abstractNum>
  <w:abstractNum w:abstractNumId="17" w15:restartNumberingAfterBreak="0">
    <w:nsid w:val="48FF25DC"/>
    <w:multiLevelType w:val="hybridMultilevel"/>
    <w:tmpl w:val="EB48AAE4"/>
    <w:lvl w:ilvl="0" w:tplc="92068AA2">
      <w:start w:val="1"/>
      <w:numFmt w:val="lowerLetter"/>
      <w:lvlText w:val="%1)"/>
      <w:lvlJc w:val="left"/>
      <w:pPr>
        <w:ind w:left="1097" w:hanging="360"/>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8" w15:restartNumberingAfterBreak="0">
    <w:nsid w:val="4C132E65"/>
    <w:multiLevelType w:val="hybridMultilevel"/>
    <w:tmpl w:val="1180C07C"/>
    <w:lvl w:ilvl="0" w:tplc="D09811DC">
      <w:start w:val="1"/>
      <w:numFmt w:val="decimal"/>
      <w:lvlText w:val=".%1"/>
      <w:lvlJc w:val="left"/>
      <w:pPr>
        <w:ind w:left="1860" w:hanging="851"/>
      </w:pPr>
      <w:rPr>
        <w:rFonts w:ascii="Arial" w:eastAsia="Arial" w:hAnsi="Arial" w:cs="Arial" w:hint="default"/>
        <w:w w:val="99"/>
        <w:sz w:val="22"/>
        <w:szCs w:val="22"/>
        <w:lang w:val="en-GB" w:eastAsia="en-GB" w:bidi="en-GB"/>
      </w:rPr>
    </w:lvl>
    <w:lvl w:ilvl="1" w:tplc="953EE804">
      <w:numFmt w:val="bullet"/>
      <w:lvlText w:val="•"/>
      <w:lvlJc w:val="left"/>
      <w:pPr>
        <w:ind w:left="2612" w:hanging="851"/>
      </w:pPr>
      <w:rPr>
        <w:rFonts w:hint="default"/>
        <w:lang w:val="en-GB" w:eastAsia="en-GB" w:bidi="en-GB"/>
      </w:rPr>
    </w:lvl>
    <w:lvl w:ilvl="2" w:tplc="70B68D36">
      <w:numFmt w:val="bullet"/>
      <w:lvlText w:val="•"/>
      <w:lvlJc w:val="left"/>
      <w:pPr>
        <w:ind w:left="3365" w:hanging="851"/>
      </w:pPr>
      <w:rPr>
        <w:rFonts w:hint="default"/>
        <w:lang w:val="en-GB" w:eastAsia="en-GB" w:bidi="en-GB"/>
      </w:rPr>
    </w:lvl>
    <w:lvl w:ilvl="3" w:tplc="F0047390">
      <w:numFmt w:val="bullet"/>
      <w:lvlText w:val="•"/>
      <w:lvlJc w:val="left"/>
      <w:pPr>
        <w:ind w:left="4117" w:hanging="851"/>
      </w:pPr>
      <w:rPr>
        <w:rFonts w:hint="default"/>
        <w:lang w:val="en-GB" w:eastAsia="en-GB" w:bidi="en-GB"/>
      </w:rPr>
    </w:lvl>
    <w:lvl w:ilvl="4" w:tplc="EAA68F68">
      <w:numFmt w:val="bullet"/>
      <w:lvlText w:val="•"/>
      <w:lvlJc w:val="left"/>
      <w:pPr>
        <w:ind w:left="4870" w:hanging="851"/>
      </w:pPr>
      <w:rPr>
        <w:rFonts w:hint="default"/>
        <w:lang w:val="en-GB" w:eastAsia="en-GB" w:bidi="en-GB"/>
      </w:rPr>
    </w:lvl>
    <w:lvl w:ilvl="5" w:tplc="27C86E46">
      <w:numFmt w:val="bullet"/>
      <w:lvlText w:val="•"/>
      <w:lvlJc w:val="left"/>
      <w:pPr>
        <w:ind w:left="5623" w:hanging="851"/>
      </w:pPr>
      <w:rPr>
        <w:rFonts w:hint="default"/>
        <w:lang w:val="en-GB" w:eastAsia="en-GB" w:bidi="en-GB"/>
      </w:rPr>
    </w:lvl>
    <w:lvl w:ilvl="6" w:tplc="E02A3188">
      <w:numFmt w:val="bullet"/>
      <w:lvlText w:val="•"/>
      <w:lvlJc w:val="left"/>
      <w:pPr>
        <w:ind w:left="6375" w:hanging="851"/>
      </w:pPr>
      <w:rPr>
        <w:rFonts w:hint="default"/>
        <w:lang w:val="en-GB" w:eastAsia="en-GB" w:bidi="en-GB"/>
      </w:rPr>
    </w:lvl>
    <w:lvl w:ilvl="7" w:tplc="BE9280B4">
      <w:numFmt w:val="bullet"/>
      <w:lvlText w:val="•"/>
      <w:lvlJc w:val="left"/>
      <w:pPr>
        <w:ind w:left="7128" w:hanging="851"/>
      </w:pPr>
      <w:rPr>
        <w:rFonts w:hint="default"/>
        <w:lang w:val="en-GB" w:eastAsia="en-GB" w:bidi="en-GB"/>
      </w:rPr>
    </w:lvl>
    <w:lvl w:ilvl="8" w:tplc="03D08C5A">
      <w:numFmt w:val="bullet"/>
      <w:lvlText w:val="•"/>
      <w:lvlJc w:val="left"/>
      <w:pPr>
        <w:ind w:left="7881" w:hanging="851"/>
      </w:pPr>
      <w:rPr>
        <w:rFonts w:hint="default"/>
        <w:lang w:val="en-GB" w:eastAsia="en-GB" w:bidi="en-GB"/>
      </w:rPr>
    </w:lvl>
  </w:abstractNum>
  <w:abstractNum w:abstractNumId="19" w15:restartNumberingAfterBreak="0">
    <w:nsid w:val="51877C1A"/>
    <w:multiLevelType w:val="hybridMultilevel"/>
    <w:tmpl w:val="5D88A36A"/>
    <w:lvl w:ilvl="0" w:tplc="660C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F1BE3"/>
    <w:multiLevelType w:val="hybridMultilevel"/>
    <w:tmpl w:val="274C0572"/>
    <w:lvl w:ilvl="0" w:tplc="041D0001">
      <w:start w:val="1"/>
      <w:numFmt w:val="bullet"/>
      <w:lvlText w:val=""/>
      <w:lvlJc w:val="left"/>
      <w:pPr>
        <w:ind w:left="2083" w:hanging="360"/>
      </w:pPr>
      <w:rPr>
        <w:rFonts w:ascii="Symbol" w:hAnsi="Symbol" w:hint="default"/>
      </w:rPr>
    </w:lvl>
    <w:lvl w:ilvl="1" w:tplc="041D0003">
      <w:start w:val="1"/>
      <w:numFmt w:val="bullet"/>
      <w:lvlText w:val="o"/>
      <w:lvlJc w:val="left"/>
      <w:pPr>
        <w:ind w:left="2803" w:hanging="360"/>
      </w:pPr>
      <w:rPr>
        <w:rFonts w:ascii="Courier New" w:hAnsi="Courier New" w:cs="Courier New" w:hint="default"/>
      </w:rPr>
    </w:lvl>
    <w:lvl w:ilvl="2" w:tplc="041D0005" w:tentative="1">
      <w:start w:val="1"/>
      <w:numFmt w:val="bullet"/>
      <w:lvlText w:val=""/>
      <w:lvlJc w:val="left"/>
      <w:pPr>
        <w:ind w:left="3523" w:hanging="360"/>
      </w:pPr>
      <w:rPr>
        <w:rFonts w:ascii="Wingdings" w:hAnsi="Wingdings" w:hint="default"/>
      </w:rPr>
    </w:lvl>
    <w:lvl w:ilvl="3" w:tplc="041D0001" w:tentative="1">
      <w:start w:val="1"/>
      <w:numFmt w:val="bullet"/>
      <w:lvlText w:val=""/>
      <w:lvlJc w:val="left"/>
      <w:pPr>
        <w:ind w:left="4243" w:hanging="360"/>
      </w:pPr>
      <w:rPr>
        <w:rFonts w:ascii="Symbol" w:hAnsi="Symbol" w:hint="default"/>
      </w:rPr>
    </w:lvl>
    <w:lvl w:ilvl="4" w:tplc="041D0003" w:tentative="1">
      <w:start w:val="1"/>
      <w:numFmt w:val="bullet"/>
      <w:lvlText w:val="o"/>
      <w:lvlJc w:val="left"/>
      <w:pPr>
        <w:ind w:left="4963" w:hanging="360"/>
      </w:pPr>
      <w:rPr>
        <w:rFonts w:ascii="Courier New" w:hAnsi="Courier New" w:cs="Courier New" w:hint="default"/>
      </w:rPr>
    </w:lvl>
    <w:lvl w:ilvl="5" w:tplc="041D0005" w:tentative="1">
      <w:start w:val="1"/>
      <w:numFmt w:val="bullet"/>
      <w:lvlText w:val=""/>
      <w:lvlJc w:val="left"/>
      <w:pPr>
        <w:ind w:left="5683" w:hanging="360"/>
      </w:pPr>
      <w:rPr>
        <w:rFonts w:ascii="Wingdings" w:hAnsi="Wingdings" w:hint="default"/>
      </w:rPr>
    </w:lvl>
    <w:lvl w:ilvl="6" w:tplc="041D0001" w:tentative="1">
      <w:start w:val="1"/>
      <w:numFmt w:val="bullet"/>
      <w:lvlText w:val=""/>
      <w:lvlJc w:val="left"/>
      <w:pPr>
        <w:ind w:left="6403" w:hanging="360"/>
      </w:pPr>
      <w:rPr>
        <w:rFonts w:ascii="Symbol" w:hAnsi="Symbol" w:hint="default"/>
      </w:rPr>
    </w:lvl>
    <w:lvl w:ilvl="7" w:tplc="041D0003" w:tentative="1">
      <w:start w:val="1"/>
      <w:numFmt w:val="bullet"/>
      <w:lvlText w:val="o"/>
      <w:lvlJc w:val="left"/>
      <w:pPr>
        <w:ind w:left="7123" w:hanging="360"/>
      </w:pPr>
      <w:rPr>
        <w:rFonts w:ascii="Courier New" w:hAnsi="Courier New" w:cs="Courier New" w:hint="default"/>
      </w:rPr>
    </w:lvl>
    <w:lvl w:ilvl="8" w:tplc="041D0005" w:tentative="1">
      <w:start w:val="1"/>
      <w:numFmt w:val="bullet"/>
      <w:lvlText w:val=""/>
      <w:lvlJc w:val="left"/>
      <w:pPr>
        <w:ind w:left="7843" w:hanging="360"/>
      </w:pPr>
      <w:rPr>
        <w:rFonts w:ascii="Wingdings" w:hAnsi="Wingdings" w:hint="default"/>
      </w:rPr>
    </w:lvl>
  </w:abstractNum>
  <w:abstractNum w:abstractNumId="21" w15:restartNumberingAfterBreak="0">
    <w:nsid w:val="59585A89"/>
    <w:multiLevelType w:val="hybridMultilevel"/>
    <w:tmpl w:val="EB604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805219"/>
    <w:multiLevelType w:val="hybridMultilevel"/>
    <w:tmpl w:val="9A14809A"/>
    <w:lvl w:ilvl="0" w:tplc="023E59B4">
      <w:start w:val="1"/>
      <w:numFmt w:val="decimal"/>
      <w:lvlText w:val=".%1"/>
      <w:lvlJc w:val="left"/>
      <w:pPr>
        <w:ind w:left="1860" w:hanging="851"/>
      </w:pPr>
      <w:rPr>
        <w:rFonts w:ascii="Arial" w:eastAsia="Arial" w:hAnsi="Arial" w:cs="Arial" w:hint="default"/>
        <w:w w:val="99"/>
        <w:sz w:val="22"/>
        <w:szCs w:val="22"/>
        <w:lang w:val="en-GB" w:eastAsia="en-GB" w:bidi="en-GB"/>
      </w:rPr>
    </w:lvl>
    <w:lvl w:ilvl="1" w:tplc="EA78A1BC">
      <w:numFmt w:val="bullet"/>
      <w:lvlText w:val="•"/>
      <w:lvlJc w:val="left"/>
      <w:pPr>
        <w:ind w:left="2612" w:hanging="851"/>
      </w:pPr>
      <w:rPr>
        <w:rFonts w:hint="default"/>
        <w:lang w:val="en-GB" w:eastAsia="en-GB" w:bidi="en-GB"/>
      </w:rPr>
    </w:lvl>
    <w:lvl w:ilvl="2" w:tplc="2D4E5E6C">
      <w:numFmt w:val="bullet"/>
      <w:lvlText w:val="•"/>
      <w:lvlJc w:val="left"/>
      <w:pPr>
        <w:ind w:left="3365" w:hanging="851"/>
      </w:pPr>
      <w:rPr>
        <w:rFonts w:hint="default"/>
        <w:lang w:val="en-GB" w:eastAsia="en-GB" w:bidi="en-GB"/>
      </w:rPr>
    </w:lvl>
    <w:lvl w:ilvl="3" w:tplc="C7FA4A7C">
      <w:numFmt w:val="bullet"/>
      <w:lvlText w:val="•"/>
      <w:lvlJc w:val="left"/>
      <w:pPr>
        <w:ind w:left="4117" w:hanging="851"/>
      </w:pPr>
      <w:rPr>
        <w:rFonts w:hint="default"/>
        <w:lang w:val="en-GB" w:eastAsia="en-GB" w:bidi="en-GB"/>
      </w:rPr>
    </w:lvl>
    <w:lvl w:ilvl="4" w:tplc="ECCE5636">
      <w:numFmt w:val="bullet"/>
      <w:lvlText w:val="•"/>
      <w:lvlJc w:val="left"/>
      <w:pPr>
        <w:ind w:left="4870" w:hanging="851"/>
      </w:pPr>
      <w:rPr>
        <w:rFonts w:hint="default"/>
        <w:lang w:val="en-GB" w:eastAsia="en-GB" w:bidi="en-GB"/>
      </w:rPr>
    </w:lvl>
    <w:lvl w:ilvl="5" w:tplc="E8269BB0">
      <w:numFmt w:val="bullet"/>
      <w:lvlText w:val="•"/>
      <w:lvlJc w:val="left"/>
      <w:pPr>
        <w:ind w:left="5623" w:hanging="851"/>
      </w:pPr>
      <w:rPr>
        <w:rFonts w:hint="default"/>
        <w:lang w:val="en-GB" w:eastAsia="en-GB" w:bidi="en-GB"/>
      </w:rPr>
    </w:lvl>
    <w:lvl w:ilvl="6" w:tplc="5354144C">
      <w:numFmt w:val="bullet"/>
      <w:lvlText w:val="•"/>
      <w:lvlJc w:val="left"/>
      <w:pPr>
        <w:ind w:left="6375" w:hanging="851"/>
      </w:pPr>
      <w:rPr>
        <w:rFonts w:hint="default"/>
        <w:lang w:val="en-GB" w:eastAsia="en-GB" w:bidi="en-GB"/>
      </w:rPr>
    </w:lvl>
    <w:lvl w:ilvl="7" w:tplc="2A903FDC">
      <w:numFmt w:val="bullet"/>
      <w:lvlText w:val="•"/>
      <w:lvlJc w:val="left"/>
      <w:pPr>
        <w:ind w:left="7128" w:hanging="851"/>
      </w:pPr>
      <w:rPr>
        <w:rFonts w:hint="default"/>
        <w:lang w:val="en-GB" w:eastAsia="en-GB" w:bidi="en-GB"/>
      </w:rPr>
    </w:lvl>
    <w:lvl w:ilvl="8" w:tplc="3E42B668">
      <w:numFmt w:val="bullet"/>
      <w:lvlText w:val="•"/>
      <w:lvlJc w:val="left"/>
      <w:pPr>
        <w:ind w:left="7881" w:hanging="851"/>
      </w:pPr>
      <w:rPr>
        <w:rFonts w:hint="default"/>
        <w:lang w:val="en-GB" w:eastAsia="en-GB" w:bidi="en-GB"/>
      </w:rPr>
    </w:lvl>
  </w:abstractNum>
  <w:abstractNum w:abstractNumId="23" w15:restartNumberingAfterBreak="0">
    <w:nsid w:val="59E865A4"/>
    <w:multiLevelType w:val="hybridMultilevel"/>
    <w:tmpl w:val="250A5704"/>
    <w:lvl w:ilvl="0" w:tplc="40C2A6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F7DBD"/>
    <w:multiLevelType w:val="hybridMultilevel"/>
    <w:tmpl w:val="3E361DEC"/>
    <w:lvl w:ilvl="0" w:tplc="48C4134E">
      <w:start w:val="1"/>
      <w:numFmt w:val="decimal"/>
      <w:lvlText w:val="%1"/>
      <w:lvlJc w:val="left"/>
      <w:pPr>
        <w:ind w:left="1009" w:hanging="852"/>
      </w:pPr>
      <w:rPr>
        <w:rFonts w:ascii="Arial" w:eastAsia="Arial" w:hAnsi="Arial" w:cs="Arial" w:hint="default"/>
        <w:w w:val="99"/>
        <w:sz w:val="22"/>
        <w:szCs w:val="22"/>
        <w:lang w:val="en-GB" w:eastAsia="en-GB" w:bidi="en-GB"/>
      </w:rPr>
    </w:lvl>
    <w:lvl w:ilvl="1" w:tplc="1C928286">
      <w:start w:val="1"/>
      <w:numFmt w:val="decimal"/>
      <w:lvlText w:val=".%2"/>
      <w:lvlJc w:val="left"/>
      <w:pPr>
        <w:ind w:left="1860" w:hanging="851"/>
      </w:pPr>
      <w:rPr>
        <w:rFonts w:ascii="Arial" w:eastAsia="Arial" w:hAnsi="Arial" w:cs="Arial" w:hint="default"/>
        <w:w w:val="99"/>
        <w:sz w:val="22"/>
        <w:szCs w:val="22"/>
        <w:lang w:val="en-GB" w:eastAsia="en-GB" w:bidi="en-GB"/>
      </w:rPr>
    </w:lvl>
    <w:lvl w:ilvl="2" w:tplc="CE122EF6">
      <w:numFmt w:val="bullet"/>
      <w:lvlText w:val="•"/>
      <w:lvlJc w:val="left"/>
      <w:pPr>
        <w:ind w:left="2696" w:hanging="851"/>
      </w:pPr>
      <w:rPr>
        <w:rFonts w:hint="default"/>
        <w:lang w:val="en-GB" w:eastAsia="en-GB" w:bidi="en-GB"/>
      </w:rPr>
    </w:lvl>
    <w:lvl w:ilvl="3" w:tplc="FB429E16">
      <w:numFmt w:val="bullet"/>
      <w:lvlText w:val="•"/>
      <w:lvlJc w:val="left"/>
      <w:pPr>
        <w:ind w:left="3532" w:hanging="851"/>
      </w:pPr>
      <w:rPr>
        <w:rFonts w:hint="default"/>
        <w:lang w:val="en-GB" w:eastAsia="en-GB" w:bidi="en-GB"/>
      </w:rPr>
    </w:lvl>
    <w:lvl w:ilvl="4" w:tplc="26086A00">
      <w:numFmt w:val="bullet"/>
      <w:lvlText w:val="•"/>
      <w:lvlJc w:val="left"/>
      <w:pPr>
        <w:ind w:left="4368" w:hanging="851"/>
      </w:pPr>
      <w:rPr>
        <w:rFonts w:hint="default"/>
        <w:lang w:val="en-GB" w:eastAsia="en-GB" w:bidi="en-GB"/>
      </w:rPr>
    </w:lvl>
    <w:lvl w:ilvl="5" w:tplc="19E60CCC">
      <w:numFmt w:val="bullet"/>
      <w:lvlText w:val="•"/>
      <w:lvlJc w:val="left"/>
      <w:pPr>
        <w:ind w:left="5205" w:hanging="851"/>
      </w:pPr>
      <w:rPr>
        <w:rFonts w:hint="default"/>
        <w:lang w:val="en-GB" w:eastAsia="en-GB" w:bidi="en-GB"/>
      </w:rPr>
    </w:lvl>
    <w:lvl w:ilvl="6" w:tplc="3274E670">
      <w:numFmt w:val="bullet"/>
      <w:lvlText w:val="•"/>
      <w:lvlJc w:val="left"/>
      <w:pPr>
        <w:ind w:left="6041" w:hanging="851"/>
      </w:pPr>
      <w:rPr>
        <w:rFonts w:hint="default"/>
        <w:lang w:val="en-GB" w:eastAsia="en-GB" w:bidi="en-GB"/>
      </w:rPr>
    </w:lvl>
    <w:lvl w:ilvl="7" w:tplc="F1364960">
      <w:numFmt w:val="bullet"/>
      <w:lvlText w:val="•"/>
      <w:lvlJc w:val="left"/>
      <w:pPr>
        <w:ind w:left="6877" w:hanging="851"/>
      </w:pPr>
      <w:rPr>
        <w:rFonts w:hint="default"/>
        <w:lang w:val="en-GB" w:eastAsia="en-GB" w:bidi="en-GB"/>
      </w:rPr>
    </w:lvl>
    <w:lvl w:ilvl="8" w:tplc="65529196">
      <w:numFmt w:val="bullet"/>
      <w:lvlText w:val="•"/>
      <w:lvlJc w:val="left"/>
      <w:pPr>
        <w:ind w:left="7713" w:hanging="851"/>
      </w:pPr>
      <w:rPr>
        <w:rFonts w:hint="default"/>
        <w:lang w:val="en-GB" w:eastAsia="en-GB" w:bidi="en-GB"/>
      </w:rPr>
    </w:lvl>
  </w:abstractNum>
  <w:abstractNum w:abstractNumId="25" w15:restartNumberingAfterBreak="0">
    <w:nsid w:val="5EE2469E"/>
    <w:multiLevelType w:val="multilevel"/>
    <w:tmpl w:val="860AB2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076652D"/>
    <w:multiLevelType w:val="hybridMultilevel"/>
    <w:tmpl w:val="750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72933"/>
    <w:multiLevelType w:val="hybridMultilevel"/>
    <w:tmpl w:val="8DDEFA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9A1CE9"/>
    <w:multiLevelType w:val="multilevel"/>
    <w:tmpl w:val="FF748CC2"/>
    <w:lvl w:ilvl="0">
      <w:start w:val="1"/>
      <w:numFmt w:val="decimal"/>
      <w:lvlText w:val="%1."/>
      <w:lvlJc w:val="left"/>
      <w:pPr>
        <w:ind w:left="360" w:hanging="360"/>
      </w:pPr>
      <w:rPr>
        <w:rFonts w:hint="default"/>
        <w:b w:val="0"/>
      </w:rPr>
    </w:lvl>
    <w:lvl w:ilvl="1">
      <w:start w:val="1"/>
      <w:numFmt w:val="decimal"/>
      <w:lvlText w:val="%1.%2."/>
      <w:lvlJc w:val="left"/>
      <w:pPr>
        <w:ind w:left="737" w:hanging="38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6092ED7"/>
    <w:multiLevelType w:val="multilevel"/>
    <w:tmpl w:val="AD9A7DFA"/>
    <w:lvl w:ilvl="0">
      <w:start w:val="1"/>
      <w:numFmt w:val="decimal"/>
      <w:lvlText w:val="%1."/>
      <w:lvlJc w:val="left"/>
      <w:pPr>
        <w:ind w:left="360" w:hanging="360"/>
      </w:pPr>
      <w:rPr>
        <w:rFonts w:hint="default"/>
        <w:b w:val="0"/>
      </w:rPr>
    </w:lvl>
    <w:lvl w:ilvl="1">
      <w:start w:val="1"/>
      <w:numFmt w:val="decimal"/>
      <w:lvlText w:val="%2."/>
      <w:lvlJc w:val="left"/>
      <w:pPr>
        <w:ind w:left="737" w:hanging="380"/>
      </w:pPr>
      <w:rPr>
        <w:rFonts w:ascii="Times New Roman" w:eastAsia="Times" w:hAnsi="Times New Roman" w:cs="Times New Roman"/>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0D58FB"/>
    <w:multiLevelType w:val="multilevel"/>
    <w:tmpl w:val="B7A2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2F0EB1"/>
    <w:multiLevelType w:val="hybridMultilevel"/>
    <w:tmpl w:val="7B04BED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684E3E1A"/>
    <w:multiLevelType w:val="multilevel"/>
    <w:tmpl w:val="57FE0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175315"/>
    <w:multiLevelType w:val="hybridMultilevel"/>
    <w:tmpl w:val="BB706E78"/>
    <w:lvl w:ilvl="0" w:tplc="426EC9A0">
      <w:start w:val="1"/>
      <w:numFmt w:val="decimal"/>
      <w:lvlText w:val="%1)"/>
      <w:lvlJc w:val="left"/>
      <w:pPr>
        <w:ind w:left="1363" w:hanging="360"/>
      </w:pPr>
      <w:rPr>
        <w:rFonts w:hint="default"/>
      </w:rPr>
    </w:lvl>
    <w:lvl w:ilvl="1" w:tplc="041D0019" w:tentative="1">
      <w:start w:val="1"/>
      <w:numFmt w:val="lowerLetter"/>
      <w:lvlText w:val="%2."/>
      <w:lvlJc w:val="left"/>
      <w:pPr>
        <w:ind w:left="2083" w:hanging="360"/>
      </w:pPr>
    </w:lvl>
    <w:lvl w:ilvl="2" w:tplc="041D001B" w:tentative="1">
      <w:start w:val="1"/>
      <w:numFmt w:val="lowerRoman"/>
      <w:lvlText w:val="%3."/>
      <w:lvlJc w:val="right"/>
      <w:pPr>
        <w:ind w:left="2803" w:hanging="180"/>
      </w:pPr>
    </w:lvl>
    <w:lvl w:ilvl="3" w:tplc="041D000F" w:tentative="1">
      <w:start w:val="1"/>
      <w:numFmt w:val="decimal"/>
      <w:lvlText w:val="%4."/>
      <w:lvlJc w:val="left"/>
      <w:pPr>
        <w:ind w:left="3523" w:hanging="360"/>
      </w:pPr>
    </w:lvl>
    <w:lvl w:ilvl="4" w:tplc="041D0019" w:tentative="1">
      <w:start w:val="1"/>
      <w:numFmt w:val="lowerLetter"/>
      <w:lvlText w:val="%5."/>
      <w:lvlJc w:val="left"/>
      <w:pPr>
        <w:ind w:left="4243" w:hanging="360"/>
      </w:pPr>
    </w:lvl>
    <w:lvl w:ilvl="5" w:tplc="041D001B" w:tentative="1">
      <w:start w:val="1"/>
      <w:numFmt w:val="lowerRoman"/>
      <w:lvlText w:val="%6."/>
      <w:lvlJc w:val="right"/>
      <w:pPr>
        <w:ind w:left="4963" w:hanging="180"/>
      </w:pPr>
    </w:lvl>
    <w:lvl w:ilvl="6" w:tplc="041D000F" w:tentative="1">
      <w:start w:val="1"/>
      <w:numFmt w:val="decimal"/>
      <w:lvlText w:val="%7."/>
      <w:lvlJc w:val="left"/>
      <w:pPr>
        <w:ind w:left="5683" w:hanging="360"/>
      </w:pPr>
    </w:lvl>
    <w:lvl w:ilvl="7" w:tplc="041D0019" w:tentative="1">
      <w:start w:val="1"/>
      <w:numFmt w:val="lowerLetter"/>
      <w:lvlText w:val="%8."/>
      <w:lvlJc w:val="left"/>
      <w:pPr>
        <w:ind w:left="6403" w:hanging="360"/>
      </w:pPr>
    </w:lvl>
    <w:lvl w:ilvl="8" w:tplc="041D001B" w:tentative="1">
      <w:start w:val="1"/>
      <w:numFmt w:val="lowerRoman"/>
      <w:lvlText w:val="%9."/>
      <w:lvlJc w:val="right"/>
      <w:pPr>
        <w:ind w:left="7123" w:hanging="180"/>
      </w:pPr>
    </w:lvl>
  </w:abstractNum>
  <w:abstractNum w:abstractNumId="34" w15:restartNumberingAfterBreak="0">
    <w:nsid w:val="72CC5A55"/>
    <w:multiLevelType w:val="hybridMultilevel"/>
    <w:tmpl w:val="C714E47C"/>
    <w:lvl w:ilvl="0" w:tplc="A92A603E">
      <w:start w:val="1"/>
      <w:numFmt w:val="lowerLetter"/>
      <w:lvlText w:val="%1)"/>
      <w:lvlJc w:val="left"/>
      <w:pPr>
        <w:ind w:left="1003" w:hanging="360"/>
      </w:pPr>
      <w:rPr>
        <w:rFonts w:hint="default"/>
      </w:rPr>
    </w:lvl>
    <w:lvl w:ilvl="1" w:tplc="041D0019" w:tentative="1">
      <w:start w:val="1"/>
      <w:numFmt w:val="lowerLetter"/>
      <w:lvlText w:val="%2."/>
      <w:lvlJc w:val="left"/>
      <w:pPr>
        <w:ind w:left="1723" w:hanging="360"/>
      </w:pPr>
    </w:lvl>
    <w:lvl w:ilvl="2" w:tplc="041D001B" w:tentative="1">
      <w:start w:val="1"/>
      <w:numFmt w:val="lowerRoman"/>
      <w:lvlText w:val="%3."/>
      <w:lvlJc w:val="right"/>
      <w:pPr>
        <w:ind w:left="2443" w:hanging="180"/>
      </w:pPr>
    </w:lvl>
    <w:lvl w:ilvl="3" w:tplc="041D000F" w:tentative="1">
      <w:start w:val="1"/>
      <w:numFmt w:val="decimal"/>
      <w:lvlText w:val="%4."/>
      <w:lvlJc w:val="left"/>
      <w:pPr>
        <w:ind w:left="3163" w:hanging="360"/>
      </w:pPr>
    </w:lvl>
    <w:lvl w:ilvl="4" w:tplc="041D0019" w:tentative="1">
      <w:start w:val="1"/>
      <w:numFmt w:val="lowerLetter"/>
      <w:lvlText w:val="%5."/>
      <w:lvlJc w:val="left"/>
      <w:pPr>
        <w:ind w:left="3883" w:hanging="360"/>
      </w:pPr>
    </w:lvl>
    <w:lvl w:ilvl="5" w:tplc="041D001B" w:tentative="1">
      <w:start w:val="1"/>
      <w:numFmt w:val="lowerRoman"/>
      <w:lvlText w:val="%6."/>
      <w:lvlJc w:val="right"/>
      <w:pPr>
        <w:ind w:left="4603" w:hanging="180"/>
      </w:pPr>
    </w:lvl>
    <w:lvl w:ilvl="6" w:tplc="041D000F" w:tentative="1">
      <w:start w:val="1"/>
      <w:numFmt w:val="decimal"/>
      <w:lvlText w:val="%7."/>
      <w:lvlJc w:val="left"/>
      <w:pPr>
        <w:ind w:left="5323" w:hanging="360"/>
      </w:pPr>
    </w:lvl>
    <w:lvl w:ilvl="7" w:tplc="041D0019" w:tentative="1">
      <w:start w:val="1"/>
      <w:numFmt w:val="lowerLetter"/>
      <w:lvlText w:val="%8."/>
      <w:lvlJc w:val="left"/>
      <w:pPr>
        <w:ind w:left="6043" w:hanging="360"/>
      </w:pPr>
    </w:lvl>
    <w:lvl w:ilvl="8" w:tplc="041D001B" w:tentative="1">
      <w:start w:val="1"/>
      <w:numFmt w:val="lowerRoman"/>
      <w:lvlText w:val="%9."/>
      <w:lvlJc w:val="right"/>
      <w:pPr>
        <w:ind w:left="6763" w:hanging="180"/>
      </w:pPr>
    </w:lvl>
  </w:abstractNum>
  <w:abstractNum w:abstractNumId="35" w15:restartNumberingAfterBreak="0">
    <w:nsid w:val="74CC1A4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770514E"/>
    <w:multiLevelType w:val="hybridMultilevel"/>
    <w:tmpl w:val="A1A84056"/>
    <w:lvl w:ilvl="0" w:tplc="B1409566">
      <w:start w:val="1"/>
      <w:numFmt w:val="decimal"/>
      <w:lvlText w:val=".%1"/>
      <w:lvlJc w:val="left"/>
      <w:pPr>
        <w:ind w:left="1860" w:hanging="851"/>
      </w:pPr>
      <w:rPr>
        <w:rFonts w:ascii="Arial" w:eastAsia="Arial" w:hAnsi="Arial" w:cs="Arial" w:hint="default"/>
        <w:w w:val="99"/>
        <w:sz w:val="22"/>
        <w:szCs w:val="22"/>
        <w:lang w:val="en-GB" w:eastAsia="en-GB" w:bidi="en-GB"/>
      </w:rPr>
    </w:lvl>
    <w:lvl w:ilvl="1" w:tplc="E8B0388E">
      <w:numFmt w:val="bullet"/>
      <w:lvlText w:val="•"/>
      <w:lvlJc w:val="left"/>
      <w:pPr>
        <w:ind w:left="2612" w:hanging="851"/>
      </w:pPr>
      <w:rPr>
        <w:rFonts w:hint="default"/>
        <w:lang w:val="en-GB" w:eastAsia="en-GB" w:bidi="en-GB"/>
      </w:rPr>
    </w:lvl>
    <w:lvl w:ilvl="2" w:tplc="30AEE434">
      <w:numFmt w:val="bullet"/>
      <w:lvlText w:val="•"/>
      <w:lvlJc w:val="left"/>
      <w:pPr>
        <w:ind w:left="3365" w:hanging="851"/>
      </w:pPr>
      <w:rPr>
        <w:rFonts w:hint="default"/>
        <w:lang w:val="en-GB" w:eastAsia="en-GB" w:bidi="en-GB"/>
      </w:rPr>
    </w:lvl>
    <w:lvl w:ilvl="3" w:tplc="4692A914">
      <w:numFmt w:val="bullet"/>
      <w:lvlText w:val="•"/>
      <w:lvlJc w:val="left"/>
      <w:pPr>
        <w:ind w:left="4117" w:hanging="851"/>
      </w:pPr>
      <w:rPr>
        <w:rFonts w:hint="default"/>
        <w:lang w:val="en-GB" w:eastAsia="en-GB" w:bidi="en-GB"/>
      </w:rPr>
    </w:lvl>
    <w:lvl w:ilvl="4" w:tplc="101C42B0">
      <w:numFmt w:val="bullet"/>
      <w:lvlText w:val="•"/>
      <w:lvlJc w:val="left"/>
      <w:pPr>
        <w:ind w:left="4870" w:hanging="851"/>
      </w:pPr>
      <w:rPr>
        <w:rFonts w:hint="default"/>
        <w:lang w:val="en-GB" w:eastAsia="en-GB" w:bidi="en-GB"/>
      </w:rPr>
    </w:lvl>
    <w:lvl w:ilvl="5" w:tplc="A560CD90">
      <w:numFmt w:val="bullet"/>
      <w:lvlText w:val="•"/>
      <w:lvlJc w:val="left"/>
      <w:pPr>
        <w:ind w:left="5623" w:hanging="851"/>
      </w:pPr>
      <w:rPr>
        <w:rFonts w:hint="default"/>
        <w:lang w:val="en-GB" w:eastAsia="en-GB" w:bidi="en-GB"/>
      </w:rPr>
    </w:lvl>
    <w:lvl w:ilvl="6" w:tplc="B8566FB2">
      <w:numFmt w:val="bullet"/>
      <w:lvlText w:val="•"/>
      <w:lvlJc w:val="left"/>
      <w:pPr>
        <w:ind w:left="6375" w:hanging="851"/>
      </w:pPr>
      <w:rPr>
        <w:rFonts w:hint="default"/>
        <w:lang w:val="en-GB" w:eastAsia="en-GB" w:bidi="en-GB"/>
      </w:rPr>
    </w:lvl>
    <w:lvl w:ilvl="7" w:tplc="A122FF40">
      <w:numFmt w:val="bullet"/>
      <w:lvlText w:val="•"/>
      <w:lvlJc w:val="left"/>
      <w:pPr>
        <w:ind w:left="7128" w:hanging="851"/>
      </w:pPr>
      <w:rPr>
        <w:rFonts w:hint="default"/>
        <w:lang w:val="en-GB" w:eastAsia="en-GB" w:bidi="en-GB"/>
      </w:rPr>
    </w:lvl>
    <w:lvl w:ilvl="8" w:tplc="F4388ECC">
      <w:numFmt w:val="bullet"/>
      <w:lvlText w:val="•"/>
      <w:lvlJc w:val="left"/>
      <w:pPr>
        <w:ind w:left="7881" w:hanging="851"/>
      </w:pPr>
      <w:rPr>
        <w:rFonts w:hint="default"/>
        <w:lang w:val="en-GB" w:eastAsia="en-GB" w:bidi="en-GB"/>
      </w:rPr>
    </w:lvl>
  </w:abstractNum>
  <w:abstractNum w:abstractNumId="37" w15:restartNumberingAfterBreak="0">
    <w:nsid w:val="7839041E"/>
    <w:multiLevelType w:val="hybridMultilevel"/>
    <w:tmpl w:val="3BFEC9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6D3F3A"/>
    <w:multiLevelType w:val="hybridMultilevel"/>
    <w:tmpl w:val="940886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52EF8"/>
    <w:multiLevelType w:val="hybridMultilevel"/>
    <w:tmpl w:val="1BEA690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0" w15:restartNumberingAfterBreak="0">
    <w:nsid w:val="7B7D3ED0"/>
    <w:multiLevelType w:val="hybridMultilevel"/>
    <w:tmpl w:val="016868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7BA368E9"/>
    <w:multiLevelType w:val="hybridMultilevel"/>
    <w:tmpl w:val="DA64CF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9A0C30"/>
    <w:multiLevelType w:val="hybridMultilevel"/>
    <w:tmpl w:val="84228A36"/>
    <w:lvl w:ilvl="0" w:tplc="A3FA474A">
      <w:start w:val="1"/>
      <w:numFmt w:val="decimal"/>
      <w:lvlText w:val=".%1"/>
      <w:lvlJc w:val="left"/>
      <w:pPr>
        <w:ind w:left="1860" w:hanging="851"/>
      </w:pPr>
      <w:rPr>
        <w:rFonts w:ascii="Arial" w:eastAsia="Arial" w:hAnsi="Arial" w:cs="Arial" w:hint="default"/>
        <w:w w:val="99"/>
        <w:sz w:val="22"/>
        <w:szCs w:val="22"/>
        <w:lang w:val="en-GB" w:eastAsia="en-GB" w:bidi="en-GB"/>
      </w:rPr>
    </w:lvl>
    <w:lvl w:ilvl="1" w:tplc="3A1CB68C">
      <w:numFmt w:val="bullet"/>
      <w:lvlText w:val="•"/>
      <w:lvlJc w:val="left"/>
      <w:pPr>
        <w:ind w:left="2612" w:hanging="851"/>
      </w:pPr>
      <w:rPr>
        <w:rFonts w:hint="default"/>
        <w:lang w:val="en-GB" w:eastAsia="en-GB" w:bidi="en-GB"/>
      </w:rPr>
    </w:lvl>
    <w:lvl w:ilvl="2" w:tplc="A410914E">
      <w:numFmt w:val="bullet"/>
      <w:lvlText w:val="•"/>
      <w:lvlJc w:val="left"/>
      <w:pPr>
        <w:ind w:left="3365" w:hanging="851"/>
      </w:pPr>
      <w:rPr>
        <w:rFonts w:hint="default"/>
        <w:lang w:val="en-GB" w:eastAsia="en-GB" w:bidi="en-GB"/>
      </w:rPr>
    </w:lvl>
    <w:lvl w:ilvl="3" w:tplc="D8DCFFA8">
      <w:numFmt w:val="bullet"/>
      <w:lvlText w:val="•"/>
      <w:lvlJc w:val="left"/>
      <w:pPr>
        <w:ind w:left="4117" w:hanging="851"/>
      </w:pPr>
      <w:rPr>
        <w:rFonts w:hint="default"/>
        <w:lang w:val="en-GB" w:eastAsia="en-GB" w:bidi="en-GB"/>
      </w:rPr>
    </w:lvl>
    <w:lvl w:ilvl="4" w:tplc="980C8FBE">
      <w:numFmt w:val="bullet"/>
      <w:lvlText w:val="•"/>
      <w:lvlJc w:val="left"/>
      <w:pPr>
        <w:ind w:left="4870" w:hanging="851"/>
      </w:pPr>
      <w:rPr>
        <w:rFonts w:hint="default"/>
        <w:lang w:val="en-GB" w:eastAsia="en-GB" w:bidi="en-GB"/>
      </w:rPr>
    </w:lvl>
    <w:lvl w:ilvl="5" w:tplc="045488A2">
      <w:numFmt w:val="bullet"/>
      <w:lvlText w:val="•"/>
      <w:lvlJc w:val="left"/>
      <w:pPr>
        <w:ind w:left="5623" w:hanging="851"/>
      </w:pPr>
      <w:rPr>
        <w:rFonts w:hint="default"/>
        <w:lang w:val="en-GB" w:eastAsia="en-GB" w:bidi="en-GB"/>
      </w:rPr>
    </w:lvl>
    <w:lvl w:ilvl="6" w:tplc="4D0678C4">
      <w:numFmt w:val="bullet"/>
      <w:lvlText w:val="•"/>
      <w:lvlJc w:val="left"/>
      <w:pPr>
        <w:ind w:left="6375" w:hanging="851"/>
      </w:pPr>
      <w:rPr>
        <w:rFonts w:hint="default"/>
        <w:lang w:val="en-GB" w:eastAsia="en-GB" w:bidi="en-GB"/>
      </w:rPr>
    </w:lvl>
    <w:lvl w:ilvl="7" w:tplc="95568CAC">
      <w:numFmt w:val="bullet"/>
      <w:lvlText w:val="•"/>
      <w:lvlJc w:val="left"/>
      <w:pPr>
        <w:ind w:left="7128" w:hanging="851"/>
      </w:pPr>
      <w:rPr>
        <w:rFonts w:hint="default"/>
        <w:lang w:val="en-GB" w:eastAsia="en-GB" w:bidi="en-GB"/>
      </w:rPr>
    </w:lvl>
    <w:lvl w:ilvl="8" w:tplc="315CEF34">
      <w:numFmt w:val="bullet"/>
      <w:lvlText w:val="•"/>
      <w:lvlJc w:val="left"/>
      <w:pPr>
        <w:ind w:left="7881" w:hanging="851"/>
      </w:pPr>
      <w:rPr>
        <w:rFonts w:hint="default"/>
        <w:lang w:val="en-GB" w:eastAsia="en-GB" w:bidi="en-GB"/>
      </w:rPr>
    </w:lvl>
  </w:abstractNum>
  <w:num w:numId="1">
    <w:abstractNumId w:val="15"/>
  </w:num>
  <w:num w:numId="2">
    <w:abstractNumId w:val="41"/>
  </w:num>
  <w:num w:numId="3">
    <w:abstractNumId w:val="27"/>
  </w:num>
  <w:num w:numId="4">
    <w:abstractNumId w:val="38"/>
  </w:num>
  <w:num w:numId="5">
    <w:abstractNumId w:val="6"/>
  </w:num>
  <w:num w:numId="6">
    <w:abstractNumId w:val="12"/>
  </w:num>
  <w:num w:numId="7">
    <w:abstractNumId w:val="10"/>
  </w:num>
  <w:num w:numId="8">
    <w:abstractNumId w:val="4"/>
  </w:num>
  <w:num w:numId="9">
    <w:abstractNumId w:val="37"/>
  </w:num>
  <w:num w:numId="10">
    <w:abstractNumId w:val="21"/>
  </w:num>
  <w:num w:numId="11">
    <w:abstractNumId w:val="9"/>
  </w:num>
  <w:num w:numId="12">
    <w:abstractNumId w:val="35"/>
  </w:num>
  <w:num w:numId="13">
    <w:abstractNumId w:val="2"/>
  </w:num>
  <w:num w:numId="14">
    <w:abstractNumId w:val="34"/>
  </w:num>
  <w:num w:numId="15">
    <w:abstractNumId w:val="3"/>
  </w:num>
  <w:num w:numId="16">
    <w:abstractNumId w:val="33"/>
  </w:num>
  <w:num w:numId="17">
    <w:abstractNumId w:val="20"/>
  </w:num>
  <w:num w:numId="18">
    <w:abstractNumId w:val="8"/>
  </w:num>
  <w:num w:numId="19">
    <w:abstractNumId w:val="1"/>
  </w:num>
  <w:num w:numId="20">
    <w:abstractNumId w:val="39"/>
  </w:num>
  <w:num w:numId="21">
    <w:abstractNumId w:val="7"/>
  </w:num>
  <w:num w:numId="22">
    <w:abstractNumId w:val="28"/>
  </w:num>
  <w:num w:numId="23">
    <w:abstractNumId w:val="17"/>
  </w:num>
  <w:num w:numId="24">
    <w:abstractNumId w:val="25"/>
  </w:num>
  <w:num w:numId="25">
    <w:abstractNumId w:val="5"/>
  </w:num>
  <w:num w:numId="26">
    <w:abstractNumId w:val="31"/>
  </w:num>
  <w:num w:numId="27">
    <w:abstractNumId w:val="19"/>
  </w:num>
  <w:num w:numId="28">
    <w:abstractNumId w:val="26"/>
  </w:num>
  <w:num w:numId="29">
    <w:abstractNumId w:val="23"/>
  </w:num>
  <w:num w:numId="30">
    <w:abstractNumId w:val="18"/>
  </w:num>
  <w:num w:numId="31">
    <w:abstractNumId w:val="36"/>
  </w:num>
  <w:num w:numId="32">
    <w:abstractNumId w:val="22"/>
  </w:num>
  <w:num w:numId="33">
    <w:abstractNumId w:val="11"/>
  </w:num>
  <w:num w:numId="34">
    <w:abstractNumId w:val="42"/>
  </w:num>
  <w:num w:numId="35">
    <w:abstractNumId w:val="14"/>
  </w:num>
  <w:num w:numId="36">
    <w:abstractNumId w:val="24"/>
  </w:num>
  <w:num w:numId="37">
    <w:abstractNumId w:val="30"/>
  </w:num>
  <w:num w:numId="38">
    <w:abstractNumId w:val="32"/>
  </w:num>
  <w:num w:numId="39">
    <w:abstractNumId w:val="16"/>
  </w:num>
  <w:num w:numId="40">
    <w:abstractNumId w:val="13"/>
  </w:num>
  <w:num w:numId="41">
    <w:abstractNumId w:val="29"/>
  </w:num>
  <w:num w:numId="42">
    <w:abstractNumId w:val="40"/>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5E0"/>
    <w:rsid w:val="000033F8"/>
    <w:rsid w:val="00007B04"/>
    <w:rsid w:val="0002533B"/>
    <w:rsid w:val="00027C2C"/>
    <w:rsid w:val="000374E7"/>
    <w:rsid w:val="00067986"/>
    <w:rsid w:val="0007342C"/>
    <w:rsid w:val="00076CB0"/>
    <w:rsid w:val="00084A80"/>
    <w:rsid w:val="000865DE"/>
    <w:rsid w:val="000869AD"/>
    <w:rsid w:val="000873E2"/>
    <w:rsid w:val="00092FA4"/>
    <w:rsid w:val="000946EE"/>
    <w:rsid w:val="000C743C"/>
    <w:rsid w:val="000D4E79"/>
    <w:rsid w:val="000E07E5"/>
    <w:rsid w:val="000E0F9F"/>
    <w:rsid w:val="000E179C"/>
    <w:rsid w:val="000F0D92"/>
    <w:rsid w:val="00113647"/>
    <w:rsid w:val="00116DE0"/>
    <w:rsid w:val="00116F5F"/>
    <w:rsid w:val="0012173A"/>
    <w:rsid w:val="00122929"/>
    <w:rsid w:val="00124C92"/>
    <w:rsid w:val="00126379"/>
    <w:rsid w:val="0013135A"/>
    <w:rsid w:val="00132697"/>
    <w:rsid w:val="00132C09"/>
    <w:rsid w:val="001362EB"/>
    <w:rsid w:val="00171EA2"/>
    <w:rsid w:val="00172D8A"/>
    <w:rsid w:val="00173287"/>
    <w:rsid w:val="00174ADF"/>
    <w:rsid w:val="001770E7"/>
    <w:rsid w:val="00182E0F"/>
    <w:rsid w:val="001858E0"/>
    <w:rsid w:val="00197A8F"/>
    <w:rsid w:val="001A021F"/>
    <w:rsid w:val="001A21AE"/>
    <w:rsid w:val="001A2222"/>
    <w:rsid w:val="001A3CAA"/>
    <w:rsid w:val="001A7A82"/>
    <w:rsid w:val="001C0D51"/>
    <w:rsid w:val="001C66F0"/>
    <w:rsid w:val="001C7DA2"/>
    <w:rsid w:val="001E06B5"/>
    <w:rsid w:val="001E5CEB"/>
    <w:rsid w:val="001F6955"/>
    <w:rsid w:val="002010FB"/>
    <w:rsid w:val="00204A97"/>
    <w:rsid w:val="00206982"/>
    <w:rsid w:val="0020781A"/>
    <w:rsid w:val="00221B8D"/>
    <w:rsid w:val="0023317A"/>
    <w:rsid w:val="00240CEF"/>
    <w:rsid w:val="0024238A"/>
    <w:rsid w:val="00251757"/>
    <w:rsid w:val="002617E3"/>
    <w:rsid w:val="0026198E"/>
    <w:rsid w:val="00261CA2"/>
    <w:rsid w:val="00262995"/>
    <w:rsid w:val="0027106B"/>
    <w:rsid w:val="00272EE2"/>
    <w:rsid w:val="0027535F"/>
    <w:rsid w:val="002864D5"/>
    <w:rsid w:val="0029050C"/>
    <w:rsid w:val="002A24B4"/>
    <w:rsid w:val="002A546B"/>
    <w:rsid w:val="002A61AB"/>
    <w:rsid w:val="002B1062"/>
    <w:rsid w:val="002B1E46"/>
    <w:rsid w:val="002B5378"/>
    <w:rsid w:val="002C3CB0"/>
    <w:rsid w:val="002C4B9A"/>
    <w:rsid w:val="002C6BDE"/>
    <w:rsid w:val="002C73E9"/>
    <w:rsid w:val="002F0065"/>
    <w:rsid w:val="00305824"/>
    <w:rsid w:val="00307993"/>
    <w:rsid w:val="00325D63"/>
    <w:rsid w:val="00332E1E"/>
    <w:rsid w:val="00332F1D"/>
    <w:rsid w:val="00335AF7"/>
    <w:rsid w:val="00335B23"/>
    <w:rsid w:val="00340645"/>
    <w:rsid w:val="003412D7"/>
    <w:rsid w:val="00341BCF"/>
    <w:rsid w:val="0034211C"/>
    <w:rsid w:val="00344271"/>
    <w:rsid w:val="00350FC6"/>
    <w:rsid w:val="003563CB"/>
    <w:rsid w:val="0037073E"/>
    <w:rsid w:val="003713ED"/>
    <w:rsid w:val="003722DE"/>
    <w:rsid w:val="003726FE"/>
    <w:rsid w:val="00373F97"/>
    <w:rsid w:val="00383878"/>
    <w:rsid w:val="0038446B"/>
    <w:rsid w:val="00384843"/>
    <w:rsid w:val="003A06F5"/>
    <w:rsid w:val="003A2E99"/>
    <w:rsid w:val="003A49D8"/>
    <w:rsid w:val="003A69E8"/>
    <w:rsid w:val="003C607B"/>
    <w:rsid w:val="003C61B4"/>
    <w:rsid w:val="003C6BC2"/>
    <w:rsid w:val="003C7386"/>
    <w:rsid w:val="003C7E4D"/>
    <w:rsid w:val="003D47C5"/>
    <w:rsid w:val="003F7FAA"/>
    <w:rsid w:val="00403DF2"/>
    <w:rsid w:val="00404199"/>
    <w:rsid w:val="00404D2F"/>
    <w:rsid w:val="0040721F"/>
    <w:rsid w:val="00411CC5"/>
    <w:rsid w:val="00413981"/>
    <w:rsid w:val="004156DE"/>
    <w:rsid w:val="00416437"/>
    <w:rsid w:val="00416B81"/>
    <w:rsid w:val="00436D1A"/>
    <w:rsid w:val="004436AB"/>
    <w:rsid w:val="00445597"/>
    <w:rsid w:val="00447385"/>
    <w:rsid w:val="0044765F"/>
    <w:rsid w:val="00454117"/>
    <w:rsid w:val="0047269C"/>
    <w:rsid w:val="0047277E"/>
    <w:rsid w:val="00476835"/>
    <w:rsid w:val="004833AA"/>
    <w:rsid w:val="00490318"/>
    <w:rsid w:val="00491909"/>
    <w:rsid w:val="00493FAD"/>
    <w:rsid w:val="00495052"/>
    <w:rsid w:val="004A2E2B"/>
    <w:rsid w:val="004A3046"/>
    <w:rsid w:val="004B3ECE"/>
    <w:rsid w:val="004B41CC"/>
    <w:rsid w:val="004B4B65"/>
    <w:rsid w:val="004C2E59"/>
    <w:rsid w:val="004D71BE"/>
    <w:rsid w:val="004E4FCE"/>
    <w:rsid w:val="004E7C5D"/>
    <w:rsid w:val="004F7929"/>
    <w:rsid w:val="0050105A"/>
    <w:rsid w:val="00507CA6"/>
    <w:rsid w:val="00510BCF"/>
    <w:rsid w:val="005133A8"/>
    <w:rsid w:val="00513BB0"/>
    <w:rsid w:val="00514CD5"/>
    <w:rsid w:val="00524C41"/>
    <w:rsid w:val="00530658"/>
    <w:rsid w:val="005319C8"/>
    <w:rsid w:val="0053318B"/>
    <w:rsid w:val="005354F2"/>
    <w:rsid w:val="0053617F"/>
    <w:rsid w:val="00541D18"/>
    <w:rsid w:val="00585FEC"/>
    <w:rsid w:val="005868FC"/>
    <w:rsid w:val="00591F5A"/>
    <w:rsid w:val="0059256E"/>
    <w:rsid w:val="005B2059"/>
    <w:rsid w:val="005B6D15"/>
    <w:rsid w:val="005B730D"/>
    <w:rsid w:val="005B7B94"/>
    <w:rsid w:val="005C4E72"/>
    <w:rsid w:val="005C6F28"/>
    <w:rsid w:val="005D1F9B"/>
    <w:rsid w:val="005D4459"/>
    <w:rsid w:val="005E3A32"/>
    <w:rsid w:val="005E683D"/>
    <w:rsid w:val="005F7521"/>
    <w:rsid w:val="00601CEF"/>
    <w:rsid w:val="00605F5A"/>
    <w:rsid w:val="00607F4A"/>
    <w:rsid w:val="00610FE6"/>
    <w:rsid w:val="0061532A"/>
    <w:rsid w:val="0061686C"/>
    <w:rsid w:val="006169CC"/>
    <w:rsid w:val="00617352"/>
    <w:rsid w:val="00623D6B"/>
    <w:rsid w:val="0062713D"/>
    <w:rsid w:val="00631C7A"/>
    <w:rsid w:val="006409C1"/>
    <w:rsid w:val="00643328"/>
    <w:rsid w:val="00652ADE"/>
    <w:rsid w:val="006537DC"/>
    <w:rsid w:val="00655F51"/>
    <w:rsid w:val="00664D7A"/>
    <w:rsid w:val="006743D9"/>
    <w:rsid w:val="00680C19"/>
    <w:rsid w:val="00683210"/>
    <w:rsid w:val="00684AAC"/>
    <w:rsid w:val="00687952"/>
    <w:rsid w:val="00693981"/>
    <w:rsid w:val="006A607C"/>
    <w:rsid w:val="006B0F90"/>
    <w:rsid w:val="006B2743"/>
    <w:rsid w:val="006B4003"/>
    <w:rsid w:val="006C2E14"/>
    <w:rsid w:val="006C793B"/>
    <w:rsid w:val="006E02E0"/>
    <w:rsid w:val="006E3773"/>
    <w:rsid w:val="006F2C63"/>
    <w:rsid w:val="006F4B29"/>
    <w:rsid w:val="006F72B2"/>
    <w:rsid w:val="00700EDC"/>
    <w:rsid w:val="00705A54"/>
    <w:rsid w:val="007101D5"/>
    <w:rsid w:val="00712896"/>
    <w:rsid w:val="007151CD"/>
    <w:rsid w:val="00720008"/>
    <w:rsid w:val="007216B5"/>
    <w:rsid w:val="00723D61"/>
    <w:rsid w:val="0072412A"/>
    <w:rsid w:val="00726AC0"/>
    <w:rsid w:val="00735D7F"/>
    <w:rsid w:val="0074078A"/>
    <w:rsid w:val="007424E1"/>
    <w:rsid w:val="00744A1E"/>
    <w:rsid w:val="007458EE"/>
    <w:rsid w:val="00745B3D"/>
    <w:rsid w:val="00753325"/>
    <w:rsid w:val="00757481"/>
    <w:rsid w:val="00766355"/>
    <w:rsid w:val="007671F7"/>
    <w:rsid w:val="00772A22"/>
    <w:rsid w:val="00780410"/>
    <w:rsid w:val="00781D53"/>
    <w:rsid w:val="007830C1"/>
    <w:rsid w:val="0078381B"/>
    <w:rsid w:val="007841D1"/>
    <w:rsid w:val="00785316"/>
    <w:rsid w:val="00786148"/>
    <w:rsid w:val="00790058"/>
    <w:rsid w:val="0079387E"/>
    <w:rsid w:val="007A5F7A"/>
    <w:rsid w:val="007B39FB"/>
    <w:rsid w:val="007B6A73"/>
    <w:rsid w:val="007B6D9C"/>
    <w:rsid w:val="007C692B"/>
    <w:rsid w:val="007D013F"/>
    <w:rsid w:val="007D19F3"/>
    <w:rsid w:val="007D1F74"/>
    <w:rsid w:val="007D7F3B"/>
    <w:rsid w:val="007E140E"/>
    <w:rsid w:val="007E4FC5"/>
    <w:rsid w:val="007E5BEC"/>
    <w:rsid w:val="007F128F"/>
    <w:rsid w:val="007F3CE6"/>
    <w:rsid w:val="00806D6F"/>
    <w:rsid w:val="00811198"/>
    <w:rsid w:val="00816E52"/>
    <w:rsid w:val="00821CC1"/>
    <w:rsid w:val="0082236E"/>
    <w:rsid w:val="00826282"/>
    <w:rsid w:val="00827CB6"/>
    <w:rsid w:val="00835DDE"/>
    <w:rsid w:val="00836F26"/>
    <w:rsid w:val="008437D5"/>
    <w:rsid w:val="00844E86"/>
    <w:rsid w:val="00856610"/>
    <w:rsid w:val="00864A3F"/>
    <w:rsid w:val="0088170B"/>
    <w:rsid w:val="008831A4"/>
    <w:rsid w:val="008856EC"/>
    <w:rsid w:val="008864C7"/>
    <w:rsid w:val="008945A1"/>
    <w:rsid w:val="00896017"/>
    <w:rsid w:val="008A15CE"/>
    <w:rsid w:val="008A5692"/>
    <w:rsid w:val="008B1509"/>
    <w:rsid w:val="008B1BBE"/>
    <w:rsid w:val="008C45AF"/>
    <w:rsid w:val="008D4ABA"/>
    <w:rsid w:val="008D4ED0"/>
    <w:rsid w:val="008D5065"/>
    <w:rsid w:val="008D69C9"/>
    <w:rsid w:val="008E09B6"/>
    <w:rsid w:val="008E3FDC"/>
    <w:rsid w:val="008E6A40"/>
    <w:rsid w:val="008F0942"/>
    <w:rsid w:val="0090286A"/>
    <w:rsid w:val="00916EA0"/>
    <w:rsid w:val="00917B94"/>
    <w:rsid w:val="009305C1"/>
    <w:rsid w:val="00930680"/>
    <w:rsid w:val="00932D3F"/>
    <w:rsid w:val="00945599"/>
    <w:rsid w:val="00947E9F"/>
    <w:rsid w:val="00953751"/>
    <w:rsid w:val="00960F22"/>
    <w:rsid w:val="00961642"/>
    <w:rsid w:val="009618BA"/>
    <w:rsid w:val="00961C26"/>
    <w:rsid w:val="00964E1B"/>
    <w:rsid w:val="009660A2"/>
    <w:rsid w:val="009755F2"/>
    <w:rsid w:val="009817B8"/>
    <w:rsid w:val="00983114"/>
    <w:rsid w:val="009905A2"/>
    <w:rsid w:val="00992C0C"/>
    <w:rsid w:val="00993485"/>
    <w:rsid w:val="009A33A2"/>
    <w:rsid w:val="009B2CA6"/>
    <w:rsid w:val="009B6403"/>
    <w:rsid w:val="009D39B8"/>
    <w:rsid w:val="009E6576"/>
    <w:rsid w:val="009E77C1"/>
    <w:rsid w:val="00A02FBB"/>
    <w:rsid w:val="00A12BC6"/>
    <w:rsid w:val="00A157D7"/>
    <w:rsid w:val="00A15A51"/>
    <w:rsid w:val="00A15D74"/>
    <w:rsid w:val="00A33FE6"/>
    <w:rsid w:val="00A415A2"/>
    <w:rsid w:val="00A41C63"/>
    <w:rsid w:val="00A5419F"/>
    <w:rsid w:val="00A629EE"/>
    <w:rsid w:val="00A66A87"/>
    <w:rsid w:val="00A741D8"/>
    <w:rsid w:val="00A87F85"/>
    <w:rsid w:val="00A94948"/>
    <w:rsid w:val="00A95F50"/>
    <w:rsid w:val="00A96D90"/>
    <w:rsid w:val="00AA28DB"/>
    <w:rsid w:val="00AB2913"/>
    <w:rsid w:val="00AB57D7"/>
    <w:rsid w:val="00AC103A"/>
    <w:rsid w:val="00AC38E8"/>
    <w:rsid w:val="00AD2241"/>
    <w:rsid w:val="00AD692F"/>
    <w:rsid w:val="00AE4B0B"/>
    <w:rsid w:val="00AE6341"/>
    <w:rsid w:val="00AF0941"/>
    <w:rsid w:val="00AF1052"/>
    <w:rsid w:val="00AF5BCE"/>
    <w:rsid w:val="00B00414"/>
    <w:rsid w:val="00B0346A"/>
    <w:rsid w:val="00B1393D"/>
    <w:rsid w:val="00B14AE2"/>
    <w:rsid w:val="00B15F95"/>
    <w:rsid w:val="00B21A0C"/>
    <w:rsid w:val="00B23EE3"/>
    <w:rsid w:val="00B24921"/>
    <w:rsid w:val="00B256A1"/>
    <w:rsid w:val="00B33C77"/>
    <w:rsid w:val="00B5386C"/>
    <w:rsid w:val="00B60C8F"/>
    <w:rsid w:val="00B60F25"/>
    <w:rsid w:val="00B776A0"/>
    <w:rsid w:val="00B77F82"/>
    <w:rsid w:val="00B84E8C"/>
    <w:rsid w:val="00B87C9F"/>
    <w:rsid w:val="00B87D8E"/>
    <w:rsid w:val="00B903DC"/>
    <w:rsid w:val="00B927C2"/>
    <w:rsid w:val="00B93B2B"/>
    <w:rsid w:val="00B942C7"/>
    <w:rsid w:val="00B94AFE"/>
    <w:rsid w:val="00B95DE8"/>
    <w:rsid w:val="00BB39C8"/>
    <w:rsid w:val="00BB5738"/>
    <w:rsid w:val="00BC3C66"/>
    <w:rsid w:val="00BC63FC"/>
    <w:rsid w:val="00BC70A7"/>
    <w:rsid w:val="00BC725C"/>
    <w:rsid w:val="00BD50CA"/>
    <w:rsid w:val="00BD5716"/>
    <w:rsid w:val="00BE30BD"/>
    <w:rsid w:val="00BE79AB"/>
    <w:rsid w:val="00BF332C"/>
    <w:rsid w:val="00BF44D9"/>
    <w:rsid w:val="00BF69CE"/>
    <w:rsid w:val="00C12B81"/>
    <w:rsid w:val="00C16A48"/>
    <w:rsid w:val="00C179DA"/>
    <w:rsid w:val="00C350F6"/>
    <w:rsid w:val="00C42F9E"/>
    <w:rsid w:val="00C4568D"/>
    <w:rsid w:val="00C5062F"/>
    <w:rsid w:val="00C62518"/>
    <w:rsid w:val="00C73855"/>
    <w:rsid w:val="00C7420C"/>
    <w:rsid w:val="00C77385"/>
    <w:rsid w:val="00C77E40"/>
    <w:rsid w:val="00C830C0"/>
    <w:rsid w:val="00C90C56"/>
    <w:rsid w:val="00C93B68"/>
    <w:rsid w:val="00CA1A15"/>
    <w:rsid w:val="00CA2749"/>
    <w:rsid w:val="00CB1A47"/>
    <w:rsid w:val="00CB2B21"/>
    <w:rsid w:val="00CB7A28"/>
    <w:rsid w:val="00CC30D6"/>
    <w:rsid w:val="00CC49B3"/>
    <w:rsid w:val="00CC6E3D"/>
    <w:rsid w:val="00CC7718"/>
    <w:rsid w:val="00CD104E"/>
    <w:rsid w:val="00CE3D80"/>
    <w:rsid w:val="00CF4B06"/>
    <w:rsid w:val="00D06A34"/>
    <w:rsid w:val="00D105F1"/>
    <w:rsid w:val="00D1386C"/>
    <w:rsid w:val="00D20A7B"/>
    <w:rsid w:val="00D21798"/>
    <w:rsid w:val="00D25BB6"/>
    <w:rsid w:val="00D31BAE"/>
    <w:rsid w:val="00D32509"/>
    <w:rsid w:val="00D33D7D"/>
    <w:rsid w:val="00D41F2E"/>
    <w:rsid w:val="00D51A4B"/>
    <w:rsid w:val="00D56801"/>
    <w:rsid w:val="00D56E82"/>
    <w:rsid w:val="00D6489D"/>
    <w:rsid w:val="00D67407"/>
    <w:rsid w:val="00D763DA"/>
    <w:rsid w:val="00D76F79"/>
    <w:rsid w:val="00D83F4B"/>
    <w:rsid w:val="00D873AC"/>
    <w:rsid w:val="00D91370"/>
    <w:rsid w:val="00DB0258"/>
    <w:rsid w:val="00DB0A50"/>
    <w:rsid w:val="00DB4A9B"/>
    <w:rsid w:val="00DB5254"/>
    <w:rsid w:val="00DC0908"/>
    <w:rsid w:val="00DC1490"/>
    <w:rsid w:val="00DD07AA"/>
    <w:rsid w:val="00DD0FAD"/>
    <w:rsid w:val="00DE1799"/>
    <w:rsid w:val="00DE2B37"/>
    <w:rsid w:val="00DF3B62"/>
    <w:rsid w:val="00E01750"/>
    <w:rsid w:val="00E058F3"/>
    <w:rsid w:val="00E1048A"/>
    <w:rsid w:val="00E114D6"/>
    <w:rsid w:val="00E11660"/>
    <w:rsid w:val="00E2618C"/>
    <w:rsid w:val="00E350A9"/>
    <w:rsid w:val="00E43ACC"/>
    <w:rsid w:val="00E45A23"/>
    <w:rsid w:val="00E5494B"/>
    <w:rsid w:val="00E615D8"/>
    <w:rsid w:val="00E740B8"/>
    <w:rsid w:val="00E74546"/>
    <w:rsid w:val="00E80DD5"/>
    <w:rsid w:val="00E85ACE"/>
    <w:rsid w:val="00E86EA8"/>
    <w:rsid w:val="00E9611E"/>
    <w:rsid w:val="00E961E8"/>
    <w:rsid w:val="00EA4A0C"/>
    <w:rsid w:val="00EC2D1C"/>
    <w:rsid w:val="00ED3232"/>
    <w:rsid w:val="00EE2F34"/>
    <w:rsid w:val="00EE5A2D"/>
    <w:rsid w:val="00EF3F15"/>
    <w:rsid w:val="00F00CBC"/>
    <w:rsid w:val="00F025E0"/>
    <w:rsid w:val="00F116C5"/>
    <w:rsid w:val="00F11D89"/>
    <w:rsid w:val="00F20658"/>
    <w:rsid w:val="00F30001"/>
    <w:rsid w:val="00F344D3"/>
    <w:rsid w:val="00F35866"/>
    <w:rsid w:val="00F42763"/>
    <w:rsid w:val="00F42C3C"/>
    <w:rsid w:val="00F46D07"/>
    <w:rsid w:val="00F52018"/>
    <w:rsid w:val="00F550D8"/>
    <w:rsid w:val="00F557BB"/>
    <w:rsid w:val="00F65BCA"/>
    <w:rsid w:val="00F70AE6"/>
    <w:rsid w:val="00F815E3"/>
    <w:rsid w:val="00F86AAA"/>
    <w:rsid w:val="00FA05C0"/>
    <w:rsid w:val="00FA30FB"/>
    <w:rsid w:val="00FC1090"/>
    <w:rsid w:val="00FC76DB"/>
    <w:rsid w:val="00FD18D3"/>
    <w:rsid w:val="00FD381F"/>
    <w:rsid w:val="00FE485A"/>
    <w:rsid w:val="00FE6BF1"/>
    <w:rsid w:val="00FE7CD1"/>
    <w:rsid w:val="00FF61C6"/>
    <w:rsid w:val="00FF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F8CB"/>
  <w15:docId w15:val="{DA7614B2-027F-462E-B4FE-11AEDEBD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03A"/>
    <w:pPr>
      <w:spacing w:after="0" w:line="240" w:lineRule="auto"/>
    </w:pPr>
    <w:rPr>
      <w:rFonts w:ascii="Arial" w:eastAsia="Times" w:hAnsi="Arial" w:cs="Times New Roman"/>
      <w:sz w:val="20"/>
      <w:szCs w:val="20"/>
      <w:lang w:val="en-US"/>
    </w:rPr>
  </w:style>
  <w:style w:type="paragraph" w:styleId="Heading1">
    <w:name w:val="heading 1"/>
    <w:basedOn w:val="Normal"/>
    <w:next w:val="Normal"/>
    <w:link w:val="Heading1Char"/>
    <w:uiPriority w:val="9"/>
    <w:qFormat/>
    <w:rsid w:val="00BF44D9"/>
    <w:pPr>
      <w:keepNext/>
      <w:keepLines/>
      <w:numPr>
        <w:numId w:val="12"/>
      </w:numPr>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44D9"/>
    <w:pPr>
      <w:keepNext/>
      <w:keepLines/>
      <w:numPr>
        <w:ilvl w:val="1"/>
        <w:numId w:val="12"/>
      </w:numPr>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44D9"/>
    <w:pPr>
      <w:keepNext/>
      <w:keepLines/>
      <w:numPr>
        <w:ilvl w:val="2"/>
        <w:numId w:val="12"/>
      </w:numPr>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F44D9"/>
    <w:pPr>
      <w:keepNext/>
      <w:keepLines/>
      <w:numPr>
        <w:ilvl w:val="3"/>
        <w:numId w:val="12"/>
      </w:numPr>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unhideWhenUsed/>
    <w:qFormat/>
    <w:rsid w:val="00BF44D9"/>
    <w:pPr>
      <w:keepNext/>
      <w:keepLines/>
      <w:numPr>
        <w:ilvl w:val="4"/>
        <w:numId w:val="12"/>
      </w:numPr>
      <w:spacing w:before="40" w:line="259" w:lineRule="auto"/>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BF44D9"/>
    <w:pPr>
      <w:keepNext/>
      <w:keepLines/>
      <w:numPr>
        <w:ilvl w:val="5"/>
        <w:numId w:val="12"/>
      </w:numPr>
      <w:spacing w:before="40" w:line="259" w:lineRule="auto"/>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BF44D9"/>
    <w:pPr>
      <w:keepNext/>
      <w:keepLines/>
      <w:numPr>
        <w:ilvl w:val="6"/>
        <w:numId w:val="12"/>
      </w:numPr>
      <w:spacing w:before="40" w:line="259" w:lineRule="auto"/>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BF44D9"/>
    <w:pPr>
      <w:keepNext/>
      <w:keepLines/>
      <w:numPr>
        <w:ilvl w:val="7"/>
        <w:numId w:val="12"/>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44D9"/>
    <w:pPr>
      <w:keepNext/>
      <w:keepLines/>
      <w:numPr>
        <w:ilvl w:val="8"/>
        <w:numId w:val="12"/>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CEB"/>
    <w:pPr>
      <w:ind w:left="720"/>
      <w:contextualSpacing/>
    </w:pPr>
  </w:style>
  <w:style w:type="character" w:styleId="Hyperlink">
    <w:name w:val="Hyperlink"/>
    <w:basedOn w:val="DefaultParagraphFont"/>
    <w:uiPriority w:val="99"/>
    <w:unhideWhenUsed/>
    <w:rsid w:val="001E5CEB"/>
    <w:rPr>
      <w:rFonts w:ascii="inherit" w:hAnsi="inherit" w:hint="default"/>
      <w:color w:val="0000FF"/>
      <w:u w:val="single"/>
    </w:rPr>
  </w:style>
  <w:style w:type="character" w:customStyle="1" w:styleId="BalloonTextChar">
    <w:name w:val="Balloon Text Char"/>
    <w:basedOn w:val="DefaultParagraphFont"/>
    <w:link w:val="BalloonText"/>
    <w:uiPriority w:val="99"/>
    <w:semiHidden/>
    <w:rsid w:val="006F2C63"/>
    <w:rPr>
      <w:rFonts w:ascii="Tahoma" w:hAnsi="Tahoma" w:cs="Tahoma"/>
      <w:sz w:val="16"/>
      <w:szCs w:val="16"/>
      <w:lang w:val="de-DE"/>
    </w:rPr>
  </w:style>
  <w:style w:type="paragraph" w:styleId="BalloonText">
    <w:name w:val="Balloon Text"/>
    <w:basedOn w:val="Normal"/>
    <w:link w:val="BalloonTextChar"/>
    <w:uiPriority w:val="99"/>
    <w:semiHidden/>
    <w:unhideWhenUsed/>
    <w:rsid w:val="006F2C63"/>
    <w:pPr>
      <w:jc w:val="both"/>
    </w:pPr>
    <w:rPr>
      <w:rFonts w:ascii="Tahoma" w:eastAsiaTheme="minorHAnsi" w:hAnsi="Tahoma" w:cs="Tahoma"/>
      <w:sz w:val="16"/>
      <w:szCs w:val="16"/>
      <w:lang w:val="de-DE"/>
    </w:rPr>
  </w:style>
  <w:style w:type="character" w:customStyle="1" w:styleId="apple-converted-space">
    <w:name w:val="apple-converted-space"/>
    <w:basedOn w:val="DefaultParagraphFont"/>
    <w:rsid w:val="000033F8"/>
  </w:style>
  <w:style w:type="paragraph" w:customStyle="1" w:styleId="doc-ti">
    <w:name w:val="doc-ti"/>
    <w:basedOn w:val="Normal"/>
    <w:rsid w:val="00917B9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B94"/>
    <w:rPr>
      <w:i/>
      <w:iCs/>
    </w:rPr>
  </w:style>
  <w:style w:type="paragraph" w:customStyle="1" w:styleId="Normal1">
    <w:name w:val="Normal1"/>
    <w:basedOn w:val="Normal"/>
    <w:rsid w:val="00BB5738"/>
    <w:pPr>
      <w:spacing w:before="100" w:beforeAutospacing="1" w:after="100" w:afterAutospacing="1"/>
    </w:pPr>
    <w:rPr>
      <w:rFonts w:ascii="Times New Roman" w:eastAsia="Times New Roman" w:hAnsi="Times New Roman"/>
      <w:sz w:val="24"/>
      <w:szCs w:val="24"/>
    </w:rPr>
  </w:style>
  <w:style w:type="character" w:customStyle="1" w:styleId="super">
    <w:name w:val="super"/>
    <w:basedOn w:val="DefaultParagraphFont"/>
    <w:rsid w:val="00BB5738"/>
  </w:style>
  <w:style w:type="character" w:styleId="Strong">
    <w:name w:val="Strong"/>
    <w:basedOn w:val="DefaultParagraphFont"/>
    <w:uiPriority w:val="22"/>
    <w:qFormat/>
    <w:rsid w:val="00B5386C"/>
    <w:rPr>
      <w:b/>
      <w:bCs/>
    </w:rPr>
  </w:style>
  <w:style w:type="character" w:customStyle="1" w:styleId="docheader">
    <w:name w:val="doc_header"/>
    <w:basedOn w:val="DefaultParagraphFont"/>
    <w:rsid w:val="00B5386C"/>
  </w:style>
  <w:style w:type="character" w:styleId="CommentReference">
    <w:name w:val="annotation reference"/>
    <w:basedOn w:val="DefaultParagraphFont"/>
    <w:uiPriority w:val="99"/>
    <w:semiHidden/>
    <w:unhideWhenUsed/>
    <w:rsid w:val="0053617F"/>
    <w:rPr>
      <w:sz w:val="16"/>
      <w:szCs w:val="16"/>
    </w:rPr>
  </w:style>
  <w:style w:type="paragraph" w:styleId="CommentText">
    <w:name w:val="annotation text"/>
    <w:basedOn w:val="Normal"/>
    <w:link w:val="CommentTextChar"/>
    <w:uiPriority w:val="99"/>
    <w:semiHidden/>
    <w:unhideWhenUsed/>
    <w:rsid w:val="0053617F"/>
  </w:style>
  <w:style w:type="character" w:customStyle="1" w:styleId="CommentTextChar">
    <w:name w:val="Comment Text Char"/>
    <w:basedOn w:val="DefaultParagraphFont"/>
    <w:link w:val="CommentText"/>
    <w:uiPriority w:val="99"/>
    <w:semiHidden/>
    <w:rsid w:val="0053617F"/>
    <w:rPr>
      <w:rFonts w:ascii="Arial" w:eastAsia="Times"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3617F"/>
    <w:rPr>
      <w:b/>
      <w:bCs/>
    </w:rPr>
  </w:style>
  <w:style w:type="character" w:customStyle="1" w:styleId="CommentSubjectChar">
    <w:name w:val="Comment Subject Char"/>
    <w:basedOn w:val="CommentTextChar"/>
    <w:link w:val="CommentSubject"/>
    <w:uiPriority w:val="99"/>
    <w:semiHidden/>
    <w:rsid w:val="0053617F"/>
    <w:rPr>
      <w:rFonts w:ascii="Arial" w:eastAsia="Times" w:hAnsi="Arial" w:cs="Times New Roman"/>
      <w:b/>
      <w:bCs/>
      <w:sz w:val="20"/>
      <w:szCs w:val="20"/>
      <w:lang w:val="en-US"/>
    </w:rPr>
  </w:style>
  <w:style w:type="paragraph" w:customStyle="1" w:styleId="1">
    <w:name w:val="Обычный1"/>
    <w:basedOn w:val="Normal"/>
    <w:rsid w:val="00530658"/>
    <w:pPr>
      <w:spacing w:before="100" w:beforeAutospacing="1" w:after="100" w:afterAutospacing="1"/>
    </w:pPr>
    <w:rPr>
      <w:rFonts w:ascii="Times New Roman" w:eastAsia="Times New Roman" w:hAnsi="Times New Roman"/>
      <w:sz w:val="24"/>
      <w:szCs w:val="24"/>
      <w:lang w:val="ru-RU" w:eastAsia="ru-RU"/>
    </w:rPr>
  </w:style>
  <w:style w:type="paragraph" w:customStyle="1" w:styleId="ti-art">
    <w:name w:val="ti-art"/>
    <w:basedOn w:val="Normal"/>
    <w:rsid w:val="00530658"/>
    <w:pPr>
      <w:spacing w:before="100" w:beforeAutospacing="1" w:after="100" w:afterAutospacing="1"/>
    </w:pPr>
    <w:rPr>
      <w:rFonts w:ascii="Times New Roman" w:eastAsia="Times New Roman" w:hAnsi="Times New Roman"/>
      <w:sz w:val="24"/>
      <w:szCs w:val="24"/>
      <w:lang w:val="ru-RU" w:eastAsia="ru-RU"/>
    </w:rPr>
  </w:style>
  <w:style w:type="character" w:customStyle="1" w:styleId="Heading1Char">
    <w:name w:val="Heading 1 Char"/>
    <w:basedOn w:val="DefaultParagraphFont"/>
    <w:link w:val="Heading1"/>
    <w:uiPriority w:val="9"/>
    <w:rsid w:val="00BF44D9"/>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BF44D9"/>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rsid w:val="00BF44D9"/>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BF44D9"/>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uiPriority w:val="9"/>
    <w:rsid w:val="00BF44D9"/>
    <w:rPr>
      <w:rFonts w:asciiTheme="majorHAnsi" w:eastAsiaTheme="majorEastAsia" w:hAnsiTheme="majorHAnsi" w:cstheme="majorBidi"/>
      <w:color w:val="365F91" w:themeColor="accent1" w:themeShade="BF"/>
      <w:lang w:val="en-US"/>
    </w:rPr>
  </w:style>
  <w:style w:type="character" w:customStyle="1" w:styleId="Heading6Char">
    <w:name w:val="Heading 6 Char"/>
    <w:basedOn w:val="DefaultParagraphFont"/>
    <w:link w:val="Heading6"/>
    <w:uiPriority w:val="9"/>
    <w:semiHidden/>
    <w:rsid w:val="00BF44D9"/>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uiPriority w:val="9"/>
    <w:semiHidden/>
    <w:rsid w:val="00BF44D9"/>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uiPriority w:val="9"/>
    <w:semiHidden/>
    <w:rsid w:val="00BF44D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F44D9"/>
    <w:rPr>
      <w:rFonts w:asciiTheme="majorHAnsi" w:eastAsiaTheme="majorEastAsia" w:hAnsiTheme="majorHAnsi" w:cstheme="majorBidi"/>
      <w:i/>
      <w:iCs/>
      <w:color w:val="272727" w:themeColor="text1" w:themeTint="D8"/>
      <w:sz w:val="21"/>
      <w:szCs w:val="21"/>
      <w:lang w:val="en-US"/>
    </w:rPr>
  </w:style>
  <w:style w:type="paragraph" w:customStyle="1" w:styleId="2">
    <w:name w:val="Обычный2"/>
    <w:basedOn w:val="Normal"/>
    <w:rsid w:val="00B927C2"/>
    <w:pPr>
      <w:spacing w:before="100" w:beforeAutospacing="1" w:after="100" w:afterAutospacing="1"/>
    </w:pPr>
    <w:rPr>
      <w:rFonts w:ascii="Times New Roman" w:eastAsia="Times New Roman" w:hAnsi="Times New Roman"/>
      <w:sz w:val="24"/>
      <w:szCs w:val="24"/>
      <w:lang w:val="ru-RU" w:eastAsia="ru-RU"/>
    </w:rPr>
  </w:style>
  <w:style w:type="paragraph" w:customStyle="1" w:styleId="3">
    <w:name w:val="Обычный3"/>
    <w:basedOn w:val="Normal"/>
    <w:rsid w:val="004B4B65"/>
    <w:pPr>
      <w:spacing w:before="100" w:beforeAutospacing="1" w:after="100" w:afterAutospacing="1"/>
    </w:pPr>
    <w:rPr>
      <w:rFonts w:ascii="Times New Roman" w:eastAsia="Times New Roman" w:hAnsi="Times New Roman"/>
      <w:sz w:val="24"/>
      <w:szCs w:val="24"/>
      <w:lang w:val="ru-RU" w:eastAsia="ru-RU"/>
    </w:rPr>
  </w:style>
  <w:style w:type="paragraph" w:styleId="FootnoteText">
    <w:name w:val="footnote text"/>
    <w:basedOn w:val="Normal"/>
    <w:link w:val="FootnoteTextChar"/>
    <w:uiPriority w:val="99"/>
    <w:unhideWhenUsed/>
    <w:rsid w:val="002A61AB"/>
    <w:rPr>
      <w:rFonts w:asciiTheme="minorHAnsi" w:eastAsiaTheme="minorHAnsi" w:hAnsiTheme="minorHAnsi" w:cstheme="minorBidi"/>
      <w:lang w:val="sv-SE"/>
    </w:rPr>
  </w:style>
  <w:style w:type="character" w:customStyle="1" w:styleId="FootnoteTextChar">
    <w:name w:val="Footnote Text Char"/>
    <w:basedOn w:val="DefaultParagraphFont"/>
    <w:link w:val="FootnoteText"/>
    <w:uiPriority w:val="99"/>
    <w:rsid w:val="002A61AB"/>
    <w:rPr>
      <w:sz w:val="20"/>
      <w:szCs w:val="20"/>
      <w:lang w:val="sv-SE"/>
    </w:rPr>
  </w:style>
  <w:style w:type="character" w:styleId="FootnoteReference">
    <w:name w:val="footnote reference"/>
    <w:basedOn w:val="DefaultParagraphFont"/>
    <w:uiPriority w:val="99"/>
    <w:unhideWhenUsed/>
    <w:rsid w:val="002A61AB"/>
    <w:rPr>
      <w:vertAlign w:val="superscript"/>
    </w:rPr>
  </w:style>
  <w:style w:type="table" w:styleId="TableGrid">
    <w:name w:val="Table Grid"/>
    <w:basedOn w:val="TableNormal"/>
    <w:uiPriority w:val="39"/>
    <w:rsid w:val="007F3CE6"/>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Обычный4"/>
    <w:basedOn w:val="Normal"/>
    <w:rsid w:val="00DC1490"/>
    <w:pPr>
      <w:spacing w:before="100" w:beforeAutospacing="1" w:after="100" w:afterAutospacing="1"/>
    </w:pPr>
    <w:rPr>
      <w:rFonts w:ascii="Times New Roman" w:eastAsia="Times New Roman" w:hAnsi="Times New Roman"/>
      <w:sz w:val="24"/>
      <w:szCs w:val="24"/>
      <w:lang w:val="ru-RU" w:eastAsia="ru-RU"/>
    </w:rPr>
  </w:style>
  <w:style w:type="paragraph" w:customStyle="1" w:styleId="5">
    <w:name w:val="Обычный5"/>
    <w:basedOn w:val="Normal"/>
    <w:rsid w:val="000869AD"/>
    <w:pPr>
      <w:spacing w:before="100" w:beforeAutospacing="1" w:after="100" w:afterAutospacing="1"/>
    </w:pPr>
    <w:rPr>
      <w:rFonts w:ascii="Times New Roman" w:eastAsia="Times New Roman" w:hAnsi="Times New Roman"/>
      <w:sz w:val="24"/>
      <w:szCs w:val="24"/>
      <w:lang w:val="ru-RU" w:eastAsia="ru-RU"/>
    </w:rPr>
  </w:style>
  <w:style w:type="paragraph" w:styleId="Revision">
    <w:name w:val="Revision"/>
    <w:hidden/>
    <w:uiPriority w:val="99"/>
    <w:semiHidden/>
    <w:rsid w:val="00607F4A"/>
    <w:pPr>
      <w:spacing w:after="0" w:line="240" w:lineRule="auto"/>
    </w:pPr>
    <w:rPr>
      <w:rFonts w:ascii="Arial" w:eastAsia="Times" w:hAnsi="Arial" w:cs="Times New Roman"/>
      <w:sz w:val="20"/>
      <w:szCs w:val="20"/>
      <w:lang w:val="en-US"/>
    </w:rPr>
  </w:style>
  <w:style w:type="paragraph" w:customStyle="1" w:styleId="Normal2">
    <w:name w:val="Normal2"/>
    <w:basedOn w:val="Normal"/>
    <w:rsid w:val="006743D9"/>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semiHidden/>
    <w:unhideWhenUsed/>
    <w:rsid w:val="00FE7CD1"/>
    <w:pPr>
      <w:spacing w:before="100" w:beforeAutospacing="1" w:after="100" w:afterAutospacing="1"/>
    </w:pPr>
    <w:rPr>
      <w:rFonts w:ascii="Times New Roman" w:eastAsia="Times New Roman" w:hAnsi="Times New Roman"/>
      <w:sz w:val="24"/>
      <w:szCs w:val="24"/>
      <w:lang w:val="ru-RU" w:eastAsia="ru-RU"/>
    </w:rPr>
  </w:style>
  <w:style w:type="paragraph" w:customStyle="1" w:styleId="al">
    <w:name w:val="a_l"/>
    <w:basedOn w:val="Normal"/>
    <w:rsid w:val="00FE7CD1"/>
    <w:pPr>
      <w:spacing w:before="100" w:beforeAutospacing="1" w:after="100" w:afterAutospacing="1"/>
    </w:pPr>
    <w:rPr>
      <w:rFonts w:ascii="Times New Roman" w:eastAsia="Times New Roman" w:hAnsi="Times New Roman"/>
      <w:sz w:val="24"/>
      <w:szCs w:val="24"/>
      <w:lang w:val="ru-RU" w:eastAsia="ru-RU"/>
    </w:rPr>
  </w:style>
  <w:style w:type="character" w:customStyle="1" w:styleId="tlid-translation">
    <w:name w:val="tlid-translation"/>
    <w:basedOn w:val="DefaultParagraphFont"/>
    <w:rsid w:val="00F20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6618">
      <w:bodyDiv w:val="1"/>
      <w:marLeft w:val="0"/>
      <w:marRight w:val="0"/>
      <w:marTop w:val="0"/>
      <w:marBottom w:val="0"/>
      <w:divBdr>
        <w:top w:val="none" w:sz="0" w:space="0" w:color="auto"/>
        <w:left w:val="none" w:sz="0" w:space="0" w:color="auto"/>
        <w:bottom w:val="none" w:sz="0" w:space="0" w:color="auto"/>
        <w:right w:val="none" w:sz="0" w:space="0" w:color="auto"/>
      </w:divBdr>
    </w:div>
    <w:div w:id="505292173">
      <w:bodyDiv w:val="1"/>
      <w:marLeft w:val="0"/>
      <w:marRight w:val="0"/>
      <w:marTop w:val="0"/>
      <w:marBottom w:val="0"/>
      <w:divBdr>
        <w:top w:val="none" w:sz="0" w:space="0" w:color="auto"/>
        <w:left w:val="none" w:sz="0" w:space="0" w:color="auto"/>
        <w:bottom w:val="none" w:sz="0" w:space="0" w:color="auto"/>
        <w:right w:val="none" w:sz="0" w:space="0" w:color="auto"/>
      </w:divBdr>
    </w:div>
    <w:div w:id="553391177">
      <w:bodyDiv w:val="1"/>
      <w:marLeft w:val="0"/>
      <w:marRight w:val="0"/>
      <w:marTop w:val="0"/>
      <w:marBottom w:val="0"/>
      <w:divBdr>
        <w:top w:val="none" w:sz="0" w:space="0" w:color="auto"/>
        <w:left w:val="none" w:sz="0" w:space="0" w:color="auto"/>
        <w:bottom w:val="none" w:sz="0" w:space="0" w:color="auto"/>
        <w:right w:val="none" w:sz="0" w:space="0" w:color="auto"/>
      </w:divBdr>
    </w:div>
    <w:div w:id="579870848">
      <w:bodyDiv w:val="1"/>
      <w:marLeft w:val="0"/>
      <w:marRight w:val="0"/>
      <w:marTop w:val="0"/>
      <w:marBottom w:val="0"/>
      <w:divBdr>
        <w:top w:val="none" w:sz="0" w:space="0" w:color="auto"/>
        <w:left w:val="none" w:sz="0" w:space="0" w:color="auto"/>
        <w:bottom w:val="none" w:sz="0" w:space="0" w:color="auto"/>
        <w:right w:val="none" w:sz="0" w:space="0" w:color="auto"/>
      </w:divBdr>
    </w:div>
    <w:div w:id="913395514">
      <w:bodyDiv w:val="1"/>
      <w:marLeft w:val="0"/>
      <w:marRight w:val="0"/>
      <w:marTop w:val="0"/>
      <w:marBottom w:val="0"/>
      <w:divBdr>
        <w:top w:val="none" w:sz="0" w:space="0" w:color="auto"/>
        <w:left w:val="none" w:sz="0" w:space="0" w:color="auto"/>
        <w:bottom w:val="none" w:sz="0" w:space="0" w:color="auto"/>
        <w:right w:val="none" w:sz="0" w:space="0" w:color="auto"/>
      </w:divBdr>
    </w:div>
    <w:div w:id="923225445">
      <w:bodyDiv w:val="1"/>
      <w:marLeft w:val="0"/>
      <w:marRight w:val="0"/>
      <w:marTop w:val="0"/>
      <w:marBottom w:val="0"/>
      <w:divBdr>
        <w:top w:val="none" w:sz="0" w:space="0" w:color="auto"/>
        <w:left w:val="none" w:sz="0" w:space="0" w:color="auto"/>
        <w:bottom w:val="none" w:sz="0" w:space="0" w:color="auto"/>
        <w:right w:val="none" w:sz="0" w:space="0" w:color="auto"/>
      </w:divBdr>
    </w:div>
    <w:div w:id="1010183234">
      <w:bodyDiv w:val="1"/>
      <w:marLeft w:val="0"/>
      <w:marRight w:val="0"/>
      <w:marTop w:val="0"/>
      <w:marBottom w:val="0"/>
      <w:divBdr>
        <w:top w:val="none" w:sz="0" w:space="0" w:color="auto"/>
        <w:left w:val="none" w:sz="0" w:space="0" w:color="auto"/>
        <w:bottom w:val="none" w:sz="0" w:space="0" w:color="auto"/>
        <w:right w:val="none" w:sz="0" w:space="0" w:color="auto"/>
      </w:divBdr>
      <w:divsChild>
        <w:div w:id="920986528">
          <w:marLeft w:val="0"/>
          <w:marRight w:val="0"/>
          <w:marTop w:val="0"/>
          <w:marBottom w:val="0"/>
          <w:divBdr>
            <w:top w:val="none" w:sz="0" w:space="0" w:color="auto"/>
            <w:left w:val="none" w:sz="0" w:space="0" w:color="auto"/>
            <w:bottom w:val="none" w:sz="0" w:space="0" w:color="auto"/>
            <w:right w:val="none" w:sz="0" w:space="0" w:color="auto"/>
          </w:divBdr>
          <w:divsChild>
            <w:div w:id="933902648">
              <w:marLeft w:val="0"/>
              <w:marRight w:val="0"/>
              <w:marTop w:val="0"/>
              <w:marBottom w:val="0"/>
              <w:divBdr>
                <w:top w:val="none" w:sz="0" w:space="0" w:color="auto"/>
                <w:left w:val="none" w:sz="0" w:space="0" w:color="auto"/>
                <w:bottom w:val="none" w:sz="0" w:space="0" w:color="auto"/>
                <w:right w:val="none" w:sz="0" w:space="0" w:color="auto"/>
              </w:divBdr>
              <w:divsChild>
                <w:div w:id="15473003">
                  <w:marLeft w:val="0"/>
                  <w:marRight w:val="0"/>
                  <w:marTop w:val="0"/>
                  <w:marBottom w:val="0"/>
                  <w:divBdr>
                    <w:top w:val="none" w:sz="0" w:space="0" w:color="auto"/>
                    <w:left w:val="none" w:sz="0" w:space="0" w:color="auto"/>
                    <w:bottom w:val="none" w:sz="0" w:space="0" w:color="auto"/>
                    <w:right w:val="none" w:sz="0" w:space="0" w:color="auto"/>
                  </w:divBdr>
                  <w:divsChild>
                    <w:div w:id="1968966780">
                      <w:marLeft w:val="0"/>
                      <w:marRight w:val="0"/>
                      <w:marTop w:val="0"/>
                      <w:marBottom w:val="0"/>
                      <w:divBdr>
                        <w:top w:val="none" w:sz="0" w:space="0" w:color="auto"/>
                        <w:left w:val="none" w:sz="0" w:space="0" w:color="auto"/>
                        <w:bottom w:val="none" w:sz="0" w:space="0" w:color="auto"/>
                        <w:right w:val="none" w:sz="0" w:space="0" w:color="auto"/>
                      </w:divBdr>
                      <w:divsChild>
                        <w:div w:id="6080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52992">
          <w:marLeft w:val="0"/>
          <w:marRight w:val="0"/>
          <w:marTop w:val="0"/>
          <w:marBottom w:val="0"/>
          <w:divBdr>
            <w:top w:val="none" w:sz="0" w:space="0" w:color="auto"/>
            <w:left w:val="none" w:sz="0" w:space="0" w:color="auto"/>
            <w:bottom w:val="none" w:sz="0" w:space="0" w:color="auto"/>
            <w:right w:val="none" w:sz="0" w:space="0" w:color="auto"/>
          </w:divBdr>
          <w:divsChild>
            <w:div w:id="494995179">
              <w:marLeft w:val="0"/>
              <w:marRight w:val="0"/>
              <w:marTop w:val="0"/>
              <w:marBottom w:val="0"/>
              <w:divBdr>
                <w:top w:val="none" w:sz="0" w:space="0" w:color="auto"/>
                <w:left w:val="none" w:sz="0" w:space="0" w:color="auto"/>
                <w:bottom w:val="none" w:sz="0" w:space="0" w:color="auto"/>
                <w:right w:val="none" w:sz="0" w:space="0" w:color="auto"/>
              </w:divBdr>
              <w:divsChild>
                <w:div w:id="1242837380">
                  <w:marLeft w:val="0"/>
                  <w:marRight w:val="0"/>
                  <w:marTop w:val="0"/>
                  <w:marBottom w:val="0"/>
                  <w:divBdr>
                    <w:top w:val="none" w:sz="0" w:space="0" w:color="auto"/>
                    <w:left w:val="none" w:sz="0" w:space="0" w:color="auto"/>
                    <w:bottom w:val="none" w:sz="0" w:space="0" w:color="auto"/>
                    <w:right w:val="none" w:sz="0" w:space="0" w:color="auto"/>
                  </w:divBdr>
                  <w:divsChild>
                    <w:div w:id="531652016">
                      <w:marLeft w:val="0"/>
                      <w:marRight w:val="0"/>
                      <w:marTop w:val="0"/>
                      <w:marBottom w:val="0"/>
                      <w:divBdr>
                        <w:top w:val="none" w:sz="0" w:space="0" w:color="auto"/>
                        <w:left w:val="none" w:sz="0" w:space="0" w:color="auto"/>
                        <w:bottom w:val="none" w:sz="0" w:space="0" w:color="auto"/>
                        <w:right w:val="none" w:sz="0" w:space="0" w:color="auto"/>
                      </w:divBdr>
                      <w:divsChild>
                        <w:div w:id="287469033">
                          <w:marLeft w:val="0"/>
                          <w:marRight w:val="0"/>
                          <w:marTop w:val="0"/>
                          <w:marBottom w:val="0"/>
                          <w:divBdr>
                            <w:top w:val="none" w:sz="0" w:space="0" w:color="auto"/>
                            <w:left w:val="none" w:sz="0" w:space="0" w:color="auto"/>
                            <w:bottom w:val="none" w:sz="0" w:space="0" w:color="auto"/>
                            <w:right w:val="none" w:sz="0" w:space="0" w:color="auto"/>
                          </w:divBdr>
                          <w:divsChild>
                            <w:div w:id="1116829751">
                              <w:marLeft w:val="0"/>
                              <w:marRight w:val="300"/>
                              <w:marTop w:val="180"/>
                              <w:marBottom w:val="0"/>
                              <w:divBdr>
                                <w:top w:val="none" w:sz="0" w:space="0" w:color="auto"/>
                                <w:left w:val="none" w:sz="0" w:space="0" w:color="auto"/>
                                <w:bottom w:val="none" w:sz="0" w:space="0" w:color="auto"/>
                                <w:right w:val="none" w:sz="0" w:space="0" w:color="auto"/>
                              </w:divBdr>
                              <w:divsChild>
                                <w:div w:id="492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941098">
      <w:bodyDiv w:val="1"/>
      <w:marLeft w:val="0"/>
      <w:marRight w:val="0"/>
      <w:marTop w:val="0"/>
      <w:marBottom w:val="0"/>
      <w:divBdr>
        <w:top w:val="none" w:sz="0" w:space="0" w:color="auto"/>
        <w:left w:val="none" w:sz="0" w:space="0" w:color="auto"/>
        <w:bottom w:val="none" w:sz="0" w:space="0" w:color="auto"/>
        <w:right w:val="none" w:sz="0" w:space="0" w:color="auto"/>
      </w:divBdr>
    </w:div>
    <w:div w:id="1214073450">
      <w:bodyDiv w:val="1"/>
      <w:marLeft w:val="0"/>
      <w:marRight w:val="0"/>
      <w:marTop w:val="0"/>
      <w:marBottom w:val="0"/>
      <w:divBdr>
        <w:top w:val="none" w:sz="0" w:space="0" w:color="auto"/>
        <w:left w:val="none" w:sz="0" w:space="0" w:color="auto"/>
        <w:bottom w:val="none" w:sz="0" w:space="0" w:color="auto"/>
        <w:right w:val="none" w:sz="0" w:space="0" w:color="auto"/>
      </w:divBdr>
    </w:div>
    <w:div w:id="1449930911">
      <w:bodyDiv w:val="1"/>
      <w:marLeft w:val="0"/>
      <w:marRight w:val="0"/>
      <w:marTop w:val="0"/>
      <w:marBottom w:val="0"/>
      <w:divBdr>
        <w:top w:val="none" w:sz="0" w:space="0" w:color="auto"/>
        <w:left w:val="none" w:sz="0" w:space="0" w:color="auto"/>
        <w:bottom w:val="none" w:sz="0" w:space="0" w:color="auto"/>
        <w:right w:val="none" w:sz="0" w:space="0" w:color="auto"/>
      </w:divBdr>
    </w:div>
    <w:div w:id="1498107752">
      <w:bodyDiv w:val="1"/>
      <w:marLeft w:val="0"/>
      <w:marRight w:val="0"/>
      <w:marTop w:val="0"/>
      <w:marBottom w:val="0"/>
      <w:divBdr>
        <w:top w:val="none" w:sz="0" w:space="0" w:color="auto"/>
        <w:left w:val="none" w:sz="0" w:space="0" w:color="auto"/>
        <w:bottom w:val="none" w:sz="0" w:space="0" w:color="auto"/>
        <w:right w:val="none" w:sz="0" w:space="0" w:color="auto"/>
      </w:divBdr>
    </w:div>
    <w:div w:id="1630820793">
      <w:bodyDiv w:val="1"/>
      <w:marLeft w:val="0"/>
      <w:marRight w:val="0"/>
      <w:marTop w:val="0"/>
      <w:marBottom w:val="0"/>
      <w:divBdr>
        <w:top w:val="none" w:sz="0" w:space="0" w:color="auto"/>
        <w:left w:val="none" w:sz="0" w:space="0" w:color="auto"/>
        <w:bottom w:val="none" w:sz="0" w:space="0" w:color="auto"/>
        <w:right w:val="none" w:sz="0" w:space="0" w:color="auto"/>
      </w:divBdr>
    </w:div>
    <w:div w:id="1676298019">
      <w:bodyDiv w:val="1"/>
      <w:marLeft w:val="0"/>
      <w:marRight w:val="0"/>
      <w:marTop w:val="0"/>
      <w:marBottom w:val="0"/>
      <w:divBdr>
        <w:top w:val="none" w:sz="0" w:space="0" w:color="auto"/>
        <w:left w:val="none" w:sz="0" w:space="0" w:color="auto"/>
        <w:bottom w:val="none" w:sz="0" w:space="0" w:color="auto"/>
        <w:right w:val="none" w:sz="0" w:space="0" w:color="auto"/>
      </w:divBdr>
    </w:div>
    <w:div w:id="1685475786">
      <w:bodyDiv w:val="1"/>
      <w:marLeft w:val="0"/>
      <w:marRight w:val="0"/>
      <w:marTop w:val="0"/>
      <w:marBottom w:val="0"/>
      <w:divBdr>
        <w:top w:val="none" w:sz="0" w:space="0" w:color="auto"/>
        <w:left w:val="none" w:sz="0" w:space="0" w:color="auto"/>
        <w:bottom w:val="none" w:sz="0" w:space="0" w:color="auto"/>
        <w:right w:val="none" w:sz="0" w:space="0" w:color="auto"/>
      </w:divBdr>
    </w:div>
    <w:div w:id="1788045122">
      <w:bodyDiv w:val="1"/>
      <w:marLeft w:val="0"/>
      <w:marRight w:val="0"/>
      <w:marTop w:val="0"/>
      <w:marBottom w:val="0"/>
      <w:divBdr>
        <w:top w:val="none" w:sz="0" w:space="0" w:color="auto"/>
        <w:left w:val="none" w:sz="0" w:space="0" w:color="auto"/>
        <w:bottom w:val="none" w:sz="0" w:space="0" w:color="auto"/>
        <w:right w:val="none" w:sz="0" w:space="0" w:color="auto"/>
      </w:divBdr>
    </w:div>
    <w:div w:id="1824735212">
      <w:bodyDiv w:val="1"/>
      <w:marLeft w:val="0"/>
      <w:marRight w:val="0"/>
      <w:marTop w:val="0"/>
      <w:marBottom w:val="0"/>
      <w:divBdr>
        <w:top w:val="none" w:sz="0" w:space="0" w:color="auto"/>
        <w:left w:val="none" w:sz="0" w:space="0" w:color="auto"/>
        <w:bottom w:val="none" w:sz="0" w:space="0" w:color="auto"/>
        <w:right w:val="none" w:sz="0" w:space="0" w:color="auto"/>
      </w:divBdr>
    </w:div>
    <w:div w:id="19349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ege5.ro/App/Document/he2demjx/conventia-internationala-din-1973-pentru-prevenirea-poluarii-de-catre-nave-din-02111973?d=2019-06-24" TargetMode="External"/><Relationship Id="rId4" Type="http://schemas.openxmlformats.org/officeDocument/2006/relationships/settings" Target="settings.xml"/><Relationship Id="rId9" Type="http://schemas.openxmlformats.org/officeDocument/2006/relationships/hyperlink" Target="https://lege5.ro/App/Document/he2dknbq/conventia-internationala-pentru-ocrotirea-vietii-omenesti-pe-mare-din-01111974?d=2019-0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F2E93-81A5-40F6-BAFD-111A9F14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6539</Words>
  <Characters>37275</Characters>
  <Application>Microsoft Office Word</Application>
  <DocSecurity>0</DocSecurity>
  <Lines>310</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Malic</cp:lastModifiedBy>
  <cp:revision>34</cp:revision>
  <cp:lastPrinted>2019-05-13T12:25:00Z</cp:lastPrinted>
  <dcterms:created xsi:type="dcterms:W3CDTF">2019-07-04T07:45:00Z</dcterms:created>
  <dcterms:modified xsi:type="dcterms:W3CDTF">2019-09-16T12:14:00Z</dcterms:modified>
</cp:coreProperties>
</file>