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43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35"/>
      </w:tblGrid>
      <w:tr w:rsidR="00EE64F3" w:rsidRPr="00D9043C" w:rsidTr="00743202">
        <w:tc>
          <w:tcPr>
            <w:tcW w:w="10435" w:type="dxa"/>
            <w:shd w:val="clear" w:color="auto" w:fill="FFFFFF" w:themeFill="background1"/>
          </w:tcPr>
          <w:p w:rsidR="00F726AF" w:rsidRPr="00D9043C" w:rsidRDefault="00F726AF" w:rsidP="002B1035">
            <w:pPr>
              <w:pStyle w:val="a5"/>
              <w:ind w:firstLine="5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b/>
                <w:sz w:val="28"/>
                <w:szCs w:val="28"/>
              </w:rPr>
              <w:t>NOTĂ INFORMATIVĂ</w:t>
            </w:r>
          </w:p>
          <w:p w:rsidR="00F726AF" w:rsidRPr="00D9043C" w:rsidRDefault="00F726AF" w:rsidP="00D9043C">
            <w:pPr>
              <w:pStyle w:val="tt"/>
              <w:rPr>
                <w:b w:val="0"/>
                <w:sz w:val="28"/>
                <w:szCs w:val="28"/>
                <w:lang w:val="ro-RO"/>
              </w:rPr>
            </w:pPr>
            <w:r w:rsidRPr="00D9043C">
              <w:rPr>
                <w:b w:val="0"/>
                <w:sz w:val="28"/>
                <w:szCs w:val="28"/>
                <w:lang w:val="ro-RO"/>
              </w:rPr>
              <w:t xml:space="preserve">la proiectul </w:t>
            </w:r>
            <w:r w:rsidR="00765F8A" w:rsidRPr="00D9043C">
              <w:rPr>
                <w:b w:val="0"/>
                <w:sz w:val="28"/>
                <w:szCs w:val="28"/>
                <w:lang w:val="ro-RO"/>
              </w:rPr>
              <w:t>hotărârii</w:t>
            </w:r>
            <w:r w:rsidRPr="00D9043C">
              <w:rPr>
                <w:b w:val="0"/>
                <w:sz w:val="28"/>
                <w:szCs w:val="28"/>
                <w:lang w:val="ro-RO"/>
              </w:rPr>
              <w:t xml:space="preserve"> Guvernului „</w:t>
            </w:r>
            <w:r w:rsidR="00A80A47" w:rsidRPr="00D9043C">
              <w:rPr>
                <w:b w:val="0"/>
                <w:sz w:val="28"/>
                <w:szCs w:val="28"/>
                <w:lang w:val="ro-RO"/>
              </w:rPr>
              <w:t>cu privire la</w:t>
            </w:r>
            <w:r w:rsidR="00B95D3D" w:rsidRPr="00D9043C">
              <w:rPr>
                <w:b w:val="0"/>
                <w:sz w:val="28"/>
                <w:szCs w:val="28"/>
                <w:lang w:val="ro-RO"/>
              </w:rPr>
              <w:t xml:space="preserve"> modificarea </w:t>
            </w:r>
            <w:r w:rsidR="006D1D42" w:rsidRPr="00D9043C">
              <w:rPr>
                <w:b w:val="0"/>
                <w:sz w:val="28"/>
                <w:szCs w:val="28"/>
                <w:lang w:val="ro-RO"/>
              </w:rPr>
              <w:t>Hotărârii</w:t>
            </w:r>
            <w:r w:rsidR="00B95D3D" w:rsidRPr="00D9043C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9F224A" w:rsidRPr="00D9043C">
              <w:rPr>
                <w:b w:val="0"/>
                <w:sz w:val="28"/>
                <w:szCs w:val="28"/>
                <w:lang w:val="ro-RO"/>
              </w:rPr>
              <w:t>G</w:t>
            </w:r>
            <w:r w:rsidR="00B95D3D" w:rsidRPr="00D9043C">
              <w:rPr>
                <w:b w:val="0"/>
                <w:sz w:val="28"/>
                <w:szCs w:val="28"/>
                <w:lang w:val="ro-RO"/>
              </w:rPr>
              <w:t>uvernului nr.1 din 04.01.2013 „Cu privire la aprobarea cuantumului plăților de supraveghere a menținerii condițiilor de certificare a Autorității Aeronautice Civile”</w:t>
            </w:r>
          </w:p>
        </w:tc>
      </w:tr>
      <w:tr w:rsidR="00EE64F3" w:rsidRPr="00D9043C" w:rsidTr="00743202">
        <w:tc>
          <w:tcPr>
            <w:tcW w:w="104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F726AF" w:rsidRPr="00D9043C" w:rsidRDefault="00F726AF" w:rsidP="002B1035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043C" w:rsidRPr="00D9043C" w:rsidTr="00743202">
        <w:tc>
          <w:tcPr>
            <w:tcW w:w="10435" w:type="dxa"/>
            <w:shd w:val="clear" w:color="auto" w:fill="FFFFFF" w:themeFill="background1"/>
          </w:tcPr>
          <w:p w:rsidR="00D9043C" w:rsidRPr="00D9043C" w:rsidRDefault="00D9043C" w:rsidP="00D9043C">
            <w:pPr>
              <w:spacing w:after="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Denumirea autorului și participanților la elaborarea proiectului actului normativ</w:t>
            </w:r>
          </w:p>
        </w:tc>
      </w:tr>
      <w:tr w:rsidR="00D9043C" w:rsidRPr="00D9043C" w:rsidTr="00743202">
        <w:tc>
          <w:tcPr>
            <w:tcW w:w="10435" w:type="dxa"/>
            <w:shd w:val="clear" w:color="auto" w:fill="FFFFFF" w:themeFill="background1"/>
          </w:tcPr>
          <w:p w:rsidR="00D9043C" w:rsidRPr="00D9043C" w:rsidRDefault="008D333E" w:rsidP="008D333E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9043C">
              <w:rPr>
                <w:rFonts w:ascii="Times New Roman" w:hAnsi="Times New Roman" w:cs="Times New Roman"/>
                <w:sz w:val="28"/>
                <w:szCs w:val="28"/>
              </w:rPr>
              <w:t xml:space="preserve">Proiectul </w:t>
            </w:r>
            <w:r w:rsidRPr="008D333E">
              <w:rPr>
                <w:rFonts w:ascii="Times New Roman" w:hAnsi="Times New Roman" w:cs="Times New Roman"/>
                <w:sz w:val="28"/>
                <w:szCs w:val="28"/>
              </w:rPr>
              <w:t xml:space="preserve">hotărârii Guvernului </w:t>
            </w:r>
            <w:r w:rsidR="00D9043C" w:rsidRPr="00D9043C">
              <w:rPr>
                <w:rFonts w:ascii="Times New Roman" w:hAnsi="Times New Roman" w:cs="Times New Roman"/>
                <w:sz w:val="28"/>
                <w:szCs w:val="28"/>
              </w:rPr>
              <w:t>„cu privire la modificarea Hotărârii Guvernului nr.1 din 04.01.2013 „Cu privire la aprobarea cuantumului plăților de supraveghere a menținerii condițiilor de certificare a Autorității Aeronautice Civile”</w:t>
            </w:r>
            <w:r w:rsidR="00D9043C">
              <w:rPr>
                <w:rFonts w:ascii="Times New Roman" w:hAnsi="Times New Roman" w:cs="Times New Roman"/>
                <w:sz w:val="28"/>
                <w:szCs w:val="28"/>
              </w:rPr>
              <w:t xml:space="preserve"> a fost elaborat de către Ministerul Economiei și Infrastructurii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de comun cu</w:t>
            </w:r>
            <w:r w:rsidR="00D9043C">
              <w:rPr>
                <w:rFonts w:ascii="Times New Roman" w:hAnsi="Times New Roman" w:cs="Times New Roman"/>
                <w:sz w:val="28"/>
                <w:szCs w:val="28"/>
              </w:rPr>
              <w:t xml:space="preserve"> Autoritatea Aeronautică Civilă.</w:t>
            </w:r>
          </w:p>
        </w:tc>
      </w:tr>
      <w:tr w:rsidR="00EE64F3" w:rsidRPr="00D9043C" w:rsidTr="00743202">
        <w:tc>
          <w:tcPr>
            <w:tcW w:w="10435" w:type="dxa"/>
            <w:shd w:val="clear" w:color="auto" w:fill="FFFFFF" w:themeFill="background1"/>
          </w:tcPr>
          <w:p w:rsidR="00F726AF" w:rsidRPr="00D9043C" w:rsidRDefault="00D9043C" w:rsidP="00D9043C">
            <w:pPr>
              <w:spacing w:after="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F726AF" w:rsidRPr="00D90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Condițiile</w:t>
            </w:r>
            <w:r w:rsidR="00DA0A6D" w:rsidRPr="00D90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și scopul</w:t>
            </w:r>
            <w:r w:rsidR="00F726AF" w:rsidRPr="00D90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ce au impus elaborarea proiectului</w:t>
            </w:r>
            <w:r w:rsidR="00F5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act normativ și finalitățile urmărite</w:t>
            </w:r>
          </w:p>
        </w:tc>
      </w:tr>
      <w:tr w:rsidR="00EE64F3" w:rsidRPr="00D9043C" w:rsidTr="00743202">
        <w:tc>
          <w:tcPr>
            <w:tcW w:w="10435" w:type="dxa"/>
            <w:shd w:val="clear" w:color="auto" w:fill="FFFFFF" w:themeFill="background1"/>
          </w:tcPr>
          <w:p w:rsidR="001A6262" w:rsidRPr="00D9043C" w:rsidRDefault="002004AD" w:rsidP="00B205D7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Prezentul proiect este elaborat </w:t>
            </w:r>
            <w:r w:rsidR="009C06F5" w:rsidRPr="00D9043C">
              <w:rPr>
                <w:rFonts w:ascii="Times New Roman" w:hAnsi="Times New Roman" w:cs="Times New Roman"/>
                <w:sz w:val="28"/>
                <w:szCs w:val="28"/>
              </w:rPr>
              <w:t>î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n scopul </w:t>
            </w:r>
            <w:r w:rsidR="00B95D3D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aducerii </w:t>
            </w:r>
            <w:r w:rsidR="006D1D42" w:rsidRPr="00D9043C">
              <w:rPr>
                <w:rFonts w:ascii="Times New Roman" w:hAnsi="Times New Roman" w:cs="Times New Roman"/>
                <w:sz w:val="28"/>
                <w:szCs w:val="28"/>
              </w:rPr>
              <w:t>Hotărârii</w:t>
            </w:r>
            <w:r w:rsidR="00B95D3D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Guvernului nr.1</w:t>
            </w:r>
            <w:r w:rsidR="00555189" w:rsidRPr="00D9043C">
              <w:rPr>
                <w:rFonts w:ascii="Times New Roman" w:hAnsi="Times New Roman" w:cs="Times New Roman"/>
                <w:sz w:val="28"/>
                <w:szCs w:val="28"/>
              </w:rPr>
              <w:t>/2013</w:t>
            </w:r>
            <w:r w:rsidR="00B95D3D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„Cu privire la aprobarea cuantumului plăților de supraveghere a menținerii condițiilor de certificare a Autorității Aeronautice Civile” în concordanță cu prevederile art. 8 alin.(9) al Codului aerian al Republicii Moldova</w:t>
            </w:r>
            <w:r w:rsidR="00555189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5D3D" w:rsidRPr="00D9043C">
              <w:rPr>
                <w:rFonts w:ascii="Times New Roman" w:hAnsi="Times New Roman" w:cs="Times New Roman"/>
                <w:sz w:val="28"/>
                <w:szCs w:val="28"/>
              </w:rPr>
              <w:t>nr.301</w:t>
            </w:r>
            <w:r w:rsidR="00555189" w:rsidRPr="00D9043C">
              <w:rPr>
                <w:rFonts w:ascii="Times New Roman" w:hAnsi="Times New Roman" w:cs="Times New Roman"/>
                <w:sz w:val="28"/>
                <w:szCs w:val="28"/>
              </w:rPr>
              <w:t>/2017</w:t>
            </w:r>
            <w:r w:rsidR="00B95D3D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(publicat în Monitorul Oficial al Republicii Moldova  pe data de 23.03.2018 nr.95-104/189)</w:t>
            </w:r>
            <w:r w:rsidR="009F224A" w:rsidRPr="00D90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2439" w:rsidRPr="00D9043C" w:rsidRDefault="002924C7" w:rsidP="009219F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Inițial, Hotărârea sus indicată a Guvernului a fost elaborată întru executarea art.6 pct.4,6 al Legii Aviației civile</w:t>
            </w:r>
            <w:r w:rsidR="00AE2439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, care, în special, determinau plătitorii ca „...operatorii aerieni, care efectuează </w:t>
            </w:r>
            <w:r w:rsidR="00AE2439" w:rsidRPr="00D9043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transporturi de mărfuri</w:t>
            </w:r>
            <w:r w:rsidR="00AE2439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în afara teritoriului Republicii Moldova...”.</w:t>
            </w:r>
            <w:r w:rsidR="00A53923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Respectiv, și preambulul Hotărârii conținea referințe la Legea aviației Civile, </w:t>
            </w:r>
            <w:r w:rsidR="006D1D42" w:rsidRPr="00D9043C">
              <w:rPr>
                <w:rFonts w:ascii="Times New Roman" w:hAnsi="Times New Roman" w:cs="Times New Roman"/>
                <w:sz w:val="28"/>
                <w:szCs w:val="28"/>
              </w:rPr>
              <w:t>actualmente</w:t>
            </w:r>
            <w:r w:rsidR="00A53923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abrogată.</w:t>
            </w:r>
            <w:r w:rsidR="00AE2439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24C7" w:rsidRPr="00D9043C" w:rsidRDefault="00AE2439" w:rsidP="009219F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Din 23 martie 2019, odată cu punerea în aplicare a Codului Aerian,  norma respectivă a fost substituită de prevederile art.8 pct.7,9 ale Codului, care determină plătitorii ca „operatori aerieni </w:t>
            </w:r>
            <w:r w:rsidRPr="00D9043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care activează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în afara Republicii Moldova”. </w:t>
            </w:r>
            <w:r w:rsidR="00A53923" w:rsidRPr="00D9043C">
              <w:rPr>
                <w:rFonts w:ascii="Times New Roman" w:hAnsi="Times New Roman" w:cs="Times New Roman"/>
                <w:sz w:val="28"/>
                <w:szCs w:val="28"/>
              </w:rPr>
              <w:t>În așa mod, se impune necesitatea modificării în Hotărârea Guvernului nr.1</w:t>
            </w:r>
            <w:r w:rsidR="00555189" w:rsidRPr="00D9043C">
              <w:rPr>
                <w:rFonts w:ascii="Times New Roman" w:hAnsi="Times New Roman" w:cs="Times New Roman"/>
                <w:sz w:val="28"/>
                <w:szCs w:val="28"/>
              </w:rPr>
              <w:t>/2013</w:t>
            </w:r>
            <w:r w:rsidR="00A53923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atât a cadrului legal de referință, cât și a </w:t>
            </w:r>
            <w:r w:rsidR="00A1592B" w:rsidRPr="00D9043C">
              <w:rPr>
                <w:rFonts w:ascii="Times New Roman" w:hAnsi="Times New Roman" w:cs="Times New Roman"/>
                <w:sz w:val="28"/>
                <w:szCs w:val="28"/>
              </w:rPr>
              <w:t>nominalizării plătitorilor.</w:t>
            </w:r>
          </w:p>
          <w:p w:rsidR="00A53923" w:rsidRPr="00D9043C" w:rsidRDefault="00E12D1C" w:rsidP="009219F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Modificarea introdusă poartă caracter nu doar redacțional, întrucât de la introducerea prevederii respective operatorii aerieni naționali și-au extins spectrul activităților contactate în afara Republicii Moldova, realizând nu doar transport de mărfuri, dar și servicii de lucru aerian (patrulare, stingerea incendiilor, etc.</w:t>
            </w:r>
            <w:r w:rsidR="008D333E">
              <w:rPr>
                <w:rFonts w:ascii="Times New Roman" w:hAnsi="Times New Roman" w:cs="Times New Roman"/>
                <w:sz w:val="28"/>
                <w:szCs w:val="28"/>
              </w:rPr>
              <w:t>) și transporturi de pasageri. Î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n acest caz, redacția anterioară permitea categoriilor sus numite de operatori să se eschiv</w:t>
            </w:r>
            <w:r w:rsidR="009409E0" w:rsidRPr="00D9043C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ze de la plata pentru supravegherea menținerii </w:t>
            </w:r>
            <w:r w:rsidR="009409E0" w:rsidRPr="00D9043C">
              <w:rPr>
                <w:rFonts w:ascii="Times New Roman" w:hAnsi="Times New Roman" w:cs="Times New Roman"/>
                <w:sz w:val="28"/>
                <w:szCs w:val="28"/>
              </w:rPr>
              <w:t>condițiilor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de certificare</w:t>
            </w:r>
            <w:r w:rsidR="009409E0" w:rsidRPr="00D9043C">
              <w:rPr>
                <w:rFonts w:ascii="Times New Roman" w:hAnsi="Times New Roman" w:cs="Times New Roman"/>
                <w:sz w:val="28"/>
                <w:szCs w:val="28"/>
              </w:rPr>
              <w:t>, creând condiții neechitabile pentru transportatorii de mărfuri.</w:t>
            </w:r>
          </w:p>
          <w:p w:rsidR="00887CC6" w:rsidRPr="00D9043C" w:rsidRDefault="00DA0A6D" w:rsidP="00F51226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Uniformizarea prevederilor act</w:t>
            </w:r>
            <w:r w:rsidR="009F224A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ului 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normativ </w:t>
            </w:r>
            <w:r w:rsidR="002924C7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sus 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menționat va </w:t>
            </w:r>
            <w:r w:rsidR="002924C7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permite 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evita</w:t>
            </w:r>
            <w:r w:rsidR="002924C7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rea </w:t>
            </w:r>
            <w:r w:rsidR="009409E0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tratării neunivoce a obligațiunilor de plată în Bugetul de Stat din partea </w:t>
            </w:r>
            <w:r w:rsidR="009F224A" w:rsidRPr="00D9043C">
              <w:rPr>
                <w:rFonts w:ascii="Times New Roman" w:hAnsi="Times New Roman" w:cs="Times New Roman"/>
                <w:sz w:val="28"/>
                <w:szCs w:val="28"/>
              </w:rPr>
              <w:t>operatorilor aerieni</w:t>
            </w:r>
            <w:r w:rsidR="009409E0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naționali,</w:t>
            </w:r>
            <w:r w:rsidR="009F224A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care activează în afara Republicii Moldova</w:t>
            </w:r>
            <w:r w:rsidR="009409E0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4F3" w:rsidRPr="00D9043C" w:rsidTr="00743202">
        <w:tc>
          <w:tcPr>
            <w:tcW w:w="10435" w:type="dxa"/>
            <w:shd w:val="clear" w:color="auto" w:fill="FFFFFF" w:themeFill="background1"/>
          </w:tcPr>
          <w:p w:rsidR="00825BB5" w:rsidRPr="00D9043C" w:rsidRDefault="00F51226" w:rsidP="00F51226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r w:rsidR="00825BB5" w:rsidRPr="00D90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Principalele prevederi ale proiectului</w:t>
            </w:r>
          </w:p>
        </w:tc>
      </w:tr>
      <w:tr w:rsidR="00EE64F3" w:rsidRPr="00D9043C" w:rsidTr="00743202">
        <w:tc>
          <w:tcPr>
            <w:tcW w:w="10435" w:type="dxa"/>
            <w:shd w:val="clear" w:color="auto" w:fill="FFFFFF" w:themeFill="background1"/>
          </w:tcPr>
          <w:p w:rsidR="00396C1D" w:rsidRPr="00D9043C" w:rsidRDefault="00E80874" w:rsidP="002F62F8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A0A6D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Prezentul proiect </w:t>
            </w:r>
            <w:r w:rsidR="008A7EF7" w:rsidRPr="00D9043C">
              <w:rPr>
                <w:rFonts w:ascii="Times New Roman" w:hAnsi="Times New Roman" w:cs="Times New Roman"/>
                <w:sz w:val="28"/>
                <w:szCs w:val="28"/>
              </w:rPr>
              <w:t>va contribui la perceperea</w:t>
            </w:r>
            <w:r w:rsidR="009409E0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corectă a categoriilor de operatori aerieni</w:t>
            </w:r>
            <w:r w:rsidR="008A7EF7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9E0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care activează în afara teritoriului Republicii Moldova, pasibili </w:t>
            </w:r>
            <w:r w:rsidR="008A7EF7" w:rsidRPr="00D9043C">
              <w:rPr>
                <w:rFonts w:ascii="Times New Roman" w:hAnsi="Times New Roman" w:cs="Times New Roman"/>
                <w:sz w:val="28"/>
                <w:szCs w:val="28"/>
              </w:rPr>
              <w:t>plăților de supraveghere a menținerii condițiilor de certificare</w:t>
            </w:r>
            <w:r w:rsidR="009409E0" w:rsidRPr="00D90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7EF7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2F8" w:rsidRPr="002F62F8">
              <w:rPr>
                <w:rFonts w:ascii="Times New Roman" w:hAnsi="Times New Roman" w:cs="Times New Roman"/>
                <w:sz w:val="28"/>
                <w:szCs w:val="28"/>
              </w:rPr>
              <w:t xml:space="preserve">Este de menționat că, la elaborarea  </w:t>
            </w:r>
            <w:proofErr w:type="spellStart"/>
            <w:r w:rsidR="002F62F8" w:rsidRPr="002F62F8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2F62F8" w:rsidRPr="002F62F8">
              <w:rPr>
                <w:rFonts w:ascii="Times New Roman" w:hAnsi="Times New Roman" w:cs="Times New Roman"/>
                <w:sz w:val="28"/>
                <w:szCs w:val="28"/>
              </w:rPr>
              <w:t xml:space="preserve"> Guvernului nr. 1/2013„Cu privire la aprobarea cuantumului plăților de supraveghere a menținerii condițiilor de certificare a Autorității Aeronautice Civile” au stat la bază principiile </w:t>
            </w:r>
            <w:proofErr w:type="spellStart"/>
            <w:r w:rsidR="002F62F8" w:rsidRPr="002F62F8">
              <w:rPr>
                <w:rFonts w:ascii="Times New Roman" w:hAnsi="Times New Roman" w:cs="Times New Roman"/>
                <w:sz w:val="28"/>
                <w:szCs w:val="28"/>
              </w:rPr>
              <w:t>echitabilităţii</w:t>
            </w:r>
            <w:proofErr w:type="spellEnd"/>
            <w:r w:rsidR="002F62F8" w:rsidRPr="002F62F8">
              <w:rPr>
                <w:rFonts w:ascii="Times New Roman" w:hAnsi="Times New Roman" w:cs="Times New Roman"/>
                <w:sz w:val="28"/>
                <w:szCs w:val="28"/>
              </w:rPr>
              <w:t>, proporţionalităţii şi nediscriminării.</w:t>
            </w:r>
            <w:bookmarkStart w:id="0" w:name="_GoBack"/>
            <w:bookmarkEnd w:id="0"/>
          </w:p>
        </w:tc>
      </w:tr>
      <w:tr w:rsidR="00EE64F3" w:rsidRPr="00D9043C" w:rsidTr="00743202">
        <w:tc>
          <w:tcPr>
            <w:tcW w:w="10435" w:type="dxa"/>
            <w:shd w:val="clear" w:color="auto" w:fill="FFFFFF" w:themeFill="background1"/>
          </w:tcPr>
          <w:p w:rsidR="00F726AF" w:rsidRPr="00D9043C" w:rsidRDefault="00F51226" w:rsidP="00F51226">
            <w:pPr>
              <w:pStyle w:val="a5"/>
              <w:spacing w:after="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25AF6" w:rsidRPr="00D90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6D5FA3" w:rsidRPr="00D90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Fundamentarea </w:t>
            </w:r>
            <w:r w:rsidR="00E54FF7" w:rsidRPr="00D9043C">
              <w:rPr>
                <w:rFonts w:ascii="Times New Roman" w:hAnsi="Times New Roman" w:cs="Times New Roman"/>
                <w:b/>
                <w:sz w:val="28"/>
                <w:szCs w:val="28"/>
              </w:rPr>
              <w:t>economic</w:t>
            </w:r>
            <w:r w:rsidR="00412954" w:rsidRPr="00D9043C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="006D5FA3" w:rsidRPr="00D9043C">
              <w:rPr>
                <w:rFonts w:ascii="Times New Roman" w:hAnsi="Times New Roman" w:cs="Times New Roman"/>
                <w:b/>
                <w:sz w:val="28"/>
                <w:szCs w:val="28"/>
              </w:rPr>
              <w:t>-financiară</w:t>
            </w:r>
          </w:p>
        </w:tc>
      </w:tr>
      <w:tr w:rsidR="00EE64F3" w:rsidRPr="00D9043C" w:rsidTr="00743202">
        <w:tc>
          <w:tcPr>
            <w:tcW w:w="10435" w:type="dxa"/>
            <w:shd w:val="clear" w:color="auto" w:fill="FFFFFF" w:themeFill="background1"/>
          </w:tcPr>
          <w:p w:rsidR="00F726AF" w:rsidRPr="00D9043C" w:rsidRDefault="006D5FA3" w:rsidP="00B70F06">
            <w:pPr>
              <w:spacing w:after="80"/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Implementarea acestui proiect nu necesită alocarea resurselor financiare suplimentare de la bugetul de stat. </w:t>
            </w:r>
            <w:r w:rsidR="009409E0" w:rsidRPr="00D9043C">
              <w:rPr>
                <w:rFonts w:ascii="Times New Roman" w:hAnsi="Times New Roman" w:cs="Times New Roman"/>
                <w:sz w:val="28"/>
                <w:szCs w:val="28"/>
              </w:rPr>
              <w:t>Ba mai mult, va contribui la majorarea alocațiilor în Bugetul de Stat la capitolul respectiv.</w:t>
            </w:r>
          </w:p>
        </w:tc>
      </w:tr>
      <w:tr w:rsidR="00EE64F3" w:rsidRPr="00D9043C" w:rsidTr="00743202">
        <w:tc>
          <w:tcPr>
            <w:tcW w:w="10435" w:type="dxa"/>
            <w:shd w:val="clear" w:color="auto" w:fill="FFFFFF" w:themeFill="background1"/>
          </w:tcPr>
          <w:p w:rsidR="00F726AF" w:rsidRPr="00D9043C" w:rsidRDefault="00F51226" w:rsidP="00F51226">
            <w:pPr>
              <w:spacing w:after="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25AF6" w:rsidRPr="00D90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E4DBD" w:rsidRPr="00D90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Acțiuni ce urmează a fi întreprinse în baza actului normativ </w:t>
            </w:r>
          </w:p>
        </w:tc>
      </w:tr>
      <w:tr w:rsidR="00EE64F3" w:rsidRPr="00D9043C" w:rsidTr="00743202">
        <w:tc>
          <w:tcPr>
            <w:tcW w:w="10435" w:type="dxa"/>
            <w:shd w:val="clear" w:color="auto" w:fill="FFFFFF" w:themeFill="background1"/>
          </w:tcPr>
          <w:p w:rsidR="00F726AF" w:rsidRPr="00D9043C" w:rsidRDefault="00FA42D7" w:rsidP="002B1035">
            <w:pPr>
              <w:spacing w:after="80"/>
              <w:ind w:firstLine="5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Nu sunt prevăzute careva acțiuni de implementare</w:t>
            </w:r>
            <w:r w:rsidR="00317467" w:rsidRPr="00D90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4F3" w:rsidRPr="00D9043C" w:rsidTr="00743202">
        <w:tc>
          <w:tcPr>
            <w:tcW w:w="10435" w:type="dxa"/>
            <w:shd w:val="clear" w:color="auto" w:fill="FFFFFF" w:themeFill="background1"/>
          </w:tcPr>
          <w:p w:rsidR="00B25AF6" w:rsidRPr="00D9043C" w:rsidRDefault="00F51226" w:rsidP="00F51226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25AF6" w:rsidRPr="00D90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Avizarea şi consultarea proiectului </w:t>
            </w:r>
          </w:p>
        </w:tc>
      </w:tr>
      <w:tr w:rsidR="00EE64F3" w:rsidRPr="00D9043C" w:rsidTr="00743202">
        <w:tc>
          <w:tcPr>
            <w:tcW w:w="10435" w:type="dxa"/>
            <w:shd w:val="clear" w:color="auto" w:fill="FFFFFF" w:themeFill="background1"/>
          </w:tcPr>
          <w:p w:rsidR="00F726AF" w:rsidRPr="00D9043C" w:rsidRDefault="00F726AF" w:rsidP="00A762B2">
            <w:pPr>
              <w:pStyle w:val="tt"/>
              <w:ind w:firstLine="576"/>
              <w:jc w:val="both"/>
              <w:rPr>
                <w:b w:val="0"/>
                <w:sz w:val="28"/>
                <w:szCs w:val="28"/>
                <w:lang w:val="ro-RO"/>
              </w:rPr>
            </w:pPr>
            <w:r w:rsidRPr="00D9043C">
              <w:rPr>
                <w:b w:val="0"/>
                <w:sz w:val="28"/>
                <w:szCs w:val="28"/>
                <w:lang w:val="ro-RO"/>
              </w:rPr>
              <w:t xml:space="preserve">Proiectul </w:t>
            </w:r>
            <w:r w:rsidR="00E42306" w:rsidRPr="00D9043C">
              <w:rPr>
                <w:b w:val="0"/>
                <w:sz w:val="28"/>
                <w:szCs w:val="28"/>
                <w:lang w:val="ro-RO"/>
              </w:rPr>
              <w:t>este</w:t>
            </w:r>
            <w:r w:rsidRPr="00D9043C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762064" w:rsidRPr="00D9043C">
              <w:rPr>
                <w:b w:val="0"/>
                <w:sz w:val="28"/>
                <w:szCs w:val="28"/>
                <w:lang w:val="ro-RO"/>
              </w:rPr>
              <w:t xml:space="preserve">supus </w:t>
            </w:r>
            <w:r w:rsidRPr="00D9043C">
              <w:rPr>
                <w:b w:val="0"/>
                <w:sz w:val="28"/>
                <w:szCs w:val="28"/>
                <w:lang w:val="ro-RO"/>
              </w:rPr>
              <w:t>consult</w:t>
            </w:r>
            <w:r w:rsidR="00762064" w:rsidRPr="00D9043C">
              <w:rPr>
                <w:b w:val="0"/>
                <w:sz w:val="28"/>
                <w:szCs w:val="28"/>
                <w:lang w:val="ro-RO"/>
              </w:rPr>
              <w:t>ării</w:t>
            </w:r>
            <w:r w:rsidRPr="00D9043C">
              <w:rPr>
                <w:b w:val="0"/>
                <w:sz w:val="28"/>
                <w:szCs w:val="28"/>
                <w:lang w:val="ro-RO"/>
              </w:rPr>
              <w:t xml:space="preserve"> și </w:t>
            </w:r>
            <w:r w:rsidR="006D1D42" w:rsidRPr="00D9043C">
              <w:rPr>
                <w:b w:val="0"/>
                <w:sz w:val="28"/>
                <w:szCs w:val="28"/>
                <w:lang w:val="ro-RO"/>
              </w:rPr>
              <w:t>avizării</w:t>
            </w:r>
            <w:r w:rsidRPr="00D9043C">
              <w:rPr>
                <w:b w:val="0"/>
                <w:sz w:val="28"/>
                <w:szCs w:val="28"/>
                <w:lang w:val="ro-RO"/>
              </w:rPr>
              <w:t xml:space="preserve"> cu instituțiile publice de resort în conformitate cu prevederile Legii </w:t>
            </w:r>
            <w:r w:rsidR="00DF6AF3" w:rsidRPr="00D9043C">
              <w:rPr>
                <w:b w:val="0"/>
                <w:sz w:val="28"/>
                <w:szCs w:val="28"/>
                <w:lang w:val="ro-RO"/>
              </w:rPr>
              <w:t>100/2017</w:t>
            </w:r>
            <w:r w:rsidRPr="00D9043C">
              <w:rPr>
                <w:b w:val="0"/>
                <w:sz w:val="28"/>
                <w:szCs w:val="28"/>
                <w:lang w:val="ro-RO"/>
              </w:rPr>
              <w:t xml:space="preserve"> privind actele normative. </w:t>
            </w:r>
          </w:p>
          <w:p w:rsidR="00F726AF" w:rsidRPr="00D9043C" w:rsidRDefault="00290E32" w:rsidP="008D333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În cadrul procesului de consulta</w:t>
            </w:r>
            <w:r w:rsidR="00412954" w:rsidRPr="00D9043C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e și avizare </w:t>
            </w:r>
            <w:r w:rsidR="00D57321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se 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propune</w:t>
            </w:r>
            <w:r w:rsidR="00D57321"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implicarea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autoritățil</w:t>
            </w:r>
            <w:r w:rsidR="00D57321" w:rsidRPr="00D9043C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publice instituțiil</w:t>
            </w:r>
            <w:r w:rsidR="00D57321" w:rsidRPr="00D9043C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4AD" w:rsidRPr="00D9043C">
              <w:rPr>
                <w:rFonts w:ascii="Times New Roman" w:hAnsi="Times New Roman" w:cs="Times New Roman"/>
                <w:sz w:val="28"/>
                <w:szCs w:val="28"/>
              </w:rPr>
              <w:t>interesate</w:t>
            </w:r>
            <w:r w:rsidR="008D3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33E" w:rsidRPr="007777FE">
              <w:rPr>
                <w:rFonts w:ascii="Times New Roman" w:hAnsi="Times New Roman" w:cs="Times New Roman"/>
                <w:b/>
                <w:sz w:val="28"/>
                <w:szCs w:val="28"/>
              </w:rPr>
              <w:t>și a operatorilor aerieni</w:t>
            </w: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6F53" w:rsidRPr="00D9043C" w:rsidTr="00743202">
        <w:tc>
          <w:tcPr>
            <w:tcW w:w="10435" w:type="dxa"/>
            <w:shd w:val="clear" w:color="auto" w:fill="FFFFFF" w:themeFill="background1"/>
          </w:tcPr>
          <w:p w:rsidR="00E66F53" w:rsidRPr="00E66F53" w:rsidRDefault="00E66F53" w:rsidP="00E66F53">
            <w:pPr>
              <w:pStyle w:val="tt"/>
              <w:jc w:val="both"/>
              <w:rPr>
                <w:sz w:val="28"/>
                <w:szCs w:val="28"/>
                <w:lang w:val="ro-RO"/>
              </w:rPr>
            </w:pPr>
            <w:r w:rsidRPr="00E66F53">
              <w:rPr>
                <w:sz w:val="28"/>
                <w:szCs w:val="28"/>
                <w:lang w:val="ro-RO"/>
              </w:rPr>
              <w:t>7. Consultările expertizei anticorupție</w:t>
            </w:r>
          </w:p>
        </w:tc>
      </w:tr>
      <w:tr w:rsidR="00E66F53" w:rsidRPr="00D9043C" w:rsidTr="00743202">
        <w:tc>
          <w:tcPr>
            <w:tcW w:w="10435" w:type="dxa"/>
            <w:shd w:val="clear" w:color="auto" w:fill="FFFFFF" w:themeFill="background1"/>
          </w:tcPr>
          <w:p w:rsidR="00E66F53" w:rsidRPr="00E66F53" w:rsidRDefault="00E66F53" w:rsidP="00E66F53">
            <w:pPr>
              <w:pStyle w:val="tt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 Constatările expertizei juridice</w:t>
            </w:r>
          </w:p>
        </w:tc>
      </w:tr>
      <w:tr w:rsidR="00E66F53" w:rsidRPr="00D9043C" w:rsidTr="00743202">
        <w:tc>
          <w:tcPr>
            <w:tcW w:w="10435" w:type="dxa"/>
            <w:shd w:val="clear" w:color="auto" w:fill="FFFFFF" w:themeFill="background1"/>
          </w:tcPr>
          <w:p w:rsidR="00E66F53" w:rsidRDefault="00E66F53" w:rsidP="008D333E">
            <w:pPr>
              <w:pStyle w:val="tt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9. </w:t>
            </w:r>
            <w:r w:rsidR="008D333E" w:rsidRPr="008D333E">
              <w:rPr>
                <w:sz w:val="28"/>
                <w:szCs w:val="28"/>
                <w:lang w:val="ro-RO"/>
              </w:rPr>
              <w:t>Constatările Comisiei de Stat pentru Reglementarea activității de întreprinzător</w:t>
            </w:r>
          </w:p>
        </w:tc>
      </w:tr>
    </w:tbl>
    <w:p w:rsidR="00F726AF" w:rsidRDefault="00F726AF" w:rsidP="002B1035">
      <w:pPr>
        <w:spacing w:after="120" w:line="240" w:lineRule="auto"/>
        <w:ind w:firstLine="576"/>
        <w:rPr>
          <w:rFonts w:ascii="Times New Roman" w:hAnsi="Times New Roman" w:cs="Times New Roman"/>
          <w:b/>
          <w:sz w:val="28"/>
          <w:szCs w:val="28"/>
        </w:rPr>
      </w:pPr>
    </w:p>
    <w:p w:rsidR="00E66F53" w:rsidRDefault="00E66F53" w:rsidP="002B1035">
      <w:pPr>
        <w:spacing w:after="120" w:line="240" w:lineRule="auto"/>
        <w:ind w:firstLine="576"/>
        <w:rPr>
          <w:rFonts w:ascii="Times New Roman" w:hAnsi="Times New Roman" w:cs="Times New Roman"/>
          <w:b/>
          <w:sz w:val="28"/>
          <w:szCs w:val="28"/>
        </w:rPr>
      </w:pPr>
    </w:p>
    <w:p w:rsidR="00E66F53" w:rsidRDefault="00E66F53" w:rsidP="002B1035">
      <w:pPr>
        <w:spacing w:after="120" w:line="240" w:lineRule="auto"/>
        <w:ind w:firstLine="5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Secretar general de stat                                                                  Iulia COSTIN</w:t>
      </w:r>
    </w:p>
    <w:p w:rsidR="00E66F53" w:rsidRPr="00D9043C" w:rsidRDefault="00E66F53" w:rsidP="002B1035">
      <w:pPr>
        <w:spacing w:after="120" w:line="240" w:lineRule="auto"/>
        <w:ind w:firstLine="576"/>
        <w:rPr>
          <w:rFonts w:ascii="Times New Roman" w:hAnsi="Times New Roman" w:cs="Times New Roman"/>
          <w:b/>
          <w:sz w:val="28"/>
          <w:szCs w:val="28"/>
        </w:rPr>
      </w:pPr>
    </w:p>
    <w:sectPr w:rsidR="00E66F53" w:rsidRPr="00D9043C" w:rsidSect="00F726AF">
      <w:pgSz w:w="11906" w:h="16838"/>
      <w:pgMar w:top="720" w:right="864" w:bottom="720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2CEE"/>
    <w:multiLevelType w:val="hybridMultilevel"/>
    <w:tmpl w:val="BA20FFF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0BA704F"/>
    <w:multiLevelType w:val="hybridMultilevel"/>
    <w:tmpl w:val="F3F0CC82"/>
    <w:lvl w:ilvl="0" w:tplc="F7F2A9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832277"/>
    <w:multiLevelType w:val="hybridMultilevel"/>
    <w:tmpl w:val="857EBDE2"/>
    <w:lvl w:ilvl="0" w:tplc="13168DF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554FDE"/>
    <w:multiLevelType w:val="hybridMultilevel"/>
    <w:tmpl w:val="5F4C737C"/>
    <w:lvl w:ilvl="0" w:tplc="E53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344D1"/>
    <w:multiLevelType w:val="hybridMultilevel"/>
    <w:tmpl w:val="595A4188"/>
    <w:lvl w:ilvl="0" w:tplc="3566F6B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46"/>
    <w:rsid w:val="00001B02"/>
    <w:rsid w:val="00003623"/>
    <w:rsid w:val="00004343"/>
    <w:rsid w:val="0000563B"/>
    <w:rsid w:val="00006519"/>
    <w:rsid w:val="0000657D"/>
    <w:rsid w:val="00011D22"/>
    <w:rsid w:val="000129CB"/>
    <w:rsid w:val="00012F10"/>
    <w:rsid w:val="00014BD5"/>
    <w:rsid w:val="00017019"/>
    <w:rsid w:val="00017233"/>
    <w:rsid w:val="0002113A"/>
    <w:rsid w:val="0002279C"/>
    <w:rsid w:val="00022D57"/>
    <w:rsid w:val="00022D9B"/>
    <w:rsid w:val="00022F75"/>
    <w:rsid w:val="0002379E"/>
    <w:rsid w:val="00025458"/>
    <w:rsid w:val="000254B2"/>
    <w:rsid w:val="00025B03"/>
    <w:rsid w:val="00027DAA"/>
    <w:rsid w:val="000334AF"/>
    <w:rsid w:val="0003453C"/>
    <w:rsid w:val="0003572F"/>
    <w:rsid w:val="0003627C"/>
    <w:rsid w:val="000365C1"/>
    <w:rsid w:val="00036B7C"/>
    <w:rsid w:val="00037CEE"/>
    <w:rsid w:val="00037DC2"/>
    <w:rsid w:val="0004096A"/>
    <w:rsid w:val="00042313"/>
    <w:rsid w:val="00043355"/>
    <w:rsid w:val="00044FA1"/>
    <w:rsid w:val="00045A97"/>
    <w:rsid w:val="00047CC4"/>
    <w:rsid w:val="00047FCD"/>
    <w:rsid w:val="0005025B"/>
    <w:rsid w:val="000532A1"/>
    <w:rsid w:val="00053BBF"/>
    <w:rsid w:val="00053ED6"/>
    <w:rsid w:val="00054510"/>
    <w:rsid w:val="000562D7"/>
    <w:rsid w:val="000562E0"/>
    <w:rsid w:val="0005671A"/>
    <w:rsid w:val="000578FF"/>
    <w:rsid w:val="00057C1D"/>
    <w:rsid w:val="0006069F"/>
    <w:rsid w:val="00061989"/>
    <w:rsid w:val="00061AAF"/>
    <w:rsid w:val="00062C91"/>
    <w:rsid w:val="00064157"/>
    <w:rsid w:val="00066345"/>
    <w:rsid w:val="0006645B"/>
    <w:rsid w:val="00070A6F"/>
    <w:rsid w:val="00071C41"/>
    <w:rsid w:val="000720F4"/>
    <w:rsid w:val="00072F90"/>
    <w:rsid w:val="00073695"/>
    <w:rsid w:val="0007539A"/>
    <w:rsid w:val="00075D89"/>
    <w:rsid w:val="0008029A"/>
    <w:rsid w:val="0008463A"/>
    <w:rsid w:val="0008492D"/>
    <w:rsid w:val="00085966"/>
    <w:rsid w:val="00085FCC"/>
    <w:rsid w:val="00086454"/>
    <w:rsid w:val="00087813"/>
    <w:rsid w:val="000905C4"/>
    <w:rsid w:val="000907BE"/>
    <w:rsid w:val="00090B94"/>
    <w:rsid w:val="0009426E"/>
    <w:rsid w:val="000951FB"/>
    <w:rsid w:val="0009542D"/>
    <w:rsid w:val="000956E7"/>
    <w:rsid w:val="000964D3"/>
    <w:rsid w:val="0009719C"/>
    <w:rsid w:val="000A02FB"/>
    <w:rsid w:val="000A2936"/>
    <w:rsid w:val="000A37E2"/>
    <w:rsid w:val="000A404A"/>
    <w:rsid w:val="000A548D"/>
    <w:rsid w:val="000A637E"/>
    <w:rsid w:val="000A74E6"/>
    <w:rsid w:val="000B078D"/>
    <w:rsid w:val="000B10B9"/>
    <w:rsid w:val="000B2261"/>
    <w:rsid w:val="000B23DB"/>
    <w:rsid w:val="000B2747"/>
    <w:rsid w:val="000B2DF2"/>
    <w:rsid w:val="000B3C2C"/>
    <w:rsid w:val="000B611E"/>
    <w:rsid w:val="000B7905"/>
    <w:rsid w:val="000B7B5E"/>
    <w:rsid w:val="000C12DB"/>
    <w:rsid w:val="000C299A"/>
    <w:rsid w:val="000C32E1"/>
    <w:rsid w:val="000C4267"/>
    <w:rsid w:val="000C562B"/>
    <w:rsid w:val="000D3230"/>
    <w:rsid w:val="000D32A2"/>
    <w:rsid w:val="000D6B05"/>
    <w:rsid w:val="000D77F0"/>
    <w:rsid w:val="000D7DE1"/>
    <w:rsid w:val="000D7E02"/>
    <w:rsid w:val="000E317F"/>
    <w:rsid w:val="000E42DB"/>
    <w:rsid w:val="000E66FA"/>
    <w:rsid w:val="000F05BD"/>
    <w:rsid w:val="000F20F8"/>
    <w:rsid w:val="000F2318"/>
    <w:rsid w:val="000F2A40"/>
    <w:rsid w:val="000F321C"/>
    <w:rsid w:val="000F33E8"/>
    <w:rsid w:val="000F3552"/>
    <w:rsid w:val="000F3A02"/>
    <w:rsid w:val="000F731C"/>
    <w:rsid w:val="00100FD9"/>
    <w:rsid w:val="00104509"/>
    <w:rsid w:val="00104BDB"/>
    <w:rsid w:val="00105FAC"/>
    <w:rsid w:val="00107546"/>
    <w:rsid w:val="001101B4"/>
    <w:rsid w:val="00110EFC"/>
    <w:rsid w:val="00111A97"/>
    <w:rsid w:val="00120323"/>
    <w:rsid w:val="00122600"/>
    <w:rsid w:val="00124147"/>
    <w:rsid w:val="00124341"/>
    <w:rsid w:val="00125234"/>
    <w:rsid w:val="00125AB6"/>
    <w:rsid w:val="00126093"/>
    <w:rsid w:val="00126B71"/>
    <w:rsid w:val="00127BC9"/>
    <w:rsid w:val="00130CA0"/>
    <w:rsid w:val="00130E4C"/>
    <w:rsid w:val="001318F8"/>
    <w:rsid w:val="00131DFF"/>
    <w:rsid w:val="0013211A"/>
    <w:rsid w:val="001336D3"/>
    <w:rsid w:val="00134B9E"/>
    <w:rsid w:val="00135F88"/>
    <w:rsid w:val="001413C5"/>
    <w:rsid w:val="001421DA"/>
    <w:rsid w:val="00144877"/>
    <w:rsid w:val="001450AA"/>
    <w:rsid w:val="0014564D"/>
    <w:rsid w:val="0014638E"/>
    <w:rsid w:val="0014667C"/>
    <w:rsid w:val="00146FA5"/>
    <w:rsid w:val="00147026"/>
    <w:rsid w:val="00150950"/>
    <w:rsid w:val="0015327A"/>
    <w:rsid w:val="0015589B"/>
    <w:rsid w:val="0015591E"/>
    <w:rsid w:val="00155A45"/>
    <w:rsid w:val="00156118"/>
    <w:rsid w:val="00156525"/>
    <w:rsid w:val="00157E5F"/>
    <w:rsid w:val="00162807"/>
    <w:rsid w:val="00162D30"/>
    <w:rsid w:val="001630C5"/>
    <w:rsid w:val="0016574B"/>
    <w:rsid w:val="00167030"/>
    <w:rsid w:val="00167146"/>
    <w:rsid w:val="00170BB9"/>
    <w:rsid w:val="00172EB6"/>
    <w:rsid w:val="00173C36"/>
    <w:rsid w:val="00173CD2"/>
    <w:rsid w:val="00174453"/>
    <w:rsid w:val="001746A4"/>
    <w:rsid w:val="001750CC"/>
    <w:rsid w:val="001801E4"/>
    <w:rsid w:val="001830C4"/>
    <w:rsid w:val="0018471F"/>
    <w:rsid w:val="00184C1A"/>
    <w:rsid w:val="001869C7"/>
    <w:rsid w:val="001875D8"/>
    <w:rsid w:val="00190135"/>
    <w:rsid w:val="00191240"/>
    <w:rsid w:val="0019162F"/>
    <w:rsid w:val="001918F7"/>
    <w:rsid w:val="001937C7"/>
    <w:rsid w:val="001938D2"/>
    <w:rsid w:val="001965ED"/>
    <w:rsid w:val="001A1B6A"/>
    <w:rsid w:val="001A2060"/>
    <w:rsid w:val="001A5571"/>
    <w:rsid w:val="001A6262"/>
    <w:rsid w:val="001A77B5"/>
    <w:rsid w:val="001A796F"/>
    <w:rsid w:val="001B0293"/>
    <w:rsid w:val="001B08BC"/>
    <w:rsid w:val="001B0938"/>
    <w:rsid w:val="001B1415"/>
    <w:rsid w:val="001B22C0"/>
    <w:rsid w:val="001B33DC"/>
    <w:rsid w:val="001B3DD7"/>
    <w:rsid w:val="001B78EA"/>
    <w:rsid w:val="001C4BA3"/>
    <w:rsid w:val="001C6760"/>
    <w:rsid w:val="001D08E9"/>
    <w:rsid w:val="001D1C9A"/>
    <w:rsid w:val="001D270B"/>
    <w:rsid w:val="001D2BBB"/>
    <w:rsid w:val="001D4B4B"/>
    <w:rsid w:val="001D6A6E"/>
    <w:rsid w:val="001D6CC0"/>
    <w:rsid w:val="001D72D6"/>
    <w:rsid w:val="001E3598"/>
    <w:rsid w:val="001E5318"/>
    <w:rsid w:val="001E5593"/>
    <w:rsid w:val="001F1000"/>
    <w:rsid w:val="001F17C4"/>
    <w:rsid w:val="001F20EF"/>
    <w:rsid w:val="001F26B7"/>
    <w:rsid w:val="001F3257"/>
    <w:rsid w:val="001F368B"/>
    <w:rsid w:val="001F3FDB"/>
    <w:rsid w:val="001F4123"/>
    <w:rsid w:val="001F73AB"/>
    <w:rsid w:val="002001A3"/>
    <w:rsid w:val="002004AD"/>
    <w:rsid w:val="00201132"/>
    <w:rsid w:val="002037CE"/>
    <w:rsid w:val="00205646"/>
    <w:rsid w:val="0020725D"/>
    <w:rsid w:val="0021128E"/>
    <w:rsid w:val="002119FE"/>
    <w:rsid w:val="00211BA3"/>
    <w:rsid w:val="002158C0"/>
    <w:rsid w:val="00216DF7"/>
    <w:rsid w:val="002218C6"/>
    <w:rsid w:val="00223383"/>
    <w:rsid w:val="00223622"/>
    <w:rsid w:val="00223D27"/>
    <w:rsid w:val="002241BE"/>
    <w:rsid w:val="002247CB"/>
    <w:rsid w:val="00225359"/>
    <w:rsid w:val="002265AA"/>
    <w:rsid w:val="00226C8A"/>
    <w:rsid w:val="00226D9A"/>
    <w:rsid w:val="00227DB4"/>
    <w:rsid w:val="00227F93"/>
    <w:rsid w:val="00230749"/>
    <w:rsid w:val="002310FD"/>
    <w:rsid w:val="00237806"/>
    <w:rsid w:val="0023782F"/>
    <w:rsid w:val="002435B2"/>
    <w:rsid w:val="002437BE"/>
    <w:rsid w:val="00243E38"/>
    <w:rsid w:val="00244538"/>
    <w:rsid w:val="0024472D"/>
    <w:rsid w:val="00246385"/>
    <w:rsid w:val="0024763C"/>
    <w:rsid w:val="00251D13"/>
    <w:rsid w:val="00252D7E"/>
    <w:rsid w:val="002532C7"/>
    <w:rsid w:val="00253C55"/>
    <w:rsid w:val="002541EC"/>
    <w:rsid w:val="0025640D"/>
    <w:rsid w:val="00256AF6"/>
    <w:rsid w:val="00256F4B"/>
    <w:rsid w:val="00257750"/>
    <w:rsid w:val="002600CD"/>
    <w:rsid w:val="00260726"/>
    <w:rsid w:val="00262B9F"/>
    <w:rsid w:val="00262DFF"/>
    <w:rsid w:val="00264BB4"/>
    <w:rsid w:val="00264E56"/>
    <w:rsid w:val="00276415"/>
    <w:rsid w:val="00280217"/>
    <w:rsid w:val="00280B3E"/>
    <w:rsid w:val="00285D0F"/>
    <w:rsid w:val="00286982"/>
    <w:rsid w:val="00286FB4"/>
    <w:rsid w:val="00287E84"/>
    <w:rsid w:val="00290D5B"/>
    <w:rsid w:val="00290E32"/>
    <w:rsid w:val="002924C7"/>
    <w:rsid w:val="00292922"/>
    <w:rsid w:val="002956AD"/>
    <w:rsid w:val="002A219F"/>
    <w:rsid w:val="002A2393"/>
    <w:rsid w:val="002A3319"/>
    <w:rsid w:val="002A3495"/>
    <w:rsid w:val="002A518B"/>
    <w:rsid w:val="002A5CC8"/>
    <w:rsid w:val="002B1035"/>
    <w:rsid w:val="002B10DF"/>
    <w:rsid w:val="002B11CC"/>
    <w:rsid w:val="002B21ED"/>
    <w:rsid w:val="002B2DED"/>
    <w:rsid w:val="002B6878"/>
    <w:rsid w:val="002B7354"/>
    <w:rsid w:val="002B7826"/>
    <w:rsid w:val="002B7AA9"/>
    <w:rsid w:val="002B7B82"/>
    <w:rsid w:val="002C0907"/>
    <w:rsid w:val="002C1199"/>
    <w:rsid w:val="002C2EB3"/>
    <w:rsid w:val="002C31F8"/>
    <w:rsid w:val="002C33A8"/>
    <w:rsid w:val="002C411C"/>
    <w:rsid w:val="002C4CA9"/>
    <w:rsid w:val="002C5AF2"/>
    <w:rsid w:val="002C5CA1"/>
    <w:rsid w:val="002C5E6C"/>
    <w:rsid w:val="002C6C89"/>
    <w:rsid w:val="002C6E17"/>
    <w:rsid w:val="002C7900"/>
    <w:rsid w:val="002C7DC0"/>
    <w:rsid w:val="002C7F79"/>
    <w:rsid w:val="002D1FBC"/>
    <w:rsid w:val="002D26D8"/>
    <w:rsid w:val="002D4A05"/>
    <w:rsid w:val="002D53D4"/>
    <w:rsid w:val="002D5EEF"/>
    <w:rsid w:val="002D70A8"/>
    <w:rsid w:val="002E270C"/>
    <w:rsid w:val="002E48E1"/>
    <w:rsid w:val="002E7A9B"/>
    <w:rsid w:val="002E7CCD"/>
    <w:rsid w:val="002E7CF8"/>
    <w:rsid w:val="002F056F"/>
    <w:rsid w:val="002F21B4"/>
    <w:rsid w:val="002F3131"/>
    <w:rsid w:val="002F355D"/>
    <w:rsid w:val="002F389D"/>
    <w:rsid w:val="002F60D2"/>
    <w:rsid w:val="002F62F8"/>
    <w:rsid w:val="002F6B54"/>
    <w:rsid w:val="002F7D42"/>
    <w:rsid w:val="00300874"/>
    <w:rsid w:val="00301D0A"/>
    <w:rsid w:val="0030399D"/>
    <w:rsid w:val="00305724"/>
    <w:rsid w:val="00307C2E"/>
    <w:rsid w:val="00310917"/>
    <w:rsid w:val="00316E94"/>
    <w:rsid w:val="00317467"/>
    <w:rsid w:val="00320522"/>
    <w:rsid w:val="0032481A"/>
    <w:rsid w:val="003248DA"/>
    <w:rsid w:val="00325066"/>
    <w:rsid w:val="00325261"/>
    <w:rsid w:val="0033027A"/>
    <w:rsid w:val="00330D26"/>
    <w:rsid w:val="00331682"/>
    <w:rsid w:val="00331BC9"/>
    <w:rsid w:val="003348B2"/>
    <w:rsid w:val="0033512A"/>
    <w:rsid w:val="00336DD2"/>
    <w:rsid w:val="00337917"/>
    <w:rsid w:val="00337D40"/>
    <w:rsid w:val="00341BBB"/>
    <w:rsid w:val="0034304B"/>
    <w:rsid w:val="003433B7"/>
    <w:rsid w:val="00344CAA"/>
    <w:rsid w:val="0034584B"/>
    <w:rsid w:val="00345CC2"/>
    <w:rsid w:val="00353AD3"/>
    <w:rsid w:val="00354B4B"/>
    <w:rsid w:val="00355A82"/>
    <w:rsid w:val="00356E50"/>
    <w:rsid w:val="0036078B"/>
    <w:rsid w:val="00361664"/>
    <w:rsid w:val="0036250A"/>
    <w:rsid w:val="0036352F"/>
    <w:rsid w:val="003637F0"/>
    <w:rsid w:val="00364A7F"/>
    <w:rsid w:val="00364D01"/>
    <w:rsid w:val="00366A5F"/>
    <w:rsid w:val="003751B6"/>
    <w:rsid w:val="00375935"/>
    <w:rsid w:val="003776A1"/>
    <w:rsid w:val="003808FE"/>
    <w:rsid w:val="00381AE6"/>
    <w:rsid w:val="003821BA"/>
    <w:rsid w:val="00383F4A"/>
    <w:rsid w:val="0038436D"/>
    <w:rsid w:val="003850FF"/>
    <w:rsid w:val="00390116"/>
    <w:rsid w:val="003925A0"/>
    <w:rsid w:val="003938C3"/>
    <w:rsid w:val="00394D83"/>
    <w:rsid w:val="00394F1D"/>
    <w:rsid w:val="00395DC1"/>
    <w:rsid w:val="00396C1D"/>
    <w:rsid w:val="00397F4C"/>
    <w:rsid w:val="003A0016"/>
    <w:rsid w:val="003A2655"/>
    <w:rsid w:val="003A5395"/>
    <w:rsid w:val="003B062F"/>
    <w:rsid w:val="003B0934"/>
    <w:rsid w:val="003B0BA8"/>
    <w:rsid w:val="003B1E3B"/>
    <w:rsid w:val="003B1EDA"/>
    <w:rsid w:val="003B2990"/>
    <w:rsid w:val="003B4716"/>
    <w:rsid w:val="003B49B0"/>
    <w:rsid w:val="003B4E76"/>
    <w:rsid w:val="003B68C5"/>
    <w:rsid w:val="003B766C"/>
    <w:rsid w:val="003C143A"/>
    <w:rsid w:val="003C31FF"/>
    <w:rsid w:val="003C3D46"/>
    <w:rsid w:val="003C4233"/>
    <w:rsid w:val="003C4EA6"/>
    <w:rsid w:val="003C570B"/>
    <w:rsid w:val="003C5A4D"/>
    <w:rsid w:val="003C65E1"/>
    <w:rsid w:val="003C7823"/>
    <w:rsid w:val="003D06E4"/>
    <w:rsid w:val="003D0CBA"/>
    <w:rsid w:val="003D310E"/>
    <w:rsid w:val="003D48E6"/>
    <w:rsid w:val="003D4D03"/>
    <w:rsid w:val="003D539A"/>
    <w:rsid w:val="003D54BF"/>
    <w:rsid w:val="003D54C2"/>
    <w:rsid w:val="003D5BEC"/>
    <w:rsid w:val="003D650D"/>
    <w:rsid w:val="003D7F87"/>
    <w:rsid w:val="003E212F"/>
    <w:rsid w:val="003E214F"/>
    <w:rsid w:val="003E4A0D"/>
    <w:rsid w:val="003E5497"/>
    <w:rsid w:val="003E5A41"/>
    <w:rsid w:val="003E5C92"/>
    <w:rsid w:val="003E62D8"/>
    <w:rsid w:val="003E6987"/>
    <w:rsid w:val="003E69DA"/>
    <w:rsid w:val="003F0499"/>
    <w:rsid w:val="003F1DC7"/>
    <w:rsid w:val="003F2024"/>
    <w:rsid w:val="003F2846"/>
    <w:rsid w:val="003F2854"/>
    <w:rsid w:val="003F4ABC"/>
    <w:rsid w:val="003F6536"/>
    <w:rsid w:val="00403B2C"/>
    <w:rsid w:val="00404BA6"/>
    <w:rsid w:val="0040683B"/>
    <w:rsid w:val="004112D9"/>
    <w:rsid w:val="004116D9"/>
    <w:rsid w:val="00412954"/>
    <w:rsid w:val="004160F5"/>
    <w:rsid w:val="00421328"/>
    <w:rsid w:val="004224BE"/>
    <w:rsid w:val="0042533B"/>
    <w:rsid w:val="00426D54"/>
    <w:rsid w:val="00427412"/>
    <w:rsid w:val="00430073"/>
    <w:rsid w:val="004334FC"/>
    <w:rsid w:val="00433C0C"/>
    <w:rsid w:val="004371B3"/>
    <w:rsid w:val="00437302"/>
    <w:rsid w:val="00440EFF"/>
    <w:rsid w:val="004436B7"/>
    <w:rsid w:val="004437C2"/>
    <w:rsid w:val="00444562"/>
    <w:rsid w:val="004449EB"/>
    <w:rsid w:val="004455E9"/>
    <w:rsid w:val="00445F2D"/>
    <w:rsid w:val="004462F8"/>
    <w:rsid w:val="00447E3E"/>
    <w:rsid w:val="004521C6"/>
    <w:rsid w:val="0045627A"/>
    <w:rsid w:val="004571AD"/>
    <w:rsid w:val="004571D4"/>
    <w:rsid w:val="00457BAA"/>
    <w:rsid w:val="00457F6B"/>
    <w:rsid w:val="0046132D"/>
    <w:rsid w:val="004618EC"/>
    <w:rsid w:val="004630F2"/>
    <w:rsid w:val="00463565"/>
    <w:rsid w:val="00466A90"/>
    <w:rsid w:val="004673E0"/>
    <w:rsid w:val="00467877"/>
    <w:rsid w:val="004700BC"/>
    <w:rsid w:val="0047144E"/>
    <w:rsid w:val="004717CB"/>
    <w:rsid w:val="00472C86"/>
    <w:rsid w:val="0047317F"/>
    <w:rsid w:val="004735D0"/>
    <w:rsid w:val="00475BBB"/>
    <w:rsid w:val="00480A91"/>
    <w:rsid w:val="0048158F"/>
    <w:rsid w:val="0048796F"/>
    <w:rsid w:val="00487B33"/>
    <w:rsid w:val="004911D2"/>
    <w:rsid w:val="00494A27"/>
    <w:rsid w:val="00494C2D"/>
    <w:rsid w:val="0049598A"/>
    <w:rsid w:val="00495DD2"/>
    <w:rsid w:val="0049605D"/>
    <w:rsid w:val="00496129"/>
    <w:rsid w:val="0049703D"/>
    <w:rsid w:val="004A02F2"/>
    <w:rsid w:val="004A078E"/>
    <w:rsid w:val="004A0FC4"/>
    <w:rsid w:val="004A1683"/>
    <w:rsid w:val="004A370D"/>
    <w:rsid w:val="004A3AF0"/>
    <w:rsid w:val="004A4C8A"/>
    <w:rsid w:val="004A7DE9"/>
    <w:rsid w:val="004B0B46"/>
    <w:rsid w:val="004B14D6"/>
    <w:rsid w:val="004B15AD"/>
    <w:rsid w:val="004B1B2A"/>
    <w:rsid w:val="004B33DD"/>
    <w:rsid w:val="004B45AA"/>
    <w:rsid w:val="004B53D7"/>
    <w:rsid w:val="004B6007"/>
    <w:rsid w:val="004B66D9"/>
    <w:rsid w:val="004B7E3C"/>
    <w:rsid w:val="004C001B"/>
    <w:rsid w:val="004C1D5B"/>
    <w:rsid w:val="004C229D"/>
    <w:rsid w:val="004C452A"/>
    <w:rsid w:val="004C458D"/>
    <w:rsid w:val="004C46B9"/>
    <w:rsid w:val="004C5C4A"/>
    <w:rsid w:val="004D0548"/>
    <w:rsid w:val="004D0DF1"/>
    <w:rsid w:val="004D0EC8"/>
    <w:rsid w:val="004D5207"/>
    <w:rsid w:val="004D5FB3"/>
    <w:rsid w:val="004D60EB"/>
    <w:rsid w:val="004D6899"/>
    <w:rsid w:val="004D6B6A"/>
    <w:rsid w:val="004E00DD"/>
    <w:rsid w:val="004E1D06"/>
    <w:rsid w:val="004E201C"/>
    <w:rsid w:val="004E2B46"/>
    <w:rsid w:val="004E3A6E"/>
    <w:rsid w:val="004E55C4"/>
    <w:rsid w:val="004E5D4F"/>
    <w:rsid w:val="004E6057"/>
    <w:rsid w:val="004F0C79"/>
    <w:rsid w:val="004F3739"/>
    <w:rsid w:val="004F3FF8"/>
    <w:rsid w:val="004F479B"/>
    <w:rsid w:val="004F5241"/>
    <w:rsid w:val="004F5FC0"/>
    <w:rsid w:val="004F61F9"/>
    <w:rsid w:val="004F6B4A"/>
    <w:rsid w:val="004F7BFC"/>
    <w:rsid w:val="00503E6E"/>
    <w:rsid w:val="00504584"/>
    <w:rsid w:val="00505E64"/>
    <w:rsid w:val="005120C2"/>
    <w:rsid w:val="00513A5B"/>
    <w:rsid w:val="0051461A"/>
    <w:rsid w:val="005164DB"/>
    <w:rsid w:val="00520A3E"/>
    <w:rsid w:val="00520BC1"/>
    <w:rsid w:val="00520F65"/>
    <w:rsid w:val="005244EE"/>
    <w:rsid w:val="005246BA"/>
    <w:rsid w:val="00524F0A"/>
    <w:rsid w:val="00525062"/>
    <w:rsid w:val="005251C2"/>
    <w:rsid w:val="00527737"/>
    <w:rsid w:val="0053125E"/>
    <w:rsid w:val="005324EC"/>
    <w:rsid w:val="00532FE2"/>
    <w:rsid w:val="00534E70"/>
    <w:rsid w:val="0053582B"/>
    <w:rsid w:val="00536388"/>
    <w:rsid w:val="00540D31"/>
    <w:rsid w:val="0054475A"/>
    <w:rsid w:val="00545DCC"/>
    <w:rsid w:val="00546436"/>
    <w:rsid w:val="00547251"/>
    <w:rsid w:val="0055214E"/>
    <w:rsid w:val="005530D8"/>
    <w:rsid w:val="00553837"/>
    <w:rsid w:val="005540C0"/>
    <w:rsid w:val="005548E1"/>
    <w:rsid w:val="00554E2D"/>
    <w:rsid w:val="00555189"/>
    <w:rsid w:val="00562BDD"/>
    <w:rsid w:val="005645C2"/>
    <w:rsid w:val="00564F98"/>
    <w:rsid w:val="00565609"/>
    <w:rsid w:val="005656F3"/>
    <w:rsid w:val="005663A2"/>
    <w:rsid w:val="00567EE6"/>
    <w:rsid w:val="005704B1"/>
    <w:rsid w:val="0057055E"/>
    <w:rsid w:val="00571523"/>
    <w:rsid w:val="00572743"/>
    <w:rsid w:val="00576D99"/>
    <w:rsid w:val="0057708D"/>
    <w:rsid w:val="00577EB7"/>
    <w:rsid w:val="00581676"/>
    <w:rsid w:val="00582524"/>
    <w:rsid w:val="005827DC"/>
    <w:rsid w:val="00587319"/>
    <w:rsid w:val="00592954"/>
    <w:rsid w:val="005955BD"/>
    <w:rsid w:val="0059673B"/>
    <w:rsid w:val="00596D7A"/>
    <w:rsid w:val="0059723E"/>
    <w:rsid w:val="005A0751"/>
    <w:rsid w:val="005A0FE4"/>
    <w:rsid w:val="005A188B"/>
    <w:rsid w:val="005A2A8F"/>
    <w:rsid w:val="005A4298"/>
    <w:rsid w:val="005A5E93"/>
    <w:rsid w:val="005A6BB8"/>
    <w:rsid w:val="005A7F67"/>
    <w:rsid w:val="005B1C60"/>
    <w:rsid w:val="005B55EB"/>
    <w:rsid w:val="005B5BEB"/>
    <w:rsid w:val="005B5D5B"/>
    <w:rsid w:val="005C370D"/>
    <w:rsid w:val="005C4DC4"/>
    <w:rsid w:val="005C4F4D"/>
    <w:rsid w:val="005C7025"/>
    <w:rsid w:val="005C7472"/>
    <w:rsid w:val="005D043E"/>
    <w:rsid w:val="005D10E1"/>
    <w:rsid w:val="005D25ED"/>
    <w:rsid w:val="005D2ED2"/>
    <w:rsid w:val="005D39ED"/>
    <w:rsid w:val="005D7119"/>
    <w:rsid w:val="005D7211"/>
    <w:rsid w:val="005E2191"/>
    <w:rsid w:val="005E21C5"/>
    <w:rsid w:val="005E3202"/>
    <w:rsid w:val="005E390B"/>
    <w:rsid w:val="005E7D47"/>
    <w:rsid w:val="005E7EEC"/>
    <w:rsid w:val="005F0EF8"/>
    <w:rsid w:val="005F179C"/>
    <w:rsid w:val="005F18C6"/>
    <w:rsid w:val="005F2273"/>
    <w:rsid w:val="005F2E9A"/>
    <w:rsid w:val="005F30A2"/>
    <w:rsid w:val="005F3353"/>
    <w:rsid w:val="005F3539"/>
    <w:rsid w:val="005F50A4"/>
    <w:rsid w:val="005F59D8"/>
    <w:rsid w:val="005F72D3"/>
    <w:rsid w:val="005F7EAD"/>
    <w:rsid w:val="00601457"/>
    <w:rsid w:val="00601A6D"/>
    <w:rsid w:val="00604C5D"/>
    <w:rsid w:val="006054FB"/>
    <w:rsid w:val="00610376"/>
    <w:rsid w:val="00611740"/>
    <w:rsid w:val="00611FB0"/>
    <w:rsid w:val="00616819"/>
    <w:rsid w:val="00616C73"/>
    <w:rsid w:val="006207CD"/>
    <w:rsid w:val="00620B78"/>
    <w:rsid w:val="00624272"/>
    <w:rsid w:val="0062488A"/>
    <w:rsid w:val="00624D6D"/>
    <w:rsid w:val="00625BF2"/>
    <w:rsid w:val="00626596"/>
    <w:rsid w:val="00627F07"/>
    <w:rsid w:val="006318AB"/>
    <w:rsid w:val="00631CA5"/>
    <w:rsid w:val="00633968"/>
    <w:rsid w:val="00634708"/>
    <w:rsid w:val="00634B86"/>
    <w:rsid w:val="006351A7"/>
    <w:rsid w:val="00640A00"/>
    <w:rsid w:val="006413A5"/>
    <w:rsid w:val="00641890"/>
    <w:rsid w:val="00642BF2"/>
    <w:rsid w:val="00644125"/>
    <w:rsid w:val="00647D4A"/>
    <w:rsid w:val="00653C31"/>
    <w:rsid w:val="00654DBE"/>
    <w:rsid w:val="006603A8"/>
    <w:rsid w:val="00661F50"/>
    <w:rsid w:val="0066299A"/>
    <w:rsid w:val="00663070"/>
    <w:rsid w:val="006657F7"/>
    <w:rsid w:val="0066754F"/>
    <w:rsid w:val="00670F8D"/>
    <w:rsid w:val="00671FE4"/>
    <w:rsid w:val="006721B3"/>
    <w:rsid w:val="00672789"/>
    <w:rsid w:val="00672DD4"/>
    <w:rsid w:val="00675858"/>
    <w:rsid w:val="00675E07"/>
    <w:rsid w:val="00675FD7"/>
    <w:rsid w:val="00676410"/>
    <w:rsid w:val="00677260"/>
    <w:rsid w:val="00677713"/>
    <w:rsid w:val="00682720"/>
    <w:rsid w:val="00684E70"/>
    <w:rsid w:val="006854E8"/>
    <w:rsid w:val="006859B4"/>
    <w:rsid w:val="006866E7"/>
    <w:rsid w:val="006873ED"/>
    <w:rsid w:val="00687959"/>
    <w:rsid w:val="006919F6"/>
    <w:rsid w:val="00691E5A"/>
    <w:rsid w:val="006946E0"/>
    <w:rsid w:val="00694E39"/>
    <w:rsid w:val="006956EC"/>
    <w:rsid w:val="00695CF9"/>
    <w:rsid w:val="00695F98"/>
    <w:rsid w:val="00697050"/>
    <w:rsid w:val="006A0621"/>
    <w:rsid w:val="006A1969"/>
    <w:rsid w:val="006A2124"/>
    <w:rsid w:val="006A2EAC"/>
    <w:rsid w:val="006A3B5B"/>
    <w:rsid w:val="006A6D29"/>
    <w:rsid w:val="006B0D03"/>
    <w:rsid w:val="006B3F5A"/>
    <w:rsid w:val="006B491B"/>
    <w:rsid w:val="006B4FFF"/>
    <w:rsid w:val="006B576D"/>
    <w:rsid w:val="006C041F"/>
    <w:rsid w:val="006C0F52"/>
    <w:rsid w:val="006C2346"/>
    <w:rsid w:val="006C263C"/>
    <w:rsid w:val="006C2F4B"/>
    <w:rsid w:val="006C4894"/>
    <w:rsid w:val="006C692B"/>
    <w:rsid w:val="006C7783"/>
    <w:rsid w:val="006C7988"/>
    <w:rsid w:val="006D01C7"/>
    <w:rsid w:val="006D124C"/>
    <w:rsid w:val="006D184A"/>
    <w:rsid w:val="006D19A1"/>
    <w:rsid w:val="006D1D42"/>
    <w:rsid w:val="006D2971"/>
    <w:rsid w:val="006D2E05"/>
    <w:rsid w:val="006D2E40"/>
    <w:rsid w:val="006D33AA"/>
    <w:rsid w:val="006D3662"/>
    <w:rsid w:val="006D510E"/>
    <w:rsid w:val="006D564F"/>
    <w:rsid w:val="006D5B6C"/>
    <w:rsid w:val="006D5FA3"/>
    <w:rsid w:val="006D63A5"/>
    <w:rsid w:val="006E21D9"/>
    <w:rsid w:val="006E2C64"/>
    <w:rsid w:val="006E404A"/>
    <w:rsid w:val="006E429E"/>
    <w:rsid w:val="006E5542"/>
    <w:rsid w:val="006E7925"/>
    <w:rsid w:val="006E79FE"/>
    <w:rsid w:val="006E7A2B"/>
    <w:rsid w:val="006F0811"/>
    <w:rsid w:val="006F1180"/>
    <w:rsid w:val="006F44C3"/>
    <w:rsid w:val="006F453C"/>
    <w:rsid w:val="006F4D50"/>
    <w:rsid w:val="006F6346"/>
    <w:rsid w:val="006F7007"/>
    <w:rsid w:val="007007AF"/>
    <w:rsid w:val="00701D35"/>
    <w:rsid w:val="00702C0D"/>
    <w:rsid w:val="00704759"/>
    <w:rsid w:val="00705E05"/>
    <w:rsid w:val="00706163"/>
    <w:rsid w:val="0070678C"/>
    <w:rsid w:val="00712A17"/>
    <w:rsid w:val="00713196"/>
    <w:rsid w:val="00713F0B"/>
    <w:rsid w:val="007144BD"/>
    <w:rsid w:val="00714EA5"/>
    <w:rsid w:val="00716E9C"/>
    <w:rsid w:val="00717690"/>
    <w:rsid w:val="0072163E"/>
    <w:rsid w:val="00723D6B"/>
    <w:rsid w:val="007255E9"/>
    <w:rsid w:val="0072672A"/>
    <w:rsid w:val="00730780"/>
    <w:rsid w:val="0073131C"/>
    <w:rsid w:val="00731675"/>
    <w:rsid w:val="007342F5"/>
    <w:rsid w:val="007343E5"/>
    <w:rsid w:val="0073457F"/>
    <w:rsid w:val="00741D4E"/>
    <w:rsid w:val="00741FE0"/>
    <w:rsid w:val="00743202"/>
    <w:rsid w:val="007444F3"/>
    <w:rsid w:val="00744F09"/>
    <w:rsid w:val="007451E0"/>
    <w:rsid w:val="007455E7"/>
    <w:rsid w:val="007458C3"/>
    <w:rsid w:val="00746197"/>
    <w:rsid w:val="00746497"/>
    <w:rsid w:val="00746D2A"/>
    <w:rsid w:val="00746E0F"/>
    <w:rsid w:val="00750A73"/>
    <w:rsid w:val="007514AE"/>
    <w:rsid w:val="00752E84"/>
    <w:rsid w:val="00753855"/>
    <w:rsid w:val="00756471"/>
    <w:rsid w:val="007600FF"/>
    <w:rsid w:val="00760DE4"/>
    <w:rsid w:val="00762064"/>
    <w:rsid w:val="0076218B"/>
    <w:rsid w:val="0076281B"/>
    <w:rsid w:val="00765F8A"/>
    <w:rsid w:val="00766A28"/>
    <w:rsid w:val="00766B7B"/>
    <w:rsid w:val="007672D2"/>
    <w:rsid w:val="0077091A"/>
    <w:rsid w:val="00771E9B"/>
    <w:rsid w:val="00773203"/>
    <w:rsid w:val="00773367"/>
    <w:rsid w:val="00774239"/>
    <w:rsid w:val="007777FE"/>
    <w:rsid w:val="00777EDC"/>
    <w:rsid w:val="0078053C"/>
    <w:rsid w:val="00780ECC"/>
    <w:rsid w:val="0078212B"/>
    <w:rsid w:val="00782560"/>
    <w:rsid w:val="0078615E"/>
    <w:rsid w:val="007864C4"/>
    <w:rsid w:val="00790007"/>
    <w:rsid w:val="007909ED"/>
    <w:rsid w:val="00790D17"/>
    <w:rsid w:val="00790F5E"/>
    <w:rsid w:val="00791084"/>
    <w:rsid w:val="007912F5"/>
    <w:rsid w:val="00793EC7"/>
    <w:rsid w:val="00795E48"/>
    <w:rsid w:val="007962A1"/>
    <w:rsid w:val="007973E4"/>
    <w:rsid w:val="007A04C9"/>
    <w:rsid w:val="007A0AC9"/>
    <w:rsid w:val="007A1556"/>
    <w:rsid w:val="007A18BF"/>
    <w:rsid w:val="007A1F81"/>
    <w:rsid w:val="007A334C"/>
    <w:rsid w:val="007A3E26"/>
    <w:rsid w:val="007A4D56"/>
    <w:rsid w:val="007A59FF"/>
    <w:rsid w:val="007A5DCC"/>
    <w:rsid w:val="007A6547"/>
    <w:rsid w:val="007B039D"/>
    <w:rsid w:val="007B08C6"/>
    <w:rsid w:val="007B359B"/>
    <w:rsid w:val="007B378E"/>
    <w:rsid w:val="007B46F0"/>
    <w:rsid w:val="007B4760"/>
    <w:rsid w:val="007B4D5E"/>
    <w:rsid w:val="007B7DFA"/>
    <w:rsid w:val="007C07B5"/>
    <w:rsid w:val="007C34F6"/>
    <w:rsid w:val="007C36C5"/>
    <w:rsid w:val="007C45EA"/>
    <w:rsid w:val="007C62E2"/>
    <w:rsid w:val="007C62FD"/>
    <w:rsid w:val="007C789D"/>
    <w:rsid w:val="007C7E35"/>
    <w:rsid w:val="007D069E"/>
    <w:rsid w:val="007D0881"/>
    <w:rsid w:val="007D0C8F"/>
    <w:rsid w:val="007D3A32"/>
    <w:rsid w:val="007D3A89"/>
    <w:rsid w:val="007D55DC"/>
    <w:rsid w:val="007D5CE8"/>
    <w:rsid w:val="007D7272"/>
    <w:rsid w:val="007E05F0"/>
    <w:rsid w:val="007E0630"/>
    <w:rsid w:val="007E50C2"/>
    <w:rsid w:val="007E6299"/>
    <w:rsid w:val="007F0A42"/>
    <w:rsid w:val="007F17C5"/>
    <w:rsid w:val="007F2FF8"/>
    <w:rsid w:val="007F4A22"/>
    <w:rsid w:val="007F5CFF"/>
    <w:rsid w:val="007F680F"/>
    <w:rsid w:val="007F79C2"/>
    <w:rsid w:val="00800399"/>
    <w:rsid w:val="00810426"/>
    <w:rsid w:val="00814683"/>
    <w:rsid w:val="00817974"/>
    <w:rsid w:val="00820BF4"/>
    <w:rsid w:val="00820CF8"/>
    <w:rsid w:val="00821230"/>
    <w:rsid w:val="008222FD"/>
    <w:rsid w:val="008242A8"/>
    <w:rsid w:val="00825A80"/>
    <w:rsid w:val="00825BB5"/>
    <w:rsid w:val="00825F26"/>
    <w:rsid w:val="00833CA0"/>
    <w:rsid w:val="008358B0"/>
    <w:rsid w:val="00835D39"/>
    <w:rsid w:val="00836818"/>
    <w:rsid w:val="0083742F"/>
    <w:rsid w:val="0084079C"/>
    <w:rsid w:val="00842DDD"/>
    <w:rsid w:val="00844739"/>
    <w:rsid w:val="0084550B"/>
    <w:rsid w:val="0085020C"/>
    <w:rsid w:val="00853D2F"/>
    <w:rsid w:val="0085409B"/>
    <w:rsid w:val="00854346"/>
    <w:rsid w:val="00862733"/>
    <w:rsid w:val="00863D94"/>
    <w:rsid w:val="00863EFA"/>
    <w:rsid w:val="00864433"/>
    <w:rsid w:val="008655DB"/>
    <w:rsid w:val="00866149"/>
    <w:rsid w:val="00866507"/>
    <w:rsid w:val="0087063C"/>
    <w:rsid w:val="008708ED"/>
    <w:rsid w:val="00872A42"/>
    <w:rsid w:val="008756D7"/>
    <w:rsid w:val="00877417"/>
    <w:rsid w:val="00877662"/>
    <w:rsid w:val="00877A9D"/>
    <w:rsid w:val="008808A6"/>
    <w:rsid w:val="00881A75"/>
    <w:rsid w:val="00882693"/>
    <w:rsid w:val="00882D25"/>
    <w:rsid w:val="0088301F"/>
    <w:rsid w:val="0088367C"/>
    <w:rsid w:val="00884E8B"/>
    <w:rsid w:val="00884EA0"/>
    <w:rsid w:val="00884EA2"/>
    <w:rsid w:val="00886EE2"/>
    <w:rsid w:val="00887CC6"/>
    <w:rsid w:val="0089062B"/>
    <w:rsid w:val="008913CB"/>
    <w:rsid w:val="00891548"/>
    <w:rsid w:val="00892643"/>
    <w:rsid w:val="0089326B"/>
    <w:rsid w:val="008943A4"/>
    <w:rsid w:val="00895D6B"/>
    <w:rsid w:val="008A4E52"/>
    <w:rsid w:val="008A505F"/>
    <w:rsid w:val="008A580A"/>
    <w:rsid w:val="008A7255"/>
    <w:rsid w:val="008A73D8"/>
    <w:rsid w:val="008A7EF7"/>
    <w:rsid w:val="008B1278"/>
    <w:rsid w:val="008B240E"/>
    <w:rsid w:val="008B2786"/>
    <w:rsid w:val="008C0130"/>
    <w:rsid w:val="008C1D19"/>
    <w:rsid w:val="008C1F44"/>
    <w:rsid w:val="008C2CB6"/>
    <w:rsid w:val="008D2EF0"/>
    <w:rsid w:val="008D333E"/>
    <w:rsid w:val="008D3554"/>
    <w:rsid w:val="008D3A9D"/>
    <w:rsid w:val="008D4C74"/>
    <w:rsid w:val="008D5BE7"/>
    <w:rsid w:val="008E6BF6"/>
    <w:rsid w:val="008E787F"/>
    <w:rsid w:val="008E7C06"/>
    <w:rsid w:val="008E7C3C"/>
    <w:rsid w:val="008F0056"/>
    <w:rsid w:val="008F17FA"/>
    <w:rsid w:val="008F2416"/>
    <w:rsid w:val="008F2E95"/>
    <w:rsid w:val="008F33D5"/>
    <w:rsid w:val="008F3ADF"/>
    <w:rsid w:val="008F5F43"/>
    <w:rsid w:val="008F7982"/>
    <w:rsid w:val="00900E68"/>
    <w:rsid w:val="009015A7"/>
    <w:rsid w:val="0090358C"/>
    <w:rsid w:val="009067F0"/>
    <w:rsid w:val="0090773E"/>
    <w:rsid w:val="009105CA"/>
    <w:rsid w:val="00911390"/>
    <w:rsid w:val="00914103"/>
    <w:rsid w:val="00915581"/>
    <w:rsid w:val="0091696E"/>
    <w:rsid w:val="00916983"/>
    <w:rsid w:val="00920277"/>
    <w:rsid w:val="0092102E"/>
    <w:rsid w:val="009219FB"/>
    <w:rsid w:val="00924273"/>
    <w:rsid w:val="00925029"/>
    <w:rsid w:val="0092584D"/>
    <w:rsid w:val="00926B8B"/>
    <w:rsid w:val="00927358"/>
    <w:rsid w:val="009310B2"/>
    <w:rsid w:val="0093167F"/>
    <w:rsid w:val="00931F98"/>
    <w:rsid w:val="0093320B"/>
    <w:rsid w:val="009336A1"/>
    <w:rsid w:val="00934FDD"/>
    <w:rsid w:val="009358CF"/>
    <w:rsid w:val="00940432"/>
    <w:rsid w:val="009409E0"/>
    <w:rsid w:val="00940C3C"/>
    <w:rsid w:val="0094145A"/>
    <w:rsid w:val="009449DE"/>
    <w:rsid w:val="00944A0C"/>
    <w:rsid w:val="00945189"/>
    <w:rsid w:val="00947491"/>
    <w:rsid w:val="00950CE9"/>
    <w:rsid w:val="009514B7"/>
    <w:rsid w:val="00951C7C"/>
    <w:rsid w:val="00951D63"/>
    <w:rsid w:val="00952FD1"/>
    <w:rsid w:val="00957373"/>
    <w:rsid w:val="00957BAF"/>
    <w:rsid w:val="00960A22"/>
    <w:rsid w:val="009643C6"/>
    <w:rsid w:val="00964D6B"/>
    <w:rsid w:val="00964F38"/>
    <w:rsid w:val="00966271"/>
    <w:rsid w:val="00967106"/>
    <w:rsid w:val="00973605"/>
    <w:rsid w:val="00973848"/>
    <w:rsid w:val="009741D5"/>
    <w:rsid w:val="0097549C"/>
    <w:rsid w:val="009776A5"/>
    <w:rsid w:val="00981E8F"/>
    <w:rsid w:val="009824EE"/>
    <w:rsid w:val="00982966"/>
    <w:rsid w:val="00982AF5"/>
    <w:rsid w:val="009851F5"/>
    <w:rsid w:val="0098642A"/>
    <w:rsid w:val="00986447"/>
    <w:rsid w:val="00990108"/>
    <w:rsid w:val="00991C5D"/>
    <w:rsid w:val="00992408"/>
    <w:rsid w:val="009934B3"/>
    <w:rsid w:val="0099394D"/>
    <w:rsid w:val="0099591C"/>
    <w:rsid w:val="00996196"/>
    <w:rsid w:val="0099731B"/>
    <w:rsid w:val="009A198C"/>
    <w:rsid w:val="009A1D04"/>
    <w:rsid w:val="009A3AF2"/>
    <w:rsid w:val="009B1E47"/>
    <w:rsid w:val="009B20A9"/>
    <w:rsid w:val="009B5AE7"/>
    <w:rsid w:val="009B6CBD"/>
    <w:rsid w:val="009C06F5"/>
    <w:rsid w:val="009C182F"/>
    <w:rsid w:val="009C5F34"/>
    <w:rsid w:val="009C77CA"/>
    <w:rsid w:val="009D0177"/>
    <w:rsid w:val="009D12D1"/>
    <w:rsid w:val="009D13B5"/>
    <w:rsid w:val="009D15D2"/>
    <w:rsid w:val="009D28AE"/>
    <w:rsid w:val="009D36C9"/>
    <w:rsid w:val="009D3D57"/>
    <w:rsid w:val="009D45BF"/>
    <w:rsid w:val="009E37F6"/>
    <w:rsid w:val="009E3BBE"/>
    <w:rsid w:val="009E404D"/>
    <w:rsid w:val="009E507E"/>
    <w:rsid w:val="009E5E3C"/>
    <w:rsid w:val="009F1F7A"/>
    <w:rsid w:val="009F224A"/>
    <w:rsid w:val="009F3F79"/>
    <w:rsid w:val="009F45E4"/>
    <w:rsid w:val="009F68E9"/>
    <w:rsid w:val="00A0105B"/>
    <w:rsid w:val="00A03350"/>
    <w:rsid w:val="00A04686"/>
    <w:rsid w:val="00A070E9"/>
    <w:rsid w:val="00A108C3"/>
    <w:rsid w:val="00A1124F"/>
    <w:rsid w:val="00A12CE9"/>
    <w:rsid w:val="00A14BDD"/>
    <w:rsid w:val="00A1592B"/>
    <w:rsid w:val="00A15CCB"/>
    <w:rsid w:val="00A23827"/>
    <w:rsid w:val="00A2394D"/>
    <w:rsid w:val="00A23F31"/>
    <w:rsid w:val="00A2426B"/>
    <w:rsid w:val="00A243ED"/>
    <w:rsid w:val="00A26A71"/>
    <w:rsid w:val="00A31D50"/>
    <w:rsid w:val="00A33D6D"/>
    <w:rsid w:val="00A35530"/>
    <w:rsid w:val="00A35A74"/>
    <w:rsid w:val="00A37379"/>
    <w:rsid w:val="00A402BB"/>
    <w:rsid w:val="00A41390"/>
    <w:rsid w:val="00A42242"/>
    <w:rsid w:val="00A436DD"/>
    <w:rsid w:val="00A454D6"/>
    <w:rsid w:val="00A47A57"/>
    <w:rsid w:val="00A47DC6"/>
    <w:rsid w:val="00A507F2"/>
    <w:rsid w:val="00A5174F"/>
    <w:rsid w:val="00A52983"/>
    <w:rsid w:val="00A53923"/>
    <w:rsid w:val="00A54071"/>
    <w:rsid w:val="00A605CF"/>
    <w:rsid w:val="00A60BCF"/>
    <w:rsid w:val="00A6122C"/>
    <w:rsid w:val="00A61F3B"/>
    <w:rsid w:val="00A71E29"/>
    <w:rsid w:val="00A71F11"/>
    <w:rsid w:val="00A72CFF"/>
    <w:rsid w:val="00A72D07"/>
    <w:rsid w:val="00A7365A"/>
    <w:rsid w:val="00A73E27"/>
    <w:rsid w:val="00A7409C"/>
    <w:rsid w:val="00A762B2"/>
    <w:rsid w:val="00A80A47"/>
    <w:rsid w:val="00A82BB2"/>
    <w:rsid w:val="00A854E2"/>
    <w:rsid w:val="00A856DC"/>
    <w:rsid w:val="00A8601E"/>
    <w:rsid w:val="00A86A2B"/>
    <w:rsid w:val="00A90687"/>
    <w:rsid w:val="00A91F3A"/>
    <w:rsid w:val="00A922A5"/>
    <w:rsid w:val="00A93C82"/>
    <w:rsid w:val="00A94761"/>
    <w:rsid w:val="00A96FD9"/>
    <w:rsid w:val="00A97092"/>
    <w:rsid w:val="00AA0519"/>
    <w:rsid w:val="00AA056A"/>
    <w:rsid w:val="00AA17F5"/>
    <w:rsid w:val="00AA3BCD"/>
    <w:rsid w:val="00AA3C13"/>
    <w:rsid w:val="00AA432B"/>
    <w:rsid w:val="00AA43E0"/>
    <w:rsid w:val="00AA549F"/>
    <w:rsid w:val="00AA6F1B"/>
    <w:rsid w:val="00AA7AC1"/>
    <w:rsid w:val="00AB065D"/>
    <w:rsid w:val="00AB296E"/>
    <w:rsid w:val="00AB3402"/>
    <w:rsid w:val="00AB375F"/>
    <w:rsid w:val="00AB448C"/>
    <w:rsid w:val="00AB584B"/>
    <w:rsid w:val="00AB6529"/>
    <w:rsid w:val="00AC148F"/>
    <w:rsid w:val="00AC3CCD"/>
    <w:rsid w:val="00AC551A"/>
    <w:rsid w:val="00AC72BE"/>
    <w:rsid w:val="00AD00E3"/>
    <w:rsid w:val="00AD0819"/>
    <w:rsid w:val="00AD08BC"/>
    <w:rsid w:val="00AD1D08"/>
    <w:rsid w:val="00AD2550"/>
    <w:rsid w:val="00AD612E"/>
    <w:rsid w:val="00AD7736"/>
    <w:rsid w:val="00AD7A14"/>
    <w:rsid w:val="00AE0DF7"/>
    <w:rsid w:val="00AE12D6"/>
    <w:rsid w:val="00AE1797"/>
    <w:rsid w:val="00AE2439"/>
    <w:rsid w:val="00AE292C"/>
    <w:rsid w:val="00AE36C0"/>
    <w:rsid w:val="00AE4748"/>
    <w:rsid w:val="00AE564E"/>
    <w:rsid w:val="00AE5E9B"/>
    <w:rsid w:val="00AE5EA2"/>
    <w:rsid w:val="00AE6394"/>
    <w:rsid w:val="00AE6508"/>
    <w:rsid w:val="00AF1054"/>
    <w:rsid w:val="00AF1BCE"/>
    <w:rsid w:val="00AF273D"/>
    <w:rsid w:val="00AF316E"/>
    <w:rsid w:val="00AF3737"/>
    <w:rsid w:val="00AF3A86"/>
    <w:rsid w:val="00AF55F6"/>
    <w:rsid w:val="00AF59AE"/>
    <w:rsid w:val="00AF5BC6"/>
    <w:rsid w:val="00AF69B7"/>
    <w:rsid w:val="00B006CC"/>
    <w:rsid w:val="00B00DAB"/>
    <w:rsid w:val="00B00E7B"/>
    <w:rsid w:val="00B01B45"/>
    <w:rsid w:val="00B0419B"/>
    <w:rsid w:val="00B043A1"/>
    <w:rsid w:val="00B0636B"/>
    <w:rsid w:val="00B1058F"/>
    <w:rsid w:val="00B1193F"/>
    <w:rsid w:val="00B1355E"/>
    <w:rsid w:val="00B15660"/>
    <w:rsid w:val="00B171C4"/>
    <w:rsid w:val="00B205D7"/>
    <w:rsid w:val="00B20DA3"/>
    <w:rsid w:val="00B21BD7"/>
    <w:rsid w:val="00B24E6F"/>
    <w:rsid w:val="00B25168"/>
    <w:rsid w:val="00B2516F"/>
    <w:rsid w:val="00B25AF6"/>
    <w:rsid w:val="00B267F6"/>
    <w:rsid w:val="00B26FD9"/>
    <w:rsid w:val="00B2708D"/>
    <w:rsid w:val="00B276AA"/>
    <w:rsid w:val="00B300F5"/>
    <w:rsid w:val="00B30B68"/>
    <w:rsid w:val="00B30FEF"/>
    <w:rsid w:val="00B3216C"/>
    <w:rsid w:val="00B333FC"/>
    <w:rsid w:val="00B33B51"/>
    <w:rsid w:val="00B33C63"/>
    <w:rsid w:val="00B3457B"/>
    <w:rsid w:val="00B34BA5"/>
    <w:rsid w:val="00B35832"/>
    <w:rsid w:val="00B36DEA"/>
    <w:rsid w:val="00B408F1"/>
    <w:rsid w:val="00B4143A"/>
    <w:rsid w:val="00B41DA8"/>
    <w:rsid w:val="00B428F0"/>
    <w:rsid w:val="00B42AF3"/>
    <w:rsid w:val="00B431FC"/>
    <w:rsid w:val="00B43CD3"/>
    <w:rsid w:val="00B43D93"/>
    <w:rsid w:val="00B44458"/>
    <w:rsid w:val="00B46995"/>
    <w:rsid w:val="00B46A46"/>
    <w:rsid w:val="00B47763"/>
    <w:rsid w:val="00B50945"/>
    <w:rsid w:val="00B5206F"/>
    <w:rsid w:val="00B5281A"/>
    <w:rsid w:val="00B53E59"/>
    <w:rsid w:val="00B551A2"/>
    <w:rsid w:val="00B56E8F"/>
    <w:rsid w:val="00B57346"/>
    <w:rsid w:val="00B57697"/>
    <w:rsid w:val="00B60DFA"/>
    <w:rsid w:val="00B63A07"/>
    <w:rsid w:val="00B64813"/>
    <w:rsid w:val="00B64B25"/>
    <w:rsid w:val="00B70332"/>
    <w:rsid w:val="00B70F06"/>
    <w:rsid w:val="00B71198"/>
    <w:rsid w:val="00B7133E"/>
    <w:rsid w:val="00B71FEF"/>
    <w:rsid w:val="00B7201B"/>
    <w:rsid w:val="00B72C8B"/>
    <w:rsid w:val="00B731D8"/>
    <w:rsid w:val="00B73BF8"/>
    <w:rsid w:val="00B73D68"/>
    <w:rsid w:val="00B75CDA"/>
    <w:rsid w:val="00B764D7"/>
    <w:rsid w:val="00B8341C"/>
    <w:rsid w:val="00B83983"/>
    <w:rsid w:val="00B83A46"/>
    <w:rsid w:val="00B854F4"/>
    <w:rsid w:val="00B85A0E"/>
    <w:rsid w:val="00B85AF5"/>
    <w:rsid w:val="00B9048E"/>
    <w:rsid w:val="00B92022"/>
    <w:rsid w:val="00B95D3D"/>
    <w:rsid w:val="00B965FF"/>
    <w:rsid w:val="00BA1514"/>
    <w:rsid w:val="00BA1537"/>
    <w:rsid w:val="00BA2287"/>
    <w:rsid w:val="00BA4C51"/>
    <w:rsid w:val="00BA79FD"/>
    <w:rsid w:val="00BA7CA5"/>
    <w:rsid w:val="00BB085D"/>
    <w:rsid w:val="00BB101D"/>
    <w:rsid w:val="00BB1377"/>
    <w:rsid w:val="00BB1611"/>
    <w:rsid w:val="00BB2320"/>
    <w:rsid w:val="00BB2A41"/>
    <w:rsid w:val="00BB2B2C"/>
    <w:rsid w:val="00BB3043"/>
    <w:rsid w:val="00BB34CF"/>
    <w:rsid w:val="00BB3AB6"/>
    <w:rsid w:val="00BB4683"/>
    <w:rsid w:val="00BB4CF3"/>
    <w:rsid w:val="00BB6DA1"/>
    <w:rsid w:val="00BB702A"/>
    <w:rsid w:val="00BC0114"/>
    <w:rsid w:val="00BC05D6"/>
    <w:rsid w:val="00BC1942"/>
    <w:rsid w:val="00BC1A37"/>
    <w:rsid w:val="00BC2956"/>
    <w:rsid w:val="00BC2ABA"/>
    <w:rsid w:val="00BC3D40"/>
    <w:rsid w:val="00BC4A00"/>
    <w:rsid w:val="00BD3EE3"/>
    <w:rsid w:val="00BD48DF"/>
    <w:rsid w:val="00BD5932"/>
    <w:rsid w:val="00BE24E2"/>
    <w:rsid w:val="00BE2519"/>
    <w:rsid w:val="00BE2740"/>
    <w:rsid w:val="00BE2DC5"/>
    <w:rsid w:val="00BE7152"/>
    <w:rsid w:val="00BE743C"/>
    <w:rsid w:val="00BF0BB9"/>
    <w:rsid w:val="00BF0BDA"/>
    <w:rsid w:val="00BF0E58"/>
    <w:rsid w:val="00BF2BA4"/>
    <w:rsid w:val="00BF3039"/>
    <w:rsid w:val="00BF5457"/>
    <w:rsid w:val="00BF6A3F"/>
    <w:rsid w:val="00BF762A"/>
    <w:rsid w:val="00BF7A2B"/>
    <w:rsid w:val="00C00DDA"/>
    <w:rsid w:val="00C0149C"/>
    <w:rsid w:val="00C04D53"/>
    <w:rsid w:val="00C05DFF"/>
    <w:rsid w:val="00C07271"/>
    <w:rsid w:val="00C10E31"/>
    <w:rsid w:val="00C15995"/>
    <w:rsid w:val="00C20DB6"/>
    <w:rsid w:val="00C22060"/>
    <w:rsid w:val="00C22E9D"/>
    <w:rsid w:val="00C22F28"/>
    <w:rsid w:val="00C24302"/>
    <w:rsid w:val="00C2430E"/>
    <w:rsid w:val="00C25672"/>
    <w:rsid w:val="00C27B05"/>
    <w:rsid w:val="00C317A4"/>
    <w:rsid w:val="00C32F7D"/>
    <w:rsid w:val="00C40B60"/>
    <w:rsid w:val="00C4231C"/>
    <w:rsid w:val="00C42DF8"/>
    <w:rsid w:val="00C43337"/>
    <w:rsid w:val="00C43F5B"/>
    <w:rsid w:val="00C45D83"/>
    <w:rsid w:val="00C50F48"/>
    <w:rsid w:val="00C50FC2"/>
    <w:rsid w:val="00C533ED"/>
    <w:rsid w:val="00C54910"/>
    <w:rsid w:val="00C54C45"/>
    <w:rsid w:val="00C55C17"/>
    <w:rsid w:val="00C568BE"/>
    <w:rsid w:val="00C57151"/>
    <w:rsid w:val="00C61E8D"/>
    <w:rsid w:val="00C621B7"/>
    <w:rsid w:val="00C62FF1"/>
    <w:rsid w:val="00C63C40"/>
    <w:rsid w:val="00C64D2D"/>
    <w:rsid w:val="00C64F24"/>
    <w:rsid w:val="00C65052"/>
    <w:rsid w:val="00C67750"/>
    <w:rsid w:val="00C67D96"/>
    <w:rsid w:val="00C7076A"/>
    <w:rsid w:val="00C70AC0"/>
    <w:rsid w:val="00C72EA7"/>
    <w:rsid w:val="00C72F0C"/>
    <w:rsid w:val="00C752D2"/>
    <w:rsid w:val="00C766C1"/>
    <w:rsid w:val="00C76F47"/>
    <w:rsid w:val="00C81A0F"/>
    <w:rsid w:val="00C82B63"/>
    <w:rsid w:val="00C83EF5"/>
    <w:rsid w:val="00C8674B"/>
    <w:rsid w:val="00C87032"/>
    <w:rsid w:val="00C90731"/>
    <w:rsid w:val="00C92AFF"/>
    <w:rsid w:val="00C92CC9"/>
    <w:rsid w:val="00C95256"/>
    <w:rsid w:val="00C952B4"/>
    <w:rsid w:val="00C97704"/>
    <w:rsid w:val="00CA1270"/>
    <w:rsid w:val="00CA207F"/>
    <w:rsid w:val="00CA2FE6"/>
    <w:rsid w:val="00CA31AF"/>
    <w:rsid w:val="00CA3F96"/>
    <w:rsid w:val="00CA42C2"/>
    <w:rsid w:val="00CA4BB3"/>
    <w:rsid w:val="00CA67B5"/>
    <w:rsid w:val="00CB1C0A"/>
    <w:rsid w:val="00CB5E4A"/>
    <w:rsid w:val="00CB69E0"/>
    <w:rsid w:val="00CC0405"/>
    <w:rsid w:val="00CC0F55"/>
    <w:rsid w:val="00CC2B25"/>
    <w:rsid w:val="00CC5339"/>
    <w:rsid w:val="00CC55F5"/>
    <w:rsid w:val="00CC6541"/>
    <w:rsid w:val="00CC6926"/>
    <w:rsid w:val="00CC7999"/>
    <w:rsid w:val="00CD0568"/>
    <w:rsid w:val="00CD0D85"/>
    <w:rsid w:val="00CD5143"/>
    <w:rsid w:val="00CD6B47"/>
    <w:rsid w:val="00CE00E7"/>
    <w:rsid w:val="00CE064E"/>
    <w:rsid w:val="00CE36C1"/>
    <w:rsid w:val="00CE36CB"/>
    <w:rsid w:val="00CE4DBD"/>
    <w:rsid w:val="00CE662B"/>
    <w:rsid w:val="00CE767E"/>
    <w:rsid w:val="00CE77BD"/>
    <w:rsid w:val="00CE7AB8"/>
    <w:rsid w:val="00CF1ABB"/>
    <w:rsid w:val="00CF4B3F"/>
    <w:rsid w:val="00CF4E6B"/>
    <w:rsid w:val="00CF67ED"/>
    <w:rsid w:val="00CF6A11"/>
    <w:rsid w:val="00CF6B36"/>
    <w:rsid w:val="00CF6BBF"/>
    <w:rsid w:val="00CF7E01"/>
    <w:rsid w:val="00D00E3E"/>
    <w:rsid w:val="00D00EE2"/>
    <w:rsid w:val="00D01250"/>
    <w:rsid w:val="00D01BBC"/>
    <w:rsid w:val="00D0400D"/>
    <w:rsid w:val="00D042ED"/>
    <w:rsid w:val="00D06332"/>
    <w:rsid w:val="00D06671"/>
    <w:rsid w:val="00D07B00"/>
    <w:rsid w:val="00D1107C"/>
    <w:rsid w:val="00D11696"/>
    <w:rsid w:val="00D11853"/>
    <w:rsid w:val="00D12316"/>
    <w:rsid w:val="00D13819"/>
    <w:rsid w:val="00D16514"/>
    <w:rsid w:val="00D20104"/>
    <w:rsid w:val="00D20535"/>
    <w:rsid w:val="00D2201E"/>
    <w:rsid w:val="00D22484"/>
    <w:rsid w:val="00D24D91"/>
    <w:rsid w:val="00D26872"/>
    <w:rsid w:val="00D26EEE"/>
    <w:rsid w:val="00D34778"/>
    <w:rsid w:val="00D34886"/>
    <w:rsid w:val="00D351E1"/>
    <w:rsid w:val="00D354EB"/>
    <w:rsid w:val="00D35851"/>
    <w:rsid w:val="00D40D3F"/>
    <w:rsid w:val="00D41BC3"/>
    <w:rsid w:val="00D42415"/>
    <w:rsid w:val="00D45A23"/>
    <w:rsid w:val="00D47022"/>
    <w:rsid w:val="00D505E5"/>
    <w:rsid w:val="00D51134"/>
    <w:rsid w:val="00D515FA"/>
    <w:rsid w:val="00D52193"/>
    <w:rsid w:val="00D52B7A"/>
    <w:rsid w:val="00D53764"/>
    <w:rsid w:val="00D544E2"/>
    <w:rsid w:val="00D57321"/>
    <w:rsid w:val="00D61F14"/>
    <w:rsid w:val="00D62538"/>
    <w:rsid w:val="00D632AA"/>
    <w:rsid w:val="00D64540"/>
    <w:rsid w:val="00D64AF8"/>
    <w:rsid w:val="00D64EF5"/>
    <w:rsid w:val="00D6614C"/>
    <w:rsid w:val="00D6690A"/>
    <w:rsid w:val="00D67861"/>
    <w:rsid w:val="00D7071A"/>
    <w:rsid w:val="00D70CBD"/>
    <w:rsid w:val="00D732EE"/>
    <w:rsid w:val="00D736B6"/>
    <w:rsid w:val="00D739BE"/>
    <w:rsid w:val="00D74313"/>
    <w:rsid w:val="00D74F62"/>
    <w:rsid w:val="00D801ED"/>
    <w:rsid w:val="00D80527"/>
    <w:rsid w:val="00D810AB"/>
    <w:rsid w:val="00D82952"/>
    <w:rsid w:val="00D83377"/>
    <w:rsid w:val="00D83502"/>
    <w:rsid w:val="00D83BF9"/>
    <w:rsid w:val="00D85195"/>
    <w:rsid w:val="00D85470"/>
    <w:rsid w:val="00D9043C"/>
    <w:rsid w:val="00D93FC1"/>
    <w:rsid w:val="00D9538D"/>
    <w:rsid w:val="00D9648E"/>
    <w:rsid w:val="00D96E90"/>
    <w:rsid w:val="00D97C36"/>
    <w:rsid w:val="00D97F5C"/>
    <w:rsid w:val="00DA0A6D"/>
    <w:rsid w:val="00DA1334"/>
    <w:rsid w:val="00DA147C"/>
    <w:rsid w:val="00DA3305"/>
    <w:rsid w:val="00DA5498"/>
    <w:rsid w:val="00DA5552"/>
    <w:rsid w:val="00DA57B1"/>
    <w:rsid w:val="00DA5A06"/>
    <w:rsid w:val="00DA5FA0"/>
    <w:rsid w:val="00DA7302"/>
    <w:rsid w:val="00DA7D3F"/>
    <w:rsid w:val="00DB02B1"/>
    <w:rsid w:val="00DB2383"/>
    <w:rsid w:val="00DB2850"/>
    <w:rsid w:val="00DB3627"/>
    <w:rsid w:val="00DB415F"/>
    <w:rsid w:val="00DB5B6D"/>
    <w:rsid w:val="00DB7392"/>
    <w:rsid w:val="00DB79A0"/>
    <w:rsid w:val="00DB7B15"/>
    <w:rsid w:val="00DC0EA1"/>
    <w:rsid w:val="00DC1111"/>
    <w:rsid w:val="00DC17A7"/>
    <w:rsid w:val="00DC2DCE"/>
    <w:rsid w:val="00DC5014"/>
    <w:rsid w:val="00DC5E9A"/>
    <w:rsid w:val="00DC7379"/>
    <w:rsid w:val="00DC7B6A"/>
    <w:rsid w:val="00DD0E43"/>
    <w:rsid w:val="00DD0FF6"/>
    <w:rsid w:val="00DD2800"/>
    <w:rsid w:val="00DD2925"/>
    <w:rsid w:val="00DD3162"/>
    <w:rsid w:val="00DD31AB"/>
    <w:rsid w:val="00DD57EE"/>
    <w:rsid w:val="00DD5D9B"/>
    <w:rsid w:val="00DD6C92"/>
    <w:rsid w:val="00DD6FB3"/>
    <w:rsid w:val="00DE06C4"/>
    <w:rsid w:val="00DE28B1"/>
    <w:rsid w:val="00DE2A80"/>
    <w:rsid w:val="00DE323B"/>
    <w:rsid w:val="00DE4586"/>
    <w:rsid w:val="00DE484E"/>
    <w:rsid w:val="00DE48FB"/>
    <w:rsid w:val="00DE501B"/>
    <w:rsid w:val="00DE741B"/>
    <w:rsid w:val="00DF3500"/>
    <w:rsid w:val="00DF436E"/>
    <w:rsid w:val="00DF48CF"/>
    <w:rsid w:val="00DF64CB"/>
    <w:rsid w:val="00DF6AF3"/>
    <w:rsid w:val="00DF7A28"/>
    <w:rsid w:val="00DF7F7E"/>
    <w:rsid w:val="00E00632"/>
    <w:rsid w:val="00E0178C"/>
    <w:rsid w:val="00E034C1"/>
    <w:rsid w:val="00E0353C"/>
    <w:rsid w:val="00E03F7D"/>
    <w:rsid w:val="00E12D1C"/>
    <w:rsid w:val="00E15CBC"/>
    <w:rsid w:val="00E164B0"/>
    <w:rsid w:val="00E176A1"/>
    <w:rsid w:val="00E17C45"/>
    <w:rsid w:val="00E17EB7"/>
    <w:rsid w:val="00E2078D"/>
    <w:rsid w:val="00E23AF9"/>
    <w:rsid w:val="00E24D5A"/>
    <w:rsid w:val="00E24E23"/>
    <w:rsid w:val="00E25BC0"/>
    <w:rsid w:val="00E27BF0"/>
    <w:rsid w:val="00E27F12"/>
    <w:rsid w:val="00E302E5"/>
    <w:rsid w:val="00E31655"/>
    <w:rsid w:val="00E31D77"/>
    <w:rsid w:val="00E3236E"/>
    <w:rsid w:val="00E33FCE"/>
    <w:rsid w:val="00E34971"/>
    <w:rsid w:val="00E349ED"/>
    <w:rsid w:val="00E34CC5"/>
    <w:rsid w:val="00E36176"/>
    <w:rsid w:val="00E36192"/>
    <w:rsid w:val="00E36D16"/>
    <w:rsid w:val="00E42080"/>
    <w:rsid w:val="00E42306"/>
    <w:rsid w:val="00E438CE"/>
    <w:rsid w:val="00E445EC"/>
    <w:rsid w:val="00E44E36"/>
    <w:rsid w:val="00E459E4"/>
    <w:rsid w:val="00E46FB0"/>
    <w:rsid w:val="00E4742B"/>
    <w:rsid w:val="00E529FE"/>
    <w:rsid w:val="00E54FF7"/>
    <w:rsid w:val="00E55D38"/>
    <w:rsid w:val="00E570C2"/>
    <w:rsid w:val="00E572C2"/>
    <w:rsid w:val="00E604A4"/>
    <w:rsid w:val="00E60BC9"/>
    <w:rsid w:val="00E62419"/>
    <w:rsid w:val="00E63F88"/>
    <w:rsid w:val="00E643A2"/>
    <w:rsid w:val="00E66F53"/>
    <w:rsid w:val="00E700C3"/>
    <w:rsid w:val="00E70ECD"/>
    <w:rsid w:val="00E72D60"/>
    <w:rsid w:val="00E73DB8"/>
    <w:rsid w:val="00E77475"/>
    <w:rsid w:val="00E77573"/>
    <w:rsid w:val="00E77D21"/>
    <w:rsid w:val="00E80874"/>
    <w:rsid w:val="00E80A9A"/>
    <w:rsid w:val="00E80BF1"/>
    <w:rsid w:val="00E82F8C"/>
    <w:rsid w:val="00E869AC"/>
    <w:rsid w:val="00E87035"/>
    <w:rsid w:val="00E873B6"/>
    <w:rsid w:val="00E908BA"/>
    <w:rsid w:val="00E912DB"/>
    <w:rsid w:val="00E93149"/>
    <w:rsid w:val="00E95650"/>
    <w:rsid w:val="00E9574E"/>
    <w:rsid w:val="00E96A66"/>
    <w:rsid w:val="00EA0235"/>
    <w:rsid w:val="00EA0A58"/>
    <w:rsid w:val="00EA1C29"/>
    <w:rsid w:val="00EA3081"/>
    <w:rsid w:val="00EA6086"/>
    <w:rsid w:val="00EA7381"/>
    <w:rsid w:val="00EB20A9"/>
    <w:rsid w:val="00EB3171"/>
    <w:rsid w:val="00EB5573"/>
    <w:rsid w:val="00EB6C25"/>
    <w:rsid w:val="00EC2748"/>
    <w:rsid w:val="00EC6710"/>
    <w:rsid w:val="00ED1FDB"/>
    <w:rsid w:val="00ED2453"/>
    <w:rsid w:val="00ED3323"/>
    <w:rsid w:val="00ED33DD"/>
    <w:rsid w:val="00ED3A4C"/>
    <w:rsid w:val="00ED5297"/>
    <w:rsid w:val="00ED6E02"/>
    <w:rsid w:val="00EE0175"/>
    <w:rsid w:val="00EE1138"/>
    <w:rsid w:val="00EE14A7"/>
    <w:rsid w:val="00EE14F1"/>
    <w:rsid w:val="00EE236E"/>
    <w:rsid w:val="00EE3568"/>
    <w:rsid w:val="00EE3937"/>
    <w:rsid w:val="00EE5D6F"/>
    <w:rsid w:val="00EE64F3"/>
    <w:rsid w:val="00EF0938"/>
    <w:rsid w:val="00EF2A3F"/>
    <w:rsid w:val="00EF2EF3"/>
    <w:rsid w:val="00EF3673"/>
    <w:rsid w:val="00EF3956"/>
    <w:rsid w:val="00EF4794"/>
    <w:rsid w:val="00EF5A79"/>
    <w:rsid w:val="00EF5F93"/>
    <w:rsid w:val="00F0002E"/>
    <w:rsid w:val="00F01480"/>
    <w:rsid w:val="00F03DA4"/>
    <w:rsid w:val="00F05626"/>
    <w:rsid w:val="00F113DB"/>
    <w:rsid w:val="00F11EFC"/>
    <w:rsid w:val="00F14195"/>
    <w:rsid w:val="00F1473C"/>
    <w:rsid w:val="00F15FBD"/>
    <w:rsid w:val="00F17B24"/>
    <w:rsid w:val="00F21F30"/>
    <w:rsid w:val="00F22078"/>
    <w:rsid w:val="00F22A2A"/>
    <w:rsid w:val="00F2645A"/>
    <w:rsid w:val="00F3069C"/>
    <w:rsid w:val="00F3110E"/>
    <w:rsid w:val="00F3139C"/>
    <w:rsid w:val="00F32E80"/>
    <w:rsid w:val="00F34913"/>
    <w:rsid w:val="00F3520D"/>
    <w:rsid w:val="00F357EB"/>
    <w:rsid w:val="00F36705"/>
    <w:rsid w:val="00F36CA8"/>
    <w:rsid w:val="00F37386"/>
    <w:rsid w:val="00F373C8"/>
    <w:rsid w:val="00F37528"/>
    <w:rsid w:val="00F42BEC"/>
    <w:rsid w:val="00F44A4D"/>
    <w:rsid w:val="00F45BE0"/>
    <w:rsid w:val="00F462DD"/>
    <w:rsid w:val="00F4658C"/>
    <w:rsid w:val="00F47669"/>
    <w:rsid w:val="00F50D5E"/>
    <w:rsid w:val="00F51226"/>
    <w:rsid w:val="00F549A1"/>
    <w:rsid w:val="00F554CA"/>
    <w:rsid w:val="00F55C09"/>
    <w:rsid w:val="00F5772C"/>
    <w:rsid w:val="00F604F4"/>
    <w:rsid w:val="00F6161E"/>
    <w:rsid w:val="00F62B25"/>
    <w:rsid w:val="00F63247"/>
    <w:rsid w:val="00F63929"/>
    <w:rsid w:val="00F6392C"/>
    <w:rsid w:val="00F653E9"/>
    <w:rsid w:val="00F70DD7"/>
    <w:rsid w:val="00F726AF"/>
    <w:rsid w:val="00F72987"/>
    <w:rsid w:val="00F72F8E"/>
    <w:rsid w:val="00F74BD3"/>
    <w:rsid w:val="00F74BDF"/>
    <w:rsid w:val="00F7612E"/>
    <w:rsid w:val="00F76623"/>
    <w:rsid w:val="00F77EA4"/>
    <w:rsid w:val="00F800C4"/>
    <w:rsid w:val="00F80571"/>
    <w:rsid w:val="00F80DAB"/>
    <w:rsid w:val="00F80DCA"/>
    <w:rsid w:val="00F81FED"/>
    <w:rsid w:val="00F824C2"/>
    <w:rsid w:val="00F827AB"/>
    <w:rsid w:val="00F841EA"/>
    <w:rsid w:val="00F849C3"/>
    <w:rsid w:val="00F86097"/>
    <w:rsid w:val="00F86129"/>
    <w:rsid w:val="00F909A8"/>
    <w:rsid w:val="00F9274B"/>
    <w:rsid w:val="00F93C50"/>
    <w:rsid w:val="00F9465B"/>
    <w:rsid w:val="00FA04B6"/>
    <w:rsid w:val="00FA148B"/>
    <w:rsid w:val="00FA16A5"/>
    <w:rsid w:val="00FA1CA1"/>
    <w:rsid w:val="00FA2273"/>
    <w:rsid w:val="00FA3278"/>
    <w:rsid w:val="00FA4258"/>
    <w:rsid w:val="00FA42D7"/>
    <w:rsid w:val="00FA4DB1"/>
    <w:rsid w:val="00FA4E88"/>
    <w:rsid w:val="00FB32FE"/>
    <w:rsid w:val="00FB59C4"/>
    <w:rsid w:val="00FB5F28"/>
    <w:rsid w:val="00FB61C9"/>
    <w:rsid w:val="00FB620D"/>
    <w:rsid w:val="00FB6C47"/>
    <w:rsid w:val="00FB6D3E"/>
    <w:rsid w:val="00FB7FD2"/>
    <w:rsid w:val="00FC05CD"/>
    <w:rsid w:val="00FC32A0"/>
    <w:rsid w:val="00FC37C2"/>
    <w:rsid w:val="00FC4308"/>
    <w:rsid w:val="00FC473C"/>
    <w:rsid w:val="00FC64DF"/>
    <w:rsid w:val="00FC6987"/>
    <w:rsid w:val="00FD1825"/>
    <w:rsid w:val="00FD3955"/>
    <w:rsid w:val="00FD3EE4"/>
    <w:rsid w:val="00FD451B"/>
    <w:rsid w:val="00FD5D32"/>
    <w:rsid w:val="00FD68F6"/>
    <w:rsid w:val="00FD7B8A"/>
    <w:rsid w:val="00FE29BA"/>
    <w:rsid w:val="00FE2CEC"/>
    <w:rsid w:val="00FE2DD3"/>
    <w:rsid w:val="00FE332D"/>
    <w:rsid w:val="00FE70AD"/>
    <w:rsid w:val="00FF0AB2"/>
    <w:rsid w:val="00FF1029"/>
    <w:rsid w:val="00FF3055"/>
    <w:rsid w:val="00FF3BF5"/>
    <w:rsid w:val="00FF5111"/>
    <w:rsid w:val="00FF574C"/>
    <w:rsid w:val="00FF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BD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FBD"/>
    <w:pPr>
      <w:ind w:left="720"/>
      <w:contextualSpacing/>
    </w:pPr>
  </w:style>
  <w:style w:type="character" w:styleId="a4">
    <w:name w:val="Strong"/>
    <w:basedOn w:val="a0"/>
    <w:qFormat/>
    <w:rsid w:val="00F15FBD"/>
    <w:rPr>
      <w:b/>
      <w:bCs/>
    </w:rPr>
  </w:style>
  <w:style w:type="paragraph" w:customStyle="1" w:styleId="tt">
    <w:name w:val="tt"/>
    <w:basedOn w:val="a"/>
    <w:uiPriority w:val="99"/>
    <w:rsid w:val="00F15F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No Spacing"/>
    <w:uiPriority w:val="1"/>
    <w:qFormat/>
    <w:rsid w:val="00F15FBD"/>
    <w:pPr>
      <w:spacing w:after="0" w:line="240" w:lineRule="auto"/>
    </w:pPr>
    <w:rPr>
      <w:lang w:val="ro-RO"/>
    </w:rPr>
  </w:style>
  <w:style w:type="paragraph" w:customStyle="1" w:styleId="lf">
    <w:name w:val="lf"/>
    <w:basedOn w:val="a"/>
    <w:uiPriority w:val="99"/>
    <w:qFormat/>
    <w:rsid w:val="00833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Balloon Text"/>
    <w:basedOn w:val="a"/>
    <w:link w:val="a7"/>
    <w:uiPriority w:val="99"/>
    <w:semiHidden/>
    <w:unhideWhenUsed/>
    <w:rsid w:val="006F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180"/>
    <w:rPr>
      <w:rFonts w:ascii="Segoe UI" w:hAnsi="Segoe UI" w:cs="Segoe UI"/>
      <w:sz w:val="18"/>
      <w:szCs w:val="18"/>
      <w:lang w:val="ro-RO"/>
    </w:rPr>
  </w:style>
  <w:style w:type="table" w:styleId="a8">
    <w:name w:val="Table Grid"/>
    <w:basedOn w:val="a1"/>
    <w:uiPriority w:val="59"/>
    <w:rsid w:val="00F7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Знак"/>
    <w:basedOn w:val="a"/>
    <w:link w:val="aa"/>
    <w:uiPriority w:val="99"/>
    <w:unhideWhenUsed/>
    <w:qFormat/>
    <w:rsid w:val="00F36C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a">
    <w:name w:val="Обычный (веб) Знак"/>
    <w:aliases w:val="Знак Знак"/>
    <w:link w:val="a9"/>
    <w:uiPriority w:val="99"/>
    <w:locked/>
    <w:rsid w:val="00F36CA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Hyperlink"/>
    <w:basedOn w:val="a0"/>
    <w:uiPriority w:val="99"/>
    <w:semiHidden/>
    <w:unhideWhenUsed/>
    <w:rsid w:val="004521C6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8708E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08E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708ED"/>
    <w:rPr>
      <w:sz w:val="20"/>
      <w:szCs w:val="20"/>
      <w:lang w:val="ro-RO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08E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08ED"/>
    <w:rPr>
      <w:b/>
      <w:bCs/>
      <w:sz w:val="20"/>
      <w:szCs w:val="20"/>
      <w:lang w:val="ro-RO"/>
    </w:rPr>
  </w:style>
  <w:style w:type="paragraph" w:customStyle="1" w:styleId="Default">
    <w:name w:val="Default"/>
    <w:rsid w:val="00054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1">
    <w:name w:val="Абзац списка1"/>
    <w:basedOn w:val="a"/>
    <w:qFormat/>
    <w:rsid w:val="00B205D7"/>
    <w:pPr>
      <w:spacing w:before="200"/>
      <w:ind w:left="720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docbody1">
    <w:name w:val="doc_body1"/>
    <w:basedOn w:val="a0"/>
    <w:rsid w:val="00D5732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17467"/>
    <w:rPr>
      <w:rFonts w:ascii="EUAlbertina" w:hAnsi="EUAlbertina" w:cstheme="minorBidi"/>
      <w:color w:val="auto"/>
      <w:lang w:val="en-US"/>
    </w:rPr>
  </w:style>
  <w:style w:type="paragraph" w:customStyle="1" w:styleId="CM3">
    <w:name w:val="CM3"/>
    <w:basedOn w:val="Default"/>
    <w:next w:val="Default"/>
    <w:uiPriority w:val="99"/>
    <w:rsid w:val="00317467"/>
    <w:rPr>
      <w:rFonts w:ascii="EUAlbertina" w:hAnsi="EUAlbertina" w:cstheme="minorBidi"/>
      <w:color w:val="auto"/>
      <w:lang w:val="en-US"/>
    </w:rPr>
  </w:style>
  <w:style w:type="character" w:customStyle="1" w:styleId="FontStyle14">
    <w:name w:val="Font Style14"/>
    <w:basedOn w:val="a0"/>
    <w:rsid w:val="00CC5339"/>
    <w:rPr>
      <w:rFonts w:ascii="Microsoft Sans Serif" w:hAnsi="Microsoft Sans Serif" w:cs="Microsoft Sans Serif"/>
      <w:sz w:val="20"/>
      <w:szCs w:val="20"/>
    </w:rPr>
  </w:style>
  <w:style w:type="character" w:customStyle="1" w:styleId="fontstyle21">
    <w:name w:val="fontstyle21"/>
    <w:basedOn w:val="a0"/>
    <w:rsid w:val="001E531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BD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FBD"/>
    <w:pPr>
      <w:ind w:left="720"/>
      <w:contextualSpacing/>
    </w:pPr>
  </w:style>
  <w:style w:type="character" w:styleId="a4">
    <w:name w:val="Strong"/>
    <w:basedOn w:val="a0"/>
    <w:qFormat/>
    <w:rsid w:val="00F15FBD"/>
    <w:rPr>
      <w:b/>
      <w:bCs/>
    </w:rPr>
  </w:style>
  <w:style w:type="paragraph" w:customStyle="1" w:styleId="tt">
    <w:name w:val="tt"/>
    <w:basedOn w:val="a"/>
    <w:uiPriority w:val="99"/>
    <w:rsid w:val="00F15F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No Spacing"/>
    <w:uiPriority w:val="1"/>
    <w:qFormat/>
    <w:rsid w:val="00F15FBD"/>
    <w:pPr>
      <w:spacing w:after="0" w:line="240" w:lineRule="auto"/>
    </w:pPr>
    <w:rPr>
      <w:lang w:val="ro-RO"/>
    </w:rPr>
  </w:style>
  <w:style w:type="paragraph" w:customStyle="1" w:styleId="lf">
    <w:name w:val="lf"/>
    <w:basedOn w:val="a"/>
    <w:uiPriority w:val="99"/>
    <w:qFormat/>
    <w:rsid w:val="00833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Balloon Text"/>
    <w:basedOn w:val="a"/>
    <w:link w:val="a7"/>
    <w:uiPriority w:val="99"/>
    <w:semiHidden/>
    <w:unhideWhenUsed/>
    <w:rsid w:val="006F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180"/>
    <w:rPr>
      <w:rFonts w:ascii="Segoe UI" w:hAnsi="Segoe UI" w:cs="Segoe UI"/>
      <w:sz w:val="18"/>
      <w:szCs w:val="18"/>
      <w:lang w:val="ro-RO"/>
    </w:rPr>
  </w:style>
  <w:style w:type="table" w:styleId="a8">
    <w:name w:val="Table Grid"/>
    <w:basedOn w:val="a1"/>
    <w:uiPriority w:val="59"/>
    <w:rsid w:val="00F7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Знак"/>
    <w:basedOn w:val="a"/>
    <w:link w:val="aa"/>
    <w:uiPriority w:val="99"/>
    <w:unhideWhenUsed/>
    <w:qFormat/>
    <w:rsid w:val="00F36C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a">
    <w:name w:val="Обычный (веб) Знак"/>
    <w:aliases w:val="Знак Знак"/>
    <w:link w:val="a9"/>
    <w:uiPriority w:val="99"/>
    <w:locked/>
    <w:rsid w:val="00F36CA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Hyperlink"/>
    <w:basedOn w:val="a0"/>
    <w:uiPriority w:val="99"/>
    <w:semiHidden/>
    <w:unhideWhenUsed/>
    <w:rsid w:val="004521C6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8708E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08E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708ED"/>
    <w:rPr>
      <w:sz w:val="20"/>
      <w:szCs w:val="20"/>
      <w:lang w:val="ro-RO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08E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08ED"/>
    <w:rPr>
      <w:b/>
      <w:bCs/>
      <w:sz w:val="20"/>
      <w:szCs w:val="20"/>
      <w:lang w:val="ro-RO"/>
    </w:rPr>
  </w:style>
  <w:style w:type="paragraph" w:customStyle="1" w:styleId="Default">
    <w:name w:val="Default"/>
    <w:rsid w:val="00054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1">
    <w:name w:val="Абзац списка1"/>
    <w:basedOn w:val="a"/>
    <w:qFormat/>
    <w:rsid w:val="00B205D7"/>
    <w:pPr>
      <w:spacing w:before="200"/>
      <w:ind w:left="720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docbody1">
    <w:name w:val="doc_body1"/>
    <w:basedOn w:val="a0"/>
    <w:rsid w:val="00D5732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17467"/>
    <w:rPr>
      <w:rFonts w:ascii="EUAlbertina" w:hAnsi="EUAlbertina" w:cstheme="minorBidi"/>
      <w:color w:val="auto"/>
      <w:lang w:val="en-US"/>
    </w:rPr>
  </w:style>
  <w:style w:type="paragraph" w:customStyle="1" w:styleId="CM3">
    <w:name w:val="CM3"/>
    <w:basedOn w:val="Default"/>
    <w:next w:val="Default"/>
    <w:uiPriority w:val="99"/>
    <w:rsid w:val="00317467"/>
    <w:rPr>
      <w:rFonts w:ascii="EUAlbertina" w:hAnsi="EUAlbertina" w:cstheme="minorBidi"/>
      <w:color w:val="auto"/>
      <w:lang w:val="en-US"/>
    </w:rPr>
  </w:style>
  <w:style w:type="character" w:customStyle="1" w:styleId="FontStyle14">
    <w:name w:val="Font Style14"/>
    <w:basedOn w:val="a0"/>
    <w:rsid w:val="00CC5339"/>
    <w:rPr>
      <w:rFonts w:ascii="Microsoft Sans Serif" w:hAnsi="Microsoft Sans Serif" w:cs="Microsoft Sans Serif"/>
      <w:sz w:val="20"/>
      <w:szCs w:val="20"/>
    </w:rPr>
  </w:style>
  <w:style w:type="character" w:customStyle="1" w:styleId="fontstyle21">
    <w:name w:val="fontstyle21"/>
    <w:basedOn w:val="a0"/>
    <w:rsid w:val="001E531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2281-CF09-4A21-B8BE-AED1DFB4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Anatolie Silitrari</dc:creator>
  <cp:lastModifiedBy>user</cp:lastModifiedBy>
  <cp:revision>7</cp:revision>
  <cp:lastPrinted>2018-08-24T07:49:00Z</cp:lastPrinted>
  <dcterms:created xsi:type="dcterms:W3CDTF">2019-04-24T12:59:00Z</dcterms:created>
  <dcterms:modified xsi:type="dcterms:W3CDTF">2019-07-18T11:48:00Z</dcterms:modified>
</cp:coreProperties>
</file>