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3D88" w14:textId="3D5DA4DD" w:rsidR="002E260B" w:rsidRPr="002E260B" w:rsidRDefault="0020357E" w:rsidP="002E260B">
      <w:pPr>
        <w:spacing w:after="0"/>
        <w:jc w:val="center"/>
        <w:rPr>
          <w:rFonts w:ascii="Times New Roman" w:hAnsi="Times New Roman" w:cs="Times New Roman"/>
          <w:b/>
          <w:sz w:val="24"/>
          <w:szCs w:val="24"/>
          <w:lang w:eastAsia="ro-RO"/>
        </w:rPr>
      </w:pPr>
      <w:r w:rsidRPr="002E260B">
        <w:rPr>
          <w:rFonts w:ascii="Times New Roman" w:hAnsi="Times New Roman" w:cs="Times New Roman"/>
          <w:b/>
          <w:bCs/>
          <w:sz w:val="24"/>
          <w:szCs w:val="24"/>
          <w:lang w:eastAsia="ro-RO"/>
        </w:rPr>
        <w:t>Analiza impactului</w:t>
      </w:r>
      <w:r w:rsidRPr="002E260B">
        <w:rPr>
          <w:rFonts w:ascii="Times New Roman" w:hAnsi="Times New Roman" w:cs="Times New Roman"/>
          <w:b/>
          <w:sz w:val="24"/>
          <w:szCs w:val="24"/>
          <w:lang w:eastAsia="ro-RO"/>
        </w:rPr>
        <w:t> de reglementare</w:t>
      </w:r>
    </w:p>
    <w:p w14:paraId="6BC9FC77" w14:textId="74DE704D" w:rsidR="002E260B" w:rsidRDefault="002E260B" w:rsidP="002E260B">
      <w:pPr>
        <w:spacing w:after="0"/>
        <w:jc w:val="center"/>
        <w:rPr>
          <w:rFonts w:ascii="Times New Roman" w:hAnsi="Times New Roman" w:cs="Times New Roman"/>
          <w:b/>
          <w:sz w:val="24"/>
          <w:szCs w:val="24"/>
          <w:bdr w:val="none" w:sz="0" w:space="0" w:color="auto" w:frame="1"/>
          <w:shd w:val="clear" w:color="auto" w:fill="FFFFFF"/>
        </w:rPr>
      </w:pPr>
      <w:r>
        <w:rPr>
          <w:rFonts w:ascii="Times New Roman" w:hAnsi="Times New Roman" w:cs="Times New Roman"/>
          <w:b/>
          <w:sz w:val="24"/>
          <w:szCs w:val="24"/>
          <w:lang w:eastAsia="ro-RO"/>
        </w:rPr>
        <w:t>l</w:t>
      </w:r>
      <w:r w:rsidRPr="002E260B">
        <w:rPr>
          <w:rFonts w:ascii="Times New Roman" w:hAnsi="Times New Roman" w:cs="Times New Roman"/>
          <w:b/>
          <w:sz w:val="24"/>
          <w:szCs w:val="24"/>
          <w:lang w:eastAsia="ro-RO"/>
        </w:rPr>
        <w:t xml:space="preserve">a </w:t>
      </w:r>
      <w:r w:rsidRPr="002E260B">
        <w:rPr>
          <w:rFonts w:ascii="Times New Roman" w:hAnsi="Times New Roman" w:cs="Times New Roman"/>
          <w:b/>
          <w:sz w:val="24"/>
          <w:szCs w:val="24"/>
        </w:rPr>
        <w:t xml:space="preserve">proiectul hotărârii </w:t>
      </w:r>
      <w:r w:rsidRPr="002E260B">
        <w:rPr>
          <w:rStyle w:val="Strong"/>
          <w:rFonts w:ascii="Times New Roman" w:eastAsia="Calibri" w:hAnsi="Times New Roman" w:cs="Times New Roman"/>
          <w:bCs w:val="0"/>
          <w:color w:val="000000"/>
          <w:sz w:val="24"/>
          <w:szCs w:val="24"/>
        </w:rPr>
        <w:t>Guvernului</w:t>
      </w:r>
      <w:r w:rsidRPr="002E260B">
        <w:rPr>
          <w:rStyle w:val="Strong"/>
          <w:rFonts w:ascii="Times New Roman" w:eastAsia="Calibri" w:hAnsi="Times New Roman" w:cs="Times New Roman"/>
          <w:b w:val="0"/>
          <w:bCs w:val="0"/>
          <w:color w:val="000000"/>
          <w:sz w:val="24"/>
          <w:szCs w:val="24"/>
        </w:rPr>
        <w:t xml:space="preserve"> </w:t>
      </w:r>
      <w:r w:rsidRPr="002E260B">
        <w:rPr>
          <w:rFonts w:ascii="Times New Roman" w:hAnsi="Times New Roman" w:cs="Times New Roman"/>
          <w:b/>
          <w:sz w:val="24"/>
          <w:szCs w:val="24"/>
        </w:rPr>
        <w:t xml:space="preserve">cu privire la </w:t>
      </w:r>
      <w:r w:rsidRPr="002E260B">
        <w:rPr>
          <w:rFonts w:ascii="Times New Roman" w:hAnsi="Times New Roman" w:cs="Times New Roman"/>
          <w:b/>
          <w:bCs/>
          <w:sz w:val="24"/>
          <w:szCs w:val="24"/>
        </w:rPr>
        <w:t xml:space="preserve">aprobarea </w:t>
      </w:r>
      <w:r w:rsidRPr="002E260B">
        <w:rPr>
          <w:rFonts w:ascii="Times New Roman" w:hAnsi="Times New Roman" w:cs="Times New Roman"/>
          <w:b/>
          <w:sz w:val="24"/>
          <w:szCs w:val="24"/>
        </w:rPr>
        <w:t xml:space="preserve">proiectului de lege </w:t>
      </w:r>
      <w:r w:rsidRPr="002E260B">
        <w:rPr>
          <w:rFonts w:ascii="Times New Roman" w:hAnsi="Times New Roman" w:cs="Times New Roman"/>
          <w:b/>
          <w:sz w:val="24"/>
          <w:szCs w:val="24"/>
          <w:bdr w:val="none" w:sz="0" w:space="0" w:color="auto" w:frame="1"/>
          <w:shd w:val="clear" w:color="auto" w:fill="FFFFFF"/>
        </w:rPr>
        <w:t>privind libertatea de stabilire a prestatorilor de servicii și libertatea de a furniza servicii</w:t>
      </w:r>
      <w:r w:rsidR="000A3EF6">
        <w:rPr>
          <w:rFonts w:ascii="Times New Roman" w:hAnsi="Times New Roman" w:cs="Times New Roman"/>
          <w:b/>
          <w:sz w:val="24"/>
          <w:szCs w:val="24"/>
          <w:bdr w:val="none" w:sz="0" w:space="0" w:color="auto" w:frame="1"/>
          <w:shd w:val="clear" w:color="auto" w:fill="FFFFFF"/>
        </w:rPr>
        <w:t>.</w:t>
      </w:r>
    </w:p>
    <w:p w14:paraId="2342D4DC" w14:textId="3A282115" w:rsidR="000F5E4D" w:rsidRDefault="002E260B" w:rsidP="002E260B">
      <w:pPr>
        <w:spacing w:after="0"/>
        <w:jc w:val="center"/>
        <w:rPr>
          <w:rFonts w:ascii="Times New Roman" w:hAnsi="Times New Roman" w:cs="Times New Roman"/>
          <w:b/>
          <w:sz w:val="24"/>
          <w:szCs w:val="24"/>
          <w:bdr w:val="none" w:sz="0" w:space="0" w:color="auto" w:frame="1"/>
          <w:shd w:val="clear" w:color="auto" w:fill="FFFFFF"/>
        </w:rPr>
      </w:pPr>
      <w:r w:rsidRPr="002E260B">
        <w:rPr>
          <w:rFonts w:ascii="Times New Roman" w:hAnsi="Times New Roman" w:cs="Times New Roman"/>
          <w:b/>
          <w:sz w:val="24"/>
          <w:szCs w:val="24"/>
          <w:bdr w:val="none" w:sz="0" w:space="0" w:color="auto" w:frame="1"/>
          <w:shd w:val="clear" w:color="auto" w:fill="FFFFFF"/>
        </w:rPr>
        <w:t>(</w:t>
      </w:r>
      <w:r w:rsidRPr="002E260B">
        <w:rPr>
          <w:rFonts w:ascii="Times New Roman" w:hAnsi="Times New Roman" w:cs="Times New Roman"/>
          <w:b/>
          <w:i/>
          <w:sz w:val="24"/>
          <w:szCs w:val="24"/>
          <w:bdr w:val="none" w:sz="0" w:space="0" w:color="auto" w:frame="1"/>
          <w:shd w:val="clear" w:color="auto" w:fill="FFFFFF"/>
        </w:rPr>
        <w:t>transpunerea Directivei 123/2006 privind serviciile în cadrul pieței interne</w:t>
      </w:r>
      <w:r w:rsidRPr="002E260B">
        <w:rPr>
          <w:rFonts w:ascii="Times New Roman" w:hAnsi="Times New Roman" w:cs="Times New Roman"/>
          <w:b/>
          <w:sz w:val="24"/>
          <w:szCs w:val="24"/>
          <w:bdr w:val="none" w:sz="0" w:space="0" w:color="auto" w:frame="1"/>
          <w:shd w:val="clear" w:color="auto" w:fill="FFFFFF"/>
        </w:rPr>
        <w:t>)</w:t>
      </w:r>
    </w:p>
    <w:p w14:paraId="1D7E0D10" w14:textId="77777777" w:rsidR="00D9014C" w:rsidRPr="002E260B" w:rsidRDefault="00D9014C" w:rsidP="002E260B">
      <w:pPr>
        <w:spacing w:after="0"/>
        <w:jc w:val="center"/>
        <w:rPr>
          <w:rFonts w:ascii="Times New Roman" w:hAnsi="Times New Roman" w:cs="Times New Roman"/>
          <w:b/>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809"/>
        <w:gridCol w:w="5535"/>
      </w:tblGrid>
      <w:tr w:rsidR="000F5E4D" w:rsidRPr="00236180" w14:paraId="263603FE"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B0BF" w14:textId="77777777" w:rsidR="000F5E4D" w:rsidRPr="00236180" w:rsidRDefault="000F5E4D" w:rsidP="00C06EA9">
            <w:pPr>
              <w:spacing w:after="0" w:line="240" w:lineRule="auto"/>
              <w:jc w:val="both"/>
              <w:rPr>
                <w:rFonts w:ascii="Times New Roman" w:hAnsi="Times New Roman" w:cs="Times New Roman"/>
                <w:b/>
                <w:bCs/>
                <w:sz w:val="24"/>
                <w:szCs w:val="24"/>
                <w:lang w:eastAsia="ro-RO"/>
              </w:rPr>
            </w:pPr>
            <w:r w:rsidRPr="00236180">
              <w:rPr>
                <w:rFonts w:ascii="Times New Roman" w:hAnsi="Times New Roman" w:cs="Times New Roman"/>
                <w:b/>
                <w:bCs/>
                <w:sz w:val="24"/>
                <w:szCs w:val="24"/>
                <w:lang w:eastAsia="ro-RO"/>
              </w:rPr>
              <w:t>Formularul tipizat al documentului de analiză a impactului</w:t>
            </w:r>
          </w:p>
          <w:p w14:paraId="74456B65" w14:textId="77777777"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w:t>
            </w:r>
          </w:p>
        </w:tc>
      </w:tr>
      <w:tr w:rsidR="000F5E4D" w:rsidRPr="00236180" w14:paraId="7132E7B0" w14:textId="77777777" w:rsidTr="00C06EA9">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3FC52" w14:textId="77777777"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b/>
                <w:bCs/>
                <w:sz w:val="24"/>
                <w:szCs w:val="24"/>
                <w:lang w:eastAsia="ro-RO"/>
              </w:rPr>
              <w:t>Titlul analizei impactului</w:t>
            </w:r>
            <w:r w:rsidRPr="00236180">
              <w:rPr>
                <w:rFonts w:ascii="Times New Roman" w:hAnsi="Times New Roman" w:cs="Times New Roman"/>
                <w:sz w:val="24"/>
                <w:szCs w:val="24"/>
                <w:lang w:eastAsia="ro-RO"/>
              </w:rPr>
              <w:t xml:space="preserve"> (poate </w:t>
            </w:r>
            <w:proofErr w:type="spellStart"/>
            <w:r w:rsidRPr="00236180">
              <w:rPr>
                <w:rFonts w:ascii="Times New Roman" w:hAnsi="Times New Roman" w:cs="Times New Roman"/>
                <w:sz w:val="24"/>
                <w:szCs w:val="24"/>
                <w:lang w:eastAsia="ro-RO"/>
              </w:rPr>
              <w:t>conţine</w:t>
            </w:r>
            <w:proofErr w:type="spellEnd"/>
            <w:r w:rsidRPr="00236180">
              <w:rPr>
                <w:rFonts w:ascii="Times New Roman" w:hAnsi="Times New Roman" w:cs="Times New Roman"/>
                <w:sz w:val="24"/>
                <w:szCs w:val="24"/>
                <w:lang w:eastAsia="ro-RO"/>
              </w:rPr>
              <w:t xml:space="preserve"> titlul propunerii de act normativ):</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45CA4" w14:textId="65DB1287" w:rsidR="000F5E4D" w:rsidRPr="00236180" w:rsidRDefault="002E260B" w:rsidP="002E260B">
            <w:pPr>
              <w:spacing w:after="0"/>
              <w:rPr>
                <w:rFonts w:ascii="Times New Roman" w:hAnsi="Times New Roman" w:cs="Times New Roman"/>
                <w:sz w:val="24"/>
                <w:szCs w:val="24"/>
                <w:lang w:eastAsia="ro-RO"/>
              </w:rPr>
            </w:pPr>
            <w:r w:rsidRPr="002E260B">
              <w:rPr>
                <w:rFonts w:ascii="Times New Roman" w:hAnsi="Times New Roman" w:cs="Times New Roman"/>
                <w:bCs/>
                <w:sz w:val="24"/>
                <w:szCs w:val="24"/>
                <w:lang w:eastAsia="ro-RO"/>
              </w:rPr>
              <w:t>Analiza impactului</w:t>
            </w:r>
            <w:r w:rsidRPr="002E260B">
              <w:rPr>
                <w:rFonts w:ascii="Times New Roman" w:hAnsi="Times New Roman" w:cs="Times New Roman"/>
                <w:sz w:val="24"/>
                <w:szCs w:val="24"/>
                <w:lang w:eastAsia="ro-RO"/>
              </w:rPr>
              <w:t> de reglementare</w:t>
            </w:r>
            <w:r>
              <w:rPr>
                <w:rFonts w:ascii="Times New Roman" w:hAnsi="Times New Roman" w:cs="Times New Roman"/>
                <w:sz w:val="24"/>
                <w:szCs w:val="24"/>
                <w:lang w:eastAsia="ro-RO"/>
              </w:rPr>
              <w:t xml:space="preserve"> </w:t>
            </w:r>
            <w:r w:rsidRPr="002E260B">
              <w:rPr>
                <w:rFonts w:ascii="Times New Roman" w:hAnsi="Times New Roman" w:cs="Times New Roman"/>
                <w:sz w:val="24"/>
                <w:szCs w:val="24"/>
                <w:lang w:eastAsia="ro-RO"/>
              </w:rPr>
              <w:t xml:space="preserve">la </w:t>
            </w:r>
            <w:r w:rsidRPr="002E260B">
              <w:rPr>
                <w:rFonts w:ascii="Times New Roman" w:hAnsi="Times New Roman" w:cs="Times New Roman"/>
                <w:sz w:val="24"/>
                <w:szCs w:val="24"/>
              </w:rPr>
              <w:t xml:space="preserve">proiectul hotărârii </w:t>
            </w:r>
            <w:r w:rsidRPr="002E260B">
              <w:rPr>
                <w:rStyle w:val="Strong"/>
                <w:rFonts w:ascii="Times New Roman" w:eastAsia="Calibri" w:hAnsi="Times New Roman" w:cs="Times New Roman"/>
                <w:b w:val="0"/>
                <w:bCs w:val="0"/>
                <w:color w:val="000000"/>
                <w:sz w:val="24"/>
                <w:szCs w:val="24"/>
              </w:rPr>
              <w:t>Guvernului</w:t>
            </w:r>
            <w:r w:rsidRPr="002E260B">
              <w:rPr>
                <w:rStyle w:val="Strong"/>
                <w:rFonts w:ascii="Times New Roman" w:eastAsia="Calibri" w:hAnsi="Times New Roman" w:cs="Times New Roman"/>
                <w:bCs w:val="0"/>
                <w:color w:val="000000"/>
                <w:sz w:val="24"/>
                <w:szCs w:val="24"/>
              </w:rPr>
              <w:t xml:space="preserve"> </w:t>
            </w:r>
            <w:r w:rsidRPr="002E260B">
              <w:rPr>
                <w:rFonts w:ascii="Times New Roman" w:hAnsi="Times New Roman" w:cs="Times New Roman"/>
                <w:sz w:val="24"/>
                <w:szCs w:val="24"/>
              </w:rPr>
              <w:t xml:space="preserve">cu privire la </w:t>
            </w:r>
            <w:r w:rsidRPr="002E260B">
              <w:rPr>
                <w:rFonts w:ascii="Times New Roman" w:hAnsi="Times New Roman" w:cs="Times New Roman"/>
                <w:bCs/>
                <w:sz w:val="24"/>
                <w:szCs w:val="24"/>
              </w:rPr>
              <w:t xml:space="preserve">aprobarea </w:t>
            </w:r>
            <w:r w:rsidRPr="002E260B">
              <w:rPr>
                <w:rFonts w:ascii="Times New Roman" w:hAnsi="Times New Roman" w:cs="Times New Roman"/>
                <w:sz w:val="24"/>
                <w:szCs w:val="24"/>
              </w:rPr>
              <w:t xml:space="preserve">proiectului de lege </w:t>
            </w:r>
            <w:r w:rsidR="00236180" w:rsidRPr="002E260B">
              <w:rPr>
                <w:rFonts w:ascii="Times New Roman" w:hAnsi="Times New Roman" w:cs="Times New Roman"/>
                <w:sz w:val="24"/>
                <w:szCs w:val="24"/>
                <w:bdr w:val="none" w:sz="0" w:space="0" w:color="auto" w:frame="1"/>
                <w:shd w:val="clear" w:color="auto" w:fill="FFFFFF"/>
              </w:rPr>
              <w:t>privind libertatea de stabilire a prestatorilor de servicii și libertatea de a furniza servicii</w:t>
            </w:r>
            <w:r w:rsidR="000A3EF6">
              <w:rPr>
                <w:rFonts w:ascii="Times New Roman" w:hAnsi="Times New Roman" w:cs="Times New Roman"/>
                <w:sz w:val="24"/>
                <w:szCs w:val="24"/>
                <w:bdr w:val="none" w:sz="0" w:space="0" w:color="auto" w:frame="1"/>
                <w:shd w:val="clear" w:color="auto" w:fill="FFFFFF"/>
              </w:rPr>
              <w:t>.</w:t>
            </w:r>
          </w:p>
        </w:tc>
      </w:tr>
      <w:tr w:rsidR="000F5E4D" w:rsidRPr="00236180" w14:paraId="7A644C1C" w14:textId="77777777" w:rsidTr="00C06EA9">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F46DE" w14:textId="77777777"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b/>
                <w:bCs/>
                <w:sz w:val="24"/>
                <w:szCs w:val="24"/>
                <w:lang w:eastAsia="ro-RO"/>
              </w:rPr>
              <w:t>Data:</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9D46" w14:textId="66132C8C"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202</w:t>
            </w:r>
            <w:r w:rsidR="00722214" w:rsidRPr="00236180">
              <w:rPr>
                <w:rFonts w:ascii="Times New Roman" w:hAnsi="Times New Roman" w:cs="Times New Roman"/>
                <w:sz w:val="24"/>
                <w:szCs w:val="24"/>
                <w:lang w:eastAsia="ro-RO"/>
              </w:rPr>
              <w:t>4</w:t>
            </w:r>
          </w:p>
        </w:tc>
      </w:tr>
      <w:tr w:rsidR="000F5E4D" w:rsidRPr="00236180" w14:paraId="430A9E59" w14:textId="77777777" w:rsidTr="00C06EA9">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8CB86" w14:textId="77777777"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b/>
                <w:bCs/>
                <w:sz w:val="24"/>
                <w:szCs w:val="24"/>
                <w:lang w:eastAsia="ro-RO"/>
              </w:rPr>
              <w:t xml:space="preserve">Autoritatea </w:t>
            </w:r>
            <w:proofErr w:type="spellStart"/>
            <w:r w:rsidRPr="00236180">
              <w:rPr>
                <w:rFonts w:ascii="Times New Roman" w:hAnsi="Times New Roman" w:cs="Times New Roman"/>
                <w:b/>
                <w:bCs/>
                <w:sz w:val="24"/>
                <w:szCs w:val="24"/>
                <w:lang w:eastAsia="ro-RO"/>
              </w:rPr>
              <w:t>administraţiei</w:t>
            </w:r>
            <w:proofErr w:type="spellEnd"/>
            <w:r w:rsidRPr="00236180">
              <w:rPr>
                <w:rFonts w:ascii="Times New Roman" w:hAnsi="Times New Roman" w:cs="Times New Roman"/>
                <w:b/>
                <w:bCs/>
                <w:sz w:val="24"/>
                <w:szCs w:val="24"/>
                <w:lang w:eastAsia="ro-RO"/>
              </w:rPr>
              <w:t xml:space="preserve"> publice (autor):</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4CF89" w14:textId="617DA467" w:rsidR="000F5E4D" w:rsidRPr="00236180" w:rsidRDefault="000F5E4D" w:rsidP="00236180">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Ministerul </w:t>
            </w:r>
            <w:r w:rsidR="00236180" w:rsidRPr="00236180">
              <w:rPr>
                <w:rFonts w:ascii="Times New Roman" w:hAnsi="Times New Roman" w:cs="Times New Roman"/>
                <w:sz w:val="24"/>
                <w:szCs w:val="24"/>
                <w:lang w:eastAsia="ro-RO"/>
              </w:rPr>
              <w:t>Dezvoltării Economice și Digitalizării</w:t>
            </w:r>
          </w:p>
        </w:tc>
      </w:tr>
      <w:tr w:rsidR="000F5E4D" w:rsidRPr="00236180" w14:paraId="62D0BD01" w14:textId="77777777" w:rsidTr="00C06EA9">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9A589" w14:textId="77777777"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b/>
                <w:bCs/>
                <w:sz w:val="24"/>
                <w:szCs w:val="24"/>
                <w:lang w:eastAsia="ro-RO"/>
              </w:rPr>
              <w:t>Subdiviziunea:</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02D25" w14:textId="1D8B43FE" w:rsidR="000F5E4D" w:rsidRPr="00236180" w:rsidRDefault="000F5E4D" w:rsidP="00236180">
            <w:pPr>
              <w:spacing w:after="0" w:line="240" w:lineRule="auto"/>
              <w:jc w:val="both"/>
              <w:rPr>
                <w:rFonts w:ascii="Times New Roman" w:hAnsi="Times New Roman" w:cs="Times New Roman"/>
                <w:sz w:val="24"/>
                <w:szCs w:val="24"/>
                <w:lang w:eastAsia="ro-RO"/>
              </w:rPr>
            </w:pPr>
            <w:r w:rsidRPr="000E091E">
              <w:rPr>
                <w:rFonts w:ascii="Times New Roman" w:hAnsi="Times New Roman" w:cs="Times New Roman"/>
                <w:sz w:val="24"/>
                <w:szCs w:val="24"/>
                <w:lang w:eastAsia="ro-RO"/>
              </w:rPr>
              <w:t>Direcția</w:t>
            </w:r>
            <w:r w:rsidR="00236180" w:rsidRPr="000E091E">
              <w:rPr>
                <w:rFonts w:ascii="Times New Roman" w:hAnsi="Times New Roman" w:cs="Times New Roman"/>
                <w:sz w:val="24"/>
                <w:szCs w:val="24"/>
                <w:lang w:eastAsia="ro-RO"/>
              </w:rPr>
              <w:t xml:space="preserve"> politici de dezvoltare a </w:t>
            </w:r>
            <w:proofErr w:type="spellStart"/>
            <w:r w:rsidR="00236180" w:rsidRPr="000E091E">
              <w:rPr>
                <w:rFonts w:ascii="Times New Roman" w:hAnsi="Times New Roman" w:cs="Times New Roman"/>
                <w:sz w:val="24"/>
                <w:szCs w:val="24"/>
                <w:lang w:eastAsia="ro-RO"/>
              </w:rPr>
              <w:t>antreprenoriatului</w:t>
            </w:r>
            <w:proofErr w:type="spellEnd"/>
          </w:p>
        </w:tc>
      </w:tr>
      <w:tr w:rsidR="000F5E4D" w:rsidRPr="00236180" w14:paraId="562FDF8F" w14:textId="77777777" w:rsidTr="00C06EA9">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FC406" w14:textId="05805AD1"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b/>
                <w:bCs/>
                <w:sz w:val="24"/>
                <w:szCs w:val="24"/>
                <w:lang w:eastAsia="ro-RO"/>
              </w:rPr>
              <w:t>Persoana re</w:t>
            </w:r>
            <w:r w:rsidR="00236180" w:rsidRPr="00236180">
              <w:rPr>
                <w:rFonts w:ascii="Times New Roman" w:hAnsi="Times New Roman" w:cs="Times New Roman"/>
                <w:b/>
                <w:bCs/>
                <w:sz w:val="24"/>
                <w:szCs w:val="24"/>
                <w:lang w:eastAsia="ro-RO"/>
              </w:rPr>
              <w:t xml:space="preserve">sponsabilă </w:t>
            </w:r>
            <w:proofErr w:type="spellStart"/>
            <w:r w:rsidR="00236180" w:rsidRPr="00236180">
              <w:rPr>
                <w:rFonts w:ascii="Times New Roman" w:hAnsi="Times New Roman" w:cs="Times New Roman"/>
                <w:b/>
                <w:bCs/>
                <w:sz w:val="24"/>
                <w:szCs w:val="24"/>
                <w:lang w:eastAsia="ro-RO"/>
              </w:rPr>
              <w:t>şi</w:t>
            </w:r>
            <w:proofErr w:type="spellEnd"/>
            <w:r w:rsidR="00236180" w:rsidRPr="00236180">
              <w:rPr>
                <w:rFonts w:ascii="Times New Roman" w:hAnsi="Times New Roman" w:cs="Times New Roman"/>
                <w:b/>
                <w:bCs/>
                <w:sz w:val="24"/>
                <w:szCs w:val="24"/>
                <w:lang w:eastAsia="ro-RO"/>
              </w:rPr>
              <w:t xml:space="preserve"> datele de contact</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C6EA" w14:textId="77777777" w:rsidR="000F5E4D" w:rsidRPr="00236180" w:rsidRDefault="00236180"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Nadejda Chirița, consultant principal, </w:t>
            </w:r>
          </w:p>
          <w:p w14:paraId="15401344" w14:textId="2EF14BDB" w:rsidR="00236180" w:rsidRPr="00236180" w:rsidRDefault="00305A47" w:rsidP="00C06EA9">
            <w:pPr>
              <w:spacing w:after="0" w:line="240" w:lineRule="auto"/>
              <w:jc w:val="both"/>
              <w:rPr>
                <w:rFonts w:ascii="Times New Roman" w:hAnsi="Times New Roman" w:cs="Times New Roman"/>
                <w:sz w:val="24"/>
                <w:szCs w:val="24"/>
                <w:lang w:eastAsia="ro-RO"/>
              </w:rPr>
            </w:pPr>
            <w:hyperlink r:id="rId8" w:history="1">
              <w:r w:rsidR="00236180" w:rsidRPr="00236180">
                <w:rPr>
                  <w:rStyle w:val="Hyperlink"/>
                  <w:rFonts w:ascii="Times New Roman" w:hAnsi="Times New Roman" w:cs="Times New Roman"/>
                  <w:sz w:val="24"/>
                  <w:szCs w:val="24"/>
                  <w:lang w:eastAsia="ro-RO"/>
                </w:rPr>
                <w:t>nadejda.chirita@mded.gov.md</w:t>
              </w:r>
            </w:hyperlink>
            <w:r w:rsidR="00236180" w:rsidRPr="00236180">
              <w:rPr>
                <w:rFonts w:ascii="Times New Roman" w:hAnsi="Times New Roman" w:cs="Times New Roman"/>
                <w:sz w:val="24"/>
                <w:szCs w:val="24"/>
                <w:lang w:eastAsia="ro-RO"/>
              </w:rPr>
              <w:t>, te</w:t>
            </w:r>
            <w:r w:rsidR="000E091E">
              <w:rPr>
                <w:rFonts w:ascii="Times New Roman" w:hAnsi="Times New Roman" w:cs="Times New Roman"/>
                <w:sz w:val="24"/>
                <w:szCs w:val="24"/>
                <w:lang w:eastAsia="ro-RO"/>
              </w:rPr>
              <w:t>l</w:t>
            </w:r>
            <w:r w:rsidR="00236180" w:rsidRPr="00236180">
              <w:rPr>
                <w:rFonts w:ascii="Times New Roman" w:hAnsi="Times New Roman" w:cs="Times New Roman"/>
                <w:sz w:val="24"/>
                <w:szCs w:val="24"/>
                <w:lang w:eastAsia="ro-RO"/>
              </w:rPr>
              <w:t>. 022 250 613</w:t>
            </w:r>
          </w:p>
        </w:tc>
      </w:tr>
      <w:tr w:rsidR="000F5E4D" w:rsidRPr="00236180" w14:paraId="7BD75AA6"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05236" w14:textId="77777777" w:rsidR="000F5E4D" w:rsidRPr="00236180" w:rsidRDefault="000F5E4D" w:rsidP="00C06EA9">
            <w:pPr>
              <w:spacing w:after="0" w:line="240" w:lineRule="auto"/>
              <w:jc w:val="both"/>
              <w:rPr>
                <w:rFonts w:ascii="Times New Roman" w:hAnsi="Times New Roman" w:cs="Times New Roman"/>
                <w:b/>
                <w:bCs/>
                <w:sz w:val="24"/>
                <w:szCs w:val="24"/>
                <w:lang w:eastAsia="ro-RO"/>
              </w:rPr>
            </w:pPr>
            <w:r w:rsidRPr="00236180">
              <w:rPr>
                <w:rFonts w:ascii="Times New Roman" w:hAnsi="Times New Roman" w:cs="Times New Roman"/>
                <w:b/>
                <w:bCs/>
                <w:sz w:val="24"/>
                <w:szCs w:val="24"/>
                <w:lang w:eastAsia="ro-RO"/>
              </w:rPr>
              <w:t>Compartimentele analizei impactului</w:t>
            </w:r>
          </w:p>
          <w:p w14:paraId="727E8C40" w14:textId="77777777" w:rsidR="000F5E4D" w:rsidRPr="00236180" w:rsidRDefault="000F5E4D" w:rsidP="00C06EA9">
            <w:pPr>
              <w:spacing w:after="0" w:line="240" w:lineRule="auto"/>
              <w:jc w:val="both"/>
              <w:rPr>
                <w:rFonts w:ascii="Times New Roman" w:hAnsi="Times New Roman" w:cs="Times New Roman"/>
                <w:sz w:val="24"/>
                <w:szCs w:val="24"/>
                <w:lang w:eastAsia="ro-RO"/>
              </w:rPr>
            </w:pPr>
          </w:p>
        </w:tc>
      </w:tr>
      <w:tr w:rsidR="000F5E4D" w:rsidRPr="00236180" w14:paraId="6888499E"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D859F" w14:textId="77777777" w:rsidR="000F5E4D" w:rsidRPr="00236180" w:rsidRDefault="000F5E4D" w:rsidP="00C06EA9">
            <w:pPr>
              <w:spacing w:after="0" w:line="240" w:lineRule="auto"/>
              <w:jc w:val="both"/>
              <w:rPr>
                <w:rFonts w:ascii="Times New Roman" w:hAnsi="Times New Roman" w:cs="Times New Roman"/>
                <w:b/>
                <w:bCs/>
                <w:sz w:val="24"/>
                <w:szCs w:val="24"/>
                <w:lang w:eastAsia="ro-RO"/>
              </w:rPr>
            </w:pPr>
            <w:r w:rsidRPr="00236180">
              <w:rPr>
                <w:rFonts w:ascii="Times New Roman" w:hAnsi="Times New Roman" w:cs="Times New Roman"/>
                <w:b/>
                <w:bCs/>
                <w:sz w:val="24"/>
                <w:szCs w:val="24"/>
                <w:lang w:eastAsia="ro-RO"/>
              </w:rPr>
              <w:t>1. Definirea problemei</w:t>
            </w:r>
          </w:p>
          <w:p w14:paraId="74BBED37" w14:textId="77777777" w:rsidR="000F5E4D" w:rsidRPr="00236180" w:rsidRDefault="000F5E4D" w:rsidP="00C06EA9">
            <w:pPr>
              <w:spacing w:after="0" w:line="240" w:lineRule="auto"/>
              <w:jc w:val="both"/>
              <w:rPr>
                <w:rFonts w:ascii="Times New Roman" w:hAnsi="Times New Roman" w:cs="Times New Roman"/>
                <w:sz w:val="24"/>
                <w:szCs w:val="24"/>
                <w:lang w:eastAsia="ro-RO"/>
              </w:rPr>
            </w:pPr>
          </w:p>
        </w:tc>
      </w:tr>
      <w:tr w:rsidR="000F5E4D" w:rsidRPr="00236180" w14:paraId="108C9550"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D2F4E"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a) </w:t>
            </w:r>
            <w:proofErr w:type="spellStart"/>
            <w:r w:rsidRPr="00236180">
              <w:rPr>
                <w:rFonts w:ascii="Times New Roman" w:hAnsi="Times New Roman" w:cs="Times New Roman"/>
                <w:b/>
                <w:i/>
                <w:sz w:val="24"/>
                <w:szCs w:val="24"/>
                <w:lang w:eastAsia="ro-RO"/>
              </w:rPr>
              <w:t>Determinaţi</w:t>
            </w:r>
            <w:proofErr w:type="spellEnd"/>
            <w:r w:rsidRPr="00236180">
              <w:rPr>
                <w:rFonts w:ascii="Times New Roman" w:hAnsi="Times New Roman" w:cs="Times New Roman"/>
                <w:b/>
                <w:i/>
                <w:sz w:val="24"/>
                <w:szCs w:val="24"/>
                <w:lang w:eastAsia="ro-RO"/>
              </w:rPr>
              <w:t xml:space="preserve"> clar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concis problema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/sau problemele care urmează să fie </w:t>
            </w:r>
            <w:proofErr w:type="spellStart"/>
            <w:r w:rsidRPr="00236180">
              <w:rPr>
                <w:rFonts w:ascii="Times New Roman" w:hAnsi="Times New Roman" w:cs="Times New Roman"/>
                <w:b/>
                <w:i/>
                <w:sz w:val="24"/>
                <w:szCs w:val="24"/>
                <w:lang w:eastAsia="ro-RO"/>
              </w:rPr>
              <w:t>soluţionate</w:t>
            </w:r>
            <w:proofErr w:type="spellEnd"/>
          </w:p>
        </w:tc>
      </w:tr>
      <w:tr w:rsidR="000F5E4D" w:rsidRPr="00236180" w14:paraId="728565B0"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BCA41" w14:textId="49E95F4F" w:rsidR="000F5E4D" w:rsidRPr="00236180" w:rsidRDefault="00722214" w:rsidP="00722214">
            <w:pPr>
              <w:tabs>
                <w:tab w:val="left" w:pos="1010"/>
              </w:tabs>
              <w:spacing w:after="0" w:line="240" w:lineRule="auto"/>
              <w:ind w:right="144" w:firstLine="36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1.</w:t>
            </w:r>
            <w:r w:rsidR="00236180" w:rsidRPr="00236180">
              <w:rPr>
                <w:rFonts w:ascii="Times New Roman" w:eastAsia="Calibri" w:hAnsi="Times New Roman" w:cs="Times New Roman"/>
                <w:sz w:val="24"/>
                <w:szCs w:val="24"/>
              </w:rPr>
              <w:t xml:space="preserve"> </w:t>
            </w:r>
            <w:r w:rsidR="0094528A">
              <w:rPr>
                <w:rFonts w:ascii="Times New Roman" w:eastAsia="Calibri" w:hAnsi="Times New Roman" w:cs="Times New Roman"/>
                <w:sz w:val="24"/>
                <w:szCs w:val="24"/>
              </w:rPr>
              <w:t>Accesul redus  al</w:t>
            </w:r>
            <w:r w:rsidR="00995769" w:rsidRPr="00236180">
              <w:rPr>
                <w:rFonts w:ascii="Times New Roman" w:eastAsia="Calibri" w:hAnsi="Times New Roman" w:cs="Times New Roman"/>
                <w:sz w:val="24"/>
                <w:szCs w:val="24"/>
              </w:rPr>
              <w:t xml:space="preserve"> prestatorilor de servicii</w:t>
            </w:r>
            <w:r w:rsidR="00EF07B2" w:rsidRPr="00236180">
              <w:rPr>
                <w:rFonts w:ascii="Times New Roman" w:eastAsia="Calibri" w:hAnsi="Times New Roman" w:cs="Times New Roman"/>
                <w:sz w:val="24"/>
                <w:szCs w:val="24"/>
              </w:rPr>
              <w:t xml:space="preserve"> </w:t>
            </w:r>
            <w:r w:rsidR="00236180" w:rsidRPr="00236180">
              <w:rPr>
                <w:rFonts w:ascii="Times New Roman" w:eastAsia="Calibri" w:hAnsi="Times New Roman" w:cs="Times New Roman"/>
                <w:sz w:val="24"/>
                <w:szCs w:val="24"/>
              </w:rPr>
              <w:t xml:space="preserve">din Republica Moldova </w:t>
            </w:r>
            <w:r w:rsidR="00EF07B2" w:rsidRPr="00236180">
              <w:rPr>
                <w:rFonts w:ascii="Times New Roman" w:eastAsia="Calibri" w:hAnsi="Times New Roman" w:cs="Times New Roman"/>
                <w:sz w:val="24"/>
                <w:szCs w:val="24"/>
              </w:rPr>
              <w:t xml:space="preserve">pe piața </w:t>
            </w:r>
            <w:r w:rsidR="00770C98" w:rsidRPr="00236180">
              <w:rPr>
                <w:rFonts w:ascii="Times New Roman" w:eastAsia="Calibri" w:hAnsi="Times New Roman" w:cs="Times New Roman"/>
                <w:sz w:val="24"/>
                <w:szCs w:val="24"/>
              </w:rPr>
              <w:t>UE</w:t>
            </w:r>
            <w:r w:rsidR="00B875B0" w:rsidRPr="00236180">
              <w:rPr>
                <w:rFonts w:ascii="Times New Roman" w:eastAsia="Calibri" w:hAnsi="Times New Roman" w:cs="Times New Roman"/>
                <w:sz w:val="24"/>
                <w:szCs w:val="24"/>
              </w:rPr>
              <w:t xml:space="preserve"> și a posibilității de stabilire a unor reprezentanțe pentru întreprinderile naționale în spațiul UE</w:t>
            </w:r>
            <w:r w:rsidR="00C10A7A" w:rsidRPr="00236180">
              <w:rPr>
                <w:rFonts w:ascii="Times New Roman" w:eastAsia="Calibri" w:hAnsi="Times New Roman" w:cs="Times New Roman"/>
                <w:sz w:val="24"/>
                <w:szCs w:val="24"/>
              </w:rPr>
              <w:t>.</w:t>
            </w:r>
          </w:p>
          <w:p w14:paraId="5D766A11" w14:textId="5A7A6E13" w:rsidR="00722214" w:rsidRPr="00236180" w:rsidRDefault="00722214" w:rsidP="00722214">
            <w:pPr>
              <w:tabs>
                <w:tab w:val="left" w:pos="1010"/>
              </w:tabs>
              <w:spacing w:after="0" w:line="240" w:lineRule="auto"/>
              <w:ind w:right="144" w:firstLine="36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2. Lipsa</w:t>
            </w:r>
            <w:r w:rsidR="00B875B0" w:rsidRPr="00236180">
              <w:rPr>
                <w:rFonts w:ascii="Times New Roman" w:eastAsia="Calibri" w:hAnsi="Times New Roman" w:cs="Times New Roman"/>
                <w:sz w:val="24"/>
                <w:szCs w:val="24"/>
              </w:rPr>
              <w:t xml:space="preserve"> unui spectru</w:t>
            </w:r>
            <w:r w:rsidR="00E47EC3" w:rsidRPr="00236180">
              <w:rPr>
                <w:rFonts w:ascii="Times New Roman" w:eastAsia="Calibri" w:hAnsi="Times New Roman" w:cs="Times New Roman"/>
                <w:sz w:val="24"/>
                <w:szCs w:val="24"/>
              </w:rPr>
              <w:t xml:space="preserve"> diversificat</w:t>
            </w:r>
            <w:r w:rsidR="00B875B0" w:rsidRPr="00236180">
              <w:rPr>
                <w:rFonts w:ascii="Times New Roman" w:eastAsia="Calibri" w:hAnsi="Times New Roman" w:cs="Times New Roman"/>
                <w:sz w:val="24"/>
                <w:szCs w:val="24"/>
              </w:rPr>
              <w:t xml:space="preserve"> de servicii și a </w:t>
            </w:r>
            <w:r w:rsidR="00E47EC3" w:rsidRPr="00236180">
              <w:rPr>
                <w:rFonts w:ascii="Times New Roman" w:eastAsia="Calibri" w:hAnsi="Times New Roman" w:cs="Times New Roman"/>
                <w:sz w:val="24"/>
                <w:szCs w:val="24"/>
              </w:rPr>
              <w:t>diversității de prestatori.</w:t>
            </w:r>
          </w:p>
          <w:p w14:paraId="51819030" w14:textId="4C7C1E19" w:rsidR="00722214" w:rsidRPr="00236180" w:rsidRDefault="00722214" w:rsidP="00722214">
            <w:pPr>
              <w:tabs>
                <w:tab w:val="left" w:pos="1010"/>
              </w:tabs>
              <w:spacing w:after="0" w:line="240" w:lineRule="auto"/>
              <w:ind w:right="144" w:firstLine="366"/>
              <w:jc w:val="both"/>
              <w:rPr>
                <w:rFonts w:ascii="Times New Roman" w:eastAsia="Calibri" w:hAnsi="Times New Roman" w:cs="Times New Roman"/>
                <w:sz w:val="24"/>
                <w:szCs w:val="24"/>
              </w:rPr>
            </w:pPr>
          </w:p>
        </w:tc>
      </w:tr>
      <w:tr w:rsidR="000F5E4D" w:rsidRPr="00236180" w14:paraId="1C0EE80C"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12180" w14:textId="0AD79076"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b) </w:t>
            </w:r>
            <w:proofErr w:type="spellStart"/>
            <w:r w:rsidRPr="00236180">
              <w:rPr>
                <w:rFonts w:ascii="Times New Roman" w:hAnsi="Times New Roman" w:cs="Times New Roman"/>
                <w:b/>
                <w:i/>
                <w:sz w:val="24"/>
                <w:szCs w:val="24"/>
                <w:lang w:eastAsia="ro-RO"/>
              </w:rPr>
              <w:t>Descrieţi</w:t>
            </w:r>
            <w:proofErr w:type="spellEnd"/>
            <w:r w:rsidRPr="00236180">
              <w:rPr>
                <w:rFonts w:ascii="Times New Roman" w:hAnsi="Times New Roman" w:cs="Times New Roman"/>
                <w:b/>
                <w:i/>
                <w:sz w:val="24"/>
                <w:szCs w:val="24"/>
                <w:lang w:eastAsia="ro-RO"/>
              </w:rPr>
              <w:t xml:space="preserve"> problema, persoanele/</w:t>
            </w:r>
            <w:proofErr w:type="spellStart"/>
            <w:r w:rsidRPr="00236180">
              <w:rPr>
                <w:rFonts w:ascii="Times New Roman" w:hAnsi="Times New Roman" w:cs="Times New Roman"/>
                <w:b/>
                <w:i/>
                <w:sz w:val="24"/>
                <w:szCs w:val="24"/>
                <w:lang w:eastAsia="ro-RO"/>
              </w:rPr>
              <w:t>entităţile</w:t>
            </w:r>
            <w:proofErr w:type="spellEnd"/>
            <w:r w:rsidRPr="00236180">
              <w:rPr>
                <w:rFonts w:ascii="Times New Roman" w:hAnsi="Times New Roman" w:cs="Times New Roman"/>
                <w:b/>
                <w:i/>
                <w:sz w:val="24"/>
                <w:szCs w:val="24"/>
                <w:lang w:eastAsia="ro-RO"/>
              </w:rPr>
              <w:t xml:space="preserve"> afectate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cele care contribuie la </w:t>
            </w:r>
            <w:proofErr w:type="spellStart"/>
            <w:r w:rsidRPr="00236180">
              <w:rPr>
                <w:rFonts w:ascii="Times New Roman" w:hAnsi="Times New Roman" w:cs="Times New Roman"/>
                <w:b/>
                <w:i/>
                <w:sz w:val="24"/>
                <w:szCs w:val="24"/>
                <w:lang w:eastAsia="ro-RO"/>
              </w:rPr>
              <w:t>apariţia</w:t>
            </w:r>
            <w:proofErr w:type="spellEnd"/>
            <w:r w:rsidRPr="00236180">
              <w:rPr>
                <w:rFonts w:ascii="Times New Roman" w:hAnsi="Times New Roman" w:cs="Times New Roman"/>
                <w:b/>
                <w:i/>
                <w:sz w:val="24"/>
                <w:szCs w:val="24"/>
                <w:lang w:eastAsia="ro-RO"/>
              </w:rPr>
              <w:t xml:space="preserve"> problemei, cu justificarea </w:t>
            </w:r>
            <w:proofErr w:type="spellStart"/>
            <w:r w:rsidRPr="00236180">
              <w:rPr>
                <w:rFonts w:ascii="Times New Roman" w:hAnsi="Times New Roman" w:cs="Times New Roman"/>
                <w:b/>
                <w:i/>
                <w:sz w:val="24"/>
                <w:szCs w:val="24"/>
                <w:lang w:eastAsia="ro-RO"/>
              </w:rPr>
              <w:t>necesităţii</w:t>
            </w:r>
            <w:proofErr w:type="spellEnd"/>
            <w:r w:rsidRPr="00236180">
              <w:rPr>
                <w:rFonts w:ascii="Times New Roman" w:hAnsi="Times New Roman" w:cs="Times New Roman"/>
                <w:b/>
                <w:i/>
                <w:sz w:val="24"/>
                <w:szCs w:val="24"/>
                <w:lang w:eastAsia="ro-RO"/>
              </w:rPr>
              <w:t xml:space="preserve"> schimbării </w:t>
            </w:r>
            <w:proofErr w:type="spellStart"/>
            <w:r w:rsidRPr="00236180">
              <w:rPr>
                <w:rFonts w:ascii="Times New Roman" w:hAnsi="Times New Roman" w:cs="Times New Roman"/>
                <w:b/>
                <w:i/>
                <w:sz w:val="24"/>
                <w:szCs w:val="24"/>
                <w:lang w:eastAsia="ro-RO"/>
              </w:rPr>
              <w:t>situaţiei</w:t>
            </w:r>
            <w:proofErr w:type="spellEnd"/>
            <w:r w:rsidRPr="00236180">
              <w:rPr>
                <w:rFonts w:ascii="Times New Roman" w:hAnsi="Times New Roman" w:cs="Times New Roman"/>
                <w:b/>
                <w:i/>
                <w:sz w:val="24"/>
                <w:szCs w:val="24"/>
                <w:lang w:eastAsia="ro-RO"/>
              </w:rPr>
              <w:t xml:space="preserve"> curente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viitoare, în baza dovezilor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datelor colectate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examinate</w:t>
            </w:r>
          </w:p>
        </w:tc>
      </w:tr>
      <w:tr w:rsidR="000F5E4D" w:rsidRPr="00236180" w14:paraId="2E98AB2C"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3C47E7" w14:textId="275C3BC3" w:rsidR="008744AC" w:rsidRPr="00236180" w:rsidRDefault="008744AC" w:rsidP="00C06EA9">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Pentru a promova </w:t>
            </w:r>
            <w:r w:rsidR="009124D0" w:rsidRPr="00236180">
              <w:rPr>
                <w:rFonts w:ascii="Times New Roman" w:eastAsia="Calibri" w:hAnsi="Times New Roman" w:cs="Times New Roman"/>
                <w:sz w:val="24"/>
                <w:szCs w:val="24"/>
              </w:rPr>
              <w:t>creșterea</w:t>
            </w:r>
            <w:r w:rsidRPr="00236180">
              <w:rPr>
                <w:rFonts w:ascii="Times New Roman" w:eastAsia="Calibri" w:hAnsi="Times New Roman" w:cs="Times New Roman"/>
                <w:sz w:val="24"/>
                <w:szCs w:val="24"/>
              </w:rPr>
              <w:t xml:space="preserve"> economica si crearea de locuri de munca in </w:t>
            </w:r>
            <w:r w:rsidR="002D013C" w:rsidRPr="00236180">
              <w:rPr>
                <w:rFonts w:ascii="Times New Roman" w:eastAsia="Calibri" w:hAnsi="Times New Roman" w:cs="Times New Roman"/>
                <w:sz w:val="24"/>
                <w:szCs w:val="24"/>
              </w:rPr>
              <w:t>Republica Moldova (în continuare RM)</w:t>
            </w:r>
            <w:r w:rsidRPr="00236180">
              <w:rPr>
                <w:rFonts w:ascii="Times New Roman" w:eastAsia="Calibri" w:hAnsi="Times New Roman" w:cs="Times New Roman"/>
                <w:sz w:val="24"/>
                <w:szCs w:val="24"/>
              </w:rPr>
              <w:t xml:space="preserve"> este </w:t>
            </w:r>
            <w:r w:rsidR="009124D0" w:rsidRPr="00236180">
              <w:rPr>
                <w:rFonts w:ascii="Times New Roman" w:eastAsia="Calibri" w:hAnsi="Times New Roman" w:cs="Times New Roman"/>
                <w:sz w:val="24"/>
                <w:szCs w:val="24"/>
              </w:rPr>
              <w:t>esențiala</w:t>
            </w:r>
            <w:r w:rsidRPr="00236180">
              <w:rPr>
                <w:rFonts w:ascii="Times New Roman" w:eastAsia="Calibri" w:hAnsi="Times New Roman" w:cs="Times New Roman"/>
                <w:sz w:val="24"/>
                <w:szCs w:val="24"/>
              </w:rPr>
              <w:t xml:space="preserve"> о </w:t>
            </w:r>
            <w:r w:rsidR="002D013C" w:rsidRPr="00236180">
              <w:rPr>
                <w:rFonts w:ascii="Times New Roman" w:eastAsia="Calibri" w:hAnsi="Times New Roman" w:cs="Times New Roman"/>
                <w:sz w:val="24"/>
                <w:szCs w:val="24"/>
              </w:rPr>
              <w:t>dezvoltare</w:t>
            </w:r>
            <w:r w:rsidRPr="00236180">
              <w:rPr>
                <w:rFonts w:ascii="Times New Roman" w:eastAsia="Calibri" w:hAnsi="Times New Roman" w:cs="Times New Roman"/>
                <w:sz w:val="24"/>
                <w:szCs w:val="24"/>
              </w:rPr>
              <w:t xml:space="preserve"> a serviciilor competitive. In prezent, numeroase bariere </w:t>
            </w:r>
            <w:r w:rsidR="002D013C" w:rsidRPr="00236180">
              <w:rPr>
                <w:rFonts w:ascii="Times New Roman" w:eastAsia="Calibri" w:hAnsi="Times New Roman" w:cs="Times New Roman"/>
                <w:sz w:val="24"/>
                <w:szCs w:val="24"/>
              </w:rPr>
              <w:t>îi</w:t>
            </w:r>
            <w:r w:rsidRPr="00236180">
              <w:rPr>
                <w:rFonts w:ascii="Times New Roman" w:eastAsia="Calibri" w:hAnsi="Times New Roman" w:cs="Times New Roman"/>
                <w:sz w:val="24"/>
                <w:szCs w:val="24"/>
              </w:rPr>
              <w:t xml:space="preserve"> </w:t>
            </w:r>
            <w:r w:rsidR="00E91B75" w:rsidRPr="00236180">
              <w:rPr>
                <w:rFonts w:ascii="Times New Roman" w:eastAsia="Calibri" w:hAnsi="Times New Roman" w:cs="Times New Roman"/>
                <w:sz w:val="24"/>
                <w:szCs w:val="24"/>
              </w:rPr>
              <w:t>împiedica</w:t>
            </w:r>
            <w:r w:rsidRPr="00236180">
              <w:rPr>
                <w:rFonts w:ascii="Times New Roman" w:eastAsia="Calibri" w:hAnsi="Times New Roman" w:cs="Times New Roman"/>
                <w:sz w:val="24"/>
                <w:szCs w:val="24"/>
              </w:rPr>
              <w:t xml:space="preserve"> pe prestatorii de servicii, in special </w:t>
            </w:r>
            <w:r w:rsidR="00E47EC3" w:rsidRPr="00236180">
              <w:rPr>
                <w:rFonts w:ascii="Times New Roman" w:eastAsia="Calibri" w:hAnsi="Times New Roman" w:cs="Times New Roman"/>
                <w:sz w:val="24"/>
                <w:szCs w:val="24"/>
              </w:rPr>
              <w:t>întreprinderile</w:t>
            </w:r>
            <w:r w:rsidRPr="00236180">
              <w:rPr>
                <w:rFonts w:ascii="Times New Roman" w:eastAsia="Calibri" w:hAnsi="Times New Roman" w:cs="Times New Roman"/>
                <w:sz w:val="24"/>
                <w:szCs w:val="24"/>
              </w:rPr>
              <w:t xml:space="preserve"> mici si mijlocii (IMM-uri), sa </w:t>
            </w:r>
            <w:r w:rsidR="00E91B75" w:rsidRPr="00236180">
              <w:rPr>
                <w:rFonts w:ascii="Times New Roman" w:eastAsia="Calibri" w:hAnsi="Times New Roman" w:cs="Times New Roman"/>
                <w:sz w:val="24"/>
                <w:szCs w:val="24"/>
              </w:rPr>
              <w:t>își</w:t>
            </w:r>
            <w:r w:rsidRPr="00236180">
              <w:rPr>
                <w:rFonts w:ascii="Times New Roman" w:eastAsia="Calibri" w:hAnsi="Times New Roman" w:cs="Times New Roman"/>
                <w:sz w:val="24"/>
                <w:szCs w:val="24"/>
              </w:rPr>
              <w:t xml:space="preserve"> </w:t>
            </w:r>
            <w:r w:rsidR="00E91B75" w:rsidRPr="00236180">
              <w:rPr>
                <w:rFonts w:ascii="Times New Roman" w:eastAsia="Calibri" w:hAnsi="Times New Roman" w:cs="Times New Roman"/>
                <w:sz w:val="24"/>
                <w:szCs w:val="24"/>
              </w:rPr>
              <w:t>extindă</w:t>
            </w:r>
            <w:r w:rsidRPr="00236180">
              <w:rPr>
                <w:rFonts w:ascii="Times New Roman" w:eastAsia="Calibri" w:hAnsi="Times New Roman" w:cs="Times New Roman"/>
                <w:sz w:val="24"/>
                <w:szCs w:val="24"/>
              </w:rPr>
              <w:t xml:space="preserve"> </w:t>
            </w:r>
            <w:r w:rsidR="00E91B75" w:rsidRPr="00236180">
              <w:rPr>
                <w:rFonts w:ascii="Times New Roman" w:eastAsia="Calibri" w:hAnsi="Times New Roman" w:cs="Times New Roman"/>
                <w:sz w:val="24"/>
                <w:szCs w:val="24"/>
              </w:rPr>
              <w:t>activitățile</w:t>
            </w:r>
            <w:r w:rsidRPr="00236180">
              <w:rPr>
                <w:rFonts w:ascii="Times New Roman" w:eastAsia="Calibri" w:hAnsi="Times New Roman" w:cs="Times New Roman"/>
                <w:sz w:val="24"/>
                <w:szCs w:val="24"/>
              </w:rPr>
              <w:t xml:space="preserve"> dincolo de frontierele </w:t>
            </w:r>
            <w:r w:rsidR="00884E1D" w:rsidRPr="00236180">
              <w:rPr>
                <w:rFonts w:ascii="Times New Roman" w:eastAsia="Calibri" w:hAnsi="Times New Roman" w:cs="Times New Roman"/>
                <w:sz w:val="24"/>
                <w:szCs w:val="24"/>
              </w:rPr>
              <w:t>naționale</w:t>
            </w:r>
            <w:r w:rsidRPr="00236180">
              <w:rPr>
                <w:rFonts w:ascii="Times New Roman" w:eastAsia="Calibri" w:hAnsi="Times New Roman" w:cs="Times New Roman"/>
                <w:sz w:val="24"/>
                <w:szCs w:val="24"/>
              </w:rPr>
              <w:t xml:space="preserve"> si sa profite de toate avantajele </w:t>
            </w:r>
            <w:r w:rsidR="00E91B75" w:rsidRPr="00236180">
              <w:rPr>
                <w:rFonts w:ascii="Times New Roman" w:eastAsia="Calibri" w:hAnsi="Times New Roman" w:cs="Times New Roman"/>
                <w:sz w:val="24"/>
                <w:szCs w:val="24"/>
              </w:rPr>
              <w:t>pieței</w:t>
            </w:r>
            <w:r w:rsidRPr="00236180">
              <w:rPr>
                <w:rFonts w:ascii="Times New Roman" w:eastAsia="Calibri" w:hAnsi="Times New Roman" w:cs="Times New Roman"/>
                <w:sz w:val="24"/>
                <w:szCs w:val="24"/>
              </w:rPr>
              <w:t xml:space="preserve"> interne</w:t>
            </w:r>
            <w:r w:rsidR="001C58BE" w:rsidRPr="00236180">
              <w:rPr>
                <w:rFonts w:ascii="Times New Roman" w:eastAsia="Calibri" w:hAnsi="Times New Roman" w:cs="Times New Roman"/>
                <w:sz w:val="24"/>
                <w:szCs w:val="24"/>
              </w:rPr>
              <w:t xml:space="preserve"> a U</w:t>
            </w:r>
            <w:r w:rsidR="001C58BE" w:rsidRPr="00236180">
              <w:rPr>
                <w:rFonts w:ascii="Times New Roman" w:hAnsi="Times New Roman" w:cs="Times New Roman"/>
                <w:sz w:val="24"/>
                <w:szCs w:val="24"/>
              </w:rPr>
              <w:t>E</w:t>
            </w:r>
            <w:r w:rsidRPr="00236180">
              <w:rPr>
                <w:rFonts w:ascii="Times New Roman" w:eastAsia="Calibri" w:hAnsi="Times New Roman" w:cs="Times New Roman"/>
                <w:sz w:val="24"/>
                <w:szCs w:val="24"/>
              </w:rPr>
              <w:t>.</w:t>
            </w:r>
          </w:p>
          <w:p w14:paraId="0300E4F7" w14:textId="04E6A697" w:rsidR="00884E1D" w:rsidRPr="00236180" w:rsidRDefault="001152F1" w:rsidP="00C06EA9">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Accesul la o </w:t>
            </w:r>
            <w:r w:rsidR="00E47EC3" w:rsidRPr="00236180">
              <w:rPr>
                <w:rFonts w:ascii="Times New Roman" w:eastAsia="Calibri" w:hAnsi="Times New Roman" w:cs="Times New Roman"/>
                <w:sz w:val="24"/>
                <w:szCs w:val="24"/>
              </w:rPr>
              <w:t>piață</w:t>
            </w:r>
            <w:r w:rsidRPr="00236180">
              <w:rPr>
                <w:rFonts w:ascii="Times New Roman" w:eastAsia="Calibri" w:hAnsi="Times New Roman" w:cs="Times New Roman"/>
                <w:sz w:val="24"/>
                <w:szCs w:val="24"/>
              </w:rPr>
              <w:t xml:space="preserve"> cu circa 450 mil de potențiali consumatori oferă oportunități elocvente în dezvoltarea afacerilor. </w:t>
            </w:r>
            <w:r w:rsidR="00884E1D" w:rsidRPr="00236180">
              <w:rPr>
                <w:rFonts w:ascii="Times New Roman" w:eastAsia="Calibri" w:hAnsi="Times New Roman" w:cs="Times New Roman"/>
                <w:sz w:val="24"/>
                <w:szCs w:val="24"/>
              </w:rPr>
              <w:t xml:space="preserve">Facilitarea modului de acces către consumatorii din UE fără rezerva frontierelor </w:t>
            </w:r>
            <w:r w:rsidR="00D035C9" w:rsidRPr="00236180">
              <w:rPr>
                <w:rFonts w:ascii="Times New Roman" w:eastAsia="Calibri" w:hAnsi="Times New Roman" w:cs="Times New Roman"/>
                <w:sz w:val="24"/>
                <w:szCs w:val="24"/>
              </w:rPr>
              <w:t xml:space="preserve">presupune reducerea cheltuielilor operaționale, o mai mare viteză de reacție și de promovare a </w:t>
            </w:r>
            <w:r w:rsidR="00E91B75" w:rsidRPr="00236180">
              <w:rPr>
                <w:rFonts w:ascii="Times New Roman" w:eastAsia="Calibri" w:hAnsi="Times New Roman" w:cs="Times New Roman"/>
                <w:sz w:val="24"/>
                <w:szCs w:val="24"/>
              </w:rPr>
              <w:t>serviciilor furnizate de companiile naționale.</w:t>
            </w:r>
          </w:p>
          <w:p w14:paraId="021A1700" w14:textId="4AF70AB0" w:rsidR="008744AC" w:rsidRPr="00236180" w:rsidRDefault="00E91B75" w:rsidP="00C06EA9">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Pe de altă parte</w:t>
            </w:r>
            <w:r w:rsidR="00F91220" w:rsidRPr="00236180">
              <w:rPr>
                <w:rFonts w:ascii="Times New Roman" w:eastAsia="Calibri" w:hAnsi="Times New Roman" w:cs="Times New Roman"/>
                <w:sz w:val="24"/>
                <w:szCs w:val="24"/>
              </w:rPr>
              <w:t xml:space="preserve"> o</w:t>
            </w:r>
            <w:r w:rsidR="001152F1" w:rsidRPr="00236180">
              <w:rPr>
                <w:rFonts w:ascii="Times New Roman" w:eastAsia="Calibri" w:hAnsi="Times New Roman" w:cs="Times New Roman"/>
                <w:sz w:val="24"/>
                <w:szCs w:val="24"/>
              </w:rPr>
              <w:t xml:space="preserve"> </w:t>
            </w:r>
            <w:r w:rsidR="00E47EC3" w:rsidRPr="00236180">
              <w:rPr>
                <w:rFonts w:ascii="Times New Roman" w:eastAsia="Calibri" w:hAnsi="Times New Roman" w:cs="Times New Roman"/>
                <w:sz w:val="24"/>
                <w:szCs w:val="24"/>
              </w:rPr>
              <w:t>piață</w:t>
            </w:r>
            <w:r w:rsidR="001152F1" w:rsidRPr="00236180">
              <w:rPr>
                <w:rFonts w:ascii="Times New Roman" w:eastAsia="Calibri" w:hAnsi="Times New Roman" w:cs="Times New Roman"/>
                <w:sz w:val="24"/>
                <w:szCs w:val="24"/>
              </w:rPr>
              <w:t xml:space="preserve"> libera care oblig</w:t>
            </w:r>
            <w:r w:rsidR="00E47EC3" w:rsidRPr="00236180">
              <w:rPr>
                <w:rFonts w:ascii="Times New Roman" w:eastAsia="Calibri" w:hAnsi="Times New Roman" w:cs="Times New Roman"/>
                <w:sz w:val="24"/>
                <w:szCs w:val="24"/>
              </w:rPr>
              <w:t>ă</w:t>
            </w:r>
            <w:r w:rsidR="001152F1" w:rsidRPr="00236180">
              <w:rPr>
                <w:rFonts w:ascii="Times New Roman" w:eastAsia="Calibri" w:hAnsi="Times New Roman" w:cs="Times New Roman"/>
                <w:sz w:val="24"/>
                <w:szCs w:val="24"/>
              </w:rPr>
              <w:t xml:space="preserve"> statele membre </w:t>
            </w:r>
            <w:r w:rsidR="00AF61FB" w:rsidRPr="00236180">
              <w:rPr>
                <w:rFonts w:ascii="Times New Roman" w:eastAsia="Calibri" w:hAnsi="Times New Roman" w:cs="Times New Roman"/>
                <w:sz w:val="24"/>
                <w:szCs w:val="24"/>
              </w:rPr>
              <w:t xml:space="preserve">UE </w:t>
            </w:r>
            <w:r w:rsidR="001152F1" w:rsidRPr="00236180">
              <w:rPr>
                <w:rFonts w:ascii="Times New Roman" w:eastAsia="Calibri" w:hAnsi="Times New Roman" w:cs="Times New Roman"/>
                <w:sz w:val="24"/>
                <w:szCs w:val="24"/>
              </w:rPr>
              <w:t xml:space="preserve">sa elimine </w:t>
            </w:r>
            <w:r w:rsidR="00E47EC3" w:rsidRPr="00236180">
              <w:rPr>
                <w:rFonts w:ascii="Times New Roman" w:eastAsia="Calibri" w:hAnsi="Times New Roman" w:cs="Times New Roman"/>
                <w:sz w:val="24"/>
                <w:szCs w:val="24"/>
              </w:rPr>
              <w:t>restricțiile</w:t>
            </w:r>
            <w:r w:rsidR="001152F1" w:rsidRPr="00236180">
              <w:rPr>
                <w:rFonts w:ascii="Times New Roman" w:eastAsia="Calibri" w:hAnsi="Times New Roman" w:cs="Times New Roman"/>
                <w:sz w:val="24"/>
                <w:szCs w:val="24"/>
              </w:rPr>
              <w:t xml:space="preserve"> in calea </w:t>
            </w:r>
            <w:r w:rsidR="00E47EC3" w:rsidRPr="00236180">
              <w:rPr>
                <w:rFonts w:ascii="Times New Roman" w:eastAsia="Calibri" w:hAnsi="Times New Roman" w:cs="Times New Roman"/>
                <w:sz w:val="24"/>
                <w:szCs w:val="24"/>
              </w:rPr>
              <w:t>circulației</w:t>
            </w:r>
            <w:r w:rsidR="001152F1" w:rsidRPr="00236180">
              <w:rPr>
                <w:rFonts w:ascii="Times New Roman" w:eastAsia="Calibri" w:hAnsi="Times New Roman" w:cs="Times New Roman"/>
                <w:sz w:val="24"/>
                <w:szCs w:val="24"/>
              </w:rPr>
              <w:t xml:space="preserve"> transfrontaliere a serviciilor, cresc</w:t>
            </w:r>
            <w:r w:rsidR="00D216F9">
              <w:rPr>
                <w:rFonts w:ascii="Times New Roman" w:eastAsia="Calibri" w:hAnsi="Times New Roman" w:cs="Times New Roman"/>
                <w:sz w:val="24"/>
                <w:szCs w:val="24"/>
              </w:rPr>
              <w:t>â</w:t>
            </w:r>
            <w:r w:rsidR="001152F1" w:rsidRPr="00236180">
              <w:rPr>
                <w:rFonts w:ascii="Times New Roman" w:eastAsia="Calibri" w:hAnsi="Times New Roman" w:cs="Times New Roman"/>
                <w:sz w:val="24"/>
                <w:szCs w:val="24"/>
              </w:rPr>
              <w:t>nd totodat</w:t>
            </w:r>
            <w:r w:rsidR="00D9014C">
              <w:rPr>
                <w:rFonts w:ascii="Times New Roman" w:eastAsia="Calibri" w:hAnsi="Times New Roman" w:cs="Times New Roman"/>
                <w:sz w:val="24"/>
                <w:szCs w:val="24"/>
              </w:rPr>
              <w:t>ă</w:t>
            </w:r>
            <w:r w:rsidR="001152F1" w:rsidRPr="00236180">
              <w:rPr>
                <w:rFonts w:ascii="Times New Roman" w:eastAsia="Calibri" w:hAnsi="Times New Roman" w:cs="Times New Roman"/>
                <w:sz w:val="24"/>
                <w:szCs w:val="24"/>
              </w:rPr>
              <w:t xml:space="preserve"> transparența si asigur</w:t>
            </w:r>
            <w:r w:rsidR="00D9014C">
              <w:rPr>
                <w:rFonts w:ascii="Times New Roman" w:eastAsia="Calibri" w:hAnsi="Times New Roman" w:cs="Times New Roman"/>
                <w:sz w:val="24"/>
                <w:szCs w:val="24"/>
              </w:rPr>
              <w:t>â</w:t>
            </w:r>
            <w:r w:rsidR="001152F1" w:rsidRPr="00236180">
              <w:rPr>
                <w:rFonts w:ascii="Times New Roman" w:eastAsia="Calibri" w:hAnsi="Times New Roman" w:cs="Times New Roman"/>
                <w:sz w:val="24"/>
                <w:szCs w:val="24"/>
              </w:rPr>
              <w:t>nd о mai bun</w:t>
            </w:r>
            <w:r w:rsidR="00D9014C">
              <w:rPr>
                <w:rFonts w:ascii="Times New Roman" w:eastAsia="Calibri" w:hAnsi="Times New Roman" w:cs="Times New Roman"/>
                <w:sz w:val="24"/>
                <w:szCs w:val="24"/>
              </w:rPr>
              <w:t>ă</w:t>
            </w:r>
            <w:r w:rsidR="001152F1" w:rsidRPr="00236180">
              <w:rPr>
                <w:rFonts w:ascii="Times New Roman" w:eastAsia="Calibri" w:hAnsi="Times New Roman" w:cs="Times New Roman"/>
                <w:sz w:val="24"/>
                <w:szCs w:val="24"/>
              </w:rPr>
              <w:t xml:space="preserve"> informare a consumatorilor, ar oferi consumatorilor о posibilitate mai mare de a alege si servi</w:t>
            </w:r>
            <w:r w:rsidR="00D9014C">
              <w:rPr>
                <w:rFonts w:ascii="Times New Roman" w:eastAsia="Calibri" w:hAnsi="Times New Roman" w:cs="Times New Roman"/>
                <w:sz w:val="24"/>
                <w:szCs w:val="24"/>
              </w:rPr>
              <w:t>cii de calitate mai bună, la preț</w:t>
            </w:r>
            <w:r w:rsidR="001152F1" w:rsidRPr="00236180">
              <w:rPr>
                <w:rFonts w:ascii="Times New Roman" w:eastAsia="Calibri" w:hAnsi="Times New Roman" w:cs="Times New Roman"/>
                <w:sz w:val="24"/>
                <w:szCs w:val="24"/>
              </w:rPr>
              <w:t>uri mai mici.</w:t>
            </w:r>
          </w:p>
          <w:p w14:paraId="26928E0D" w14:textId="49A21D90" w:rsidR="001C58BE" w:rsidRPr="00236180" w:rsidRDefault="001C58BE" w:rsidP="001C58BE">
            <w:pPr>
              <w:spacing w:beforeLines="60" w:before="144" w:afterLines="60" w:after="144" w:line="240" w:lineRule="auto"/>
              <w:ind w:firstLine="567"/>
              <w:jc w:val="both"/>
              <w:rPr>
                <w:rFonts w:ascii="Times New Roman" w:hAnsi="Times New Roman" w:cs="Times New Roman"/>
                <w:sz w:val="24"/>
                <w:szCs w:val="24"/>
              </w:rPr>
            </w:pPr>
            <w:r w:rsidRPr="00236180">
              <w:rPr>
                <w:rFonts w:ascii="Times New Roman" w:hAnsi="Times New Roman" w:cs="Times New Roman"/>
                <w:sz w:val="24"/>
                <w:szCs w:val="24"/>
              </w:rPr>
              <w:lastRenderedPageBreak/>
              <w:t>Din momentul aderării la UE prestatorii naționali vor fi parte a pieței comune și vor beneficia de libertatea de circulație a serviciilor. Prin urmare, problemele identificate în spațiu</w:t>
            </w:r>
            <w:r w:rsidR="00D9014C">
              <w:rPr>
                <w:rFonts w:ascii="Times New Roman" w:hAnsi="Times New Roman" w:cs="Times New Roman"/>
                <w:sz w:val="24"/>
                <w:szCs w:val="24"/>
              </w:rPr>
              <w:t>l</w:t>
            </w:r>
            <w:r w:rsidRPr="00236180">
              <w:rPr>
                <w:rFonts w:ascii="Times New Roman" w:hAnsi="Times New Roman" w:cs="Times New Roman"/>
                <w:sz w:val="24"/>
                <w:szCs w:val="24"/>
              </w:rPr>
              <w:t xml:space="preserve"> UE sunt relevante pentru înțelegerea evoluției problemei și a soluției adoptate. Cele de mai sus sunt dezideratele de bază din perspectiva cărora este relevantă transpunerea Directivei 2006/123/CE a Parlamentului European si a Consiliului din 12 decembrie 2006 privind servici</w:t>
            </w:r>
            <w:r w:rsidR="00D9014C">
              <w:rPr>
                <w:rFonts w:ascii="Times New Roman" w:hAnsi="Times New Roman" w:cs="Times New Roman"/>
                <w:sz w:val="24"/>
                <w:szCs w:val="24"/>
              </w:rPr>
              <w:t>ile in cadrul pieț</w:t>
            </w:r>
            <w:r w:rsidRPr="00236180">
              <w:rPr>
                <w:rFonts w:ascii="Times New Roman" w:hAnsi="Times New Roman" w:cs="Times New Roman"/>
                <w:sz w:val="24"/>
                <w:szCs w:val="24"/>
              </w:rPr>
              <w:t>ei interne.</w:t>
            </w:r>
          </w:p>
          <w:p w14:paraId="38701085" w14:textId="3B976AD1" w:rsidR="001152F1" w:rsidRPr="00236180" w:rsidRDefault="001152F1" w:rsidP="00C06EA9">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Astfel, Raportul Comisiei privind „Starea </w:t>
            </w:r>
            <w:r w:rsidR="009516CA" w:rsidRPr="00236180">
              <w:rPr>
                <w:rFonts w:ascii="Times New Roman" w:eastAsia="Calibri" w:hAnsi="Times New Roman" w:cs="Times New Roman"/>
                <w:sz w:val="24"/>
                <w:szCs w:val="24"/>
              </w:rPr>
              <w:t>pieței</w:t>
            </w:r>
            <w:r w:rsidRPr="00236180">
              <w:rPr>
                <w:rFonts w:ascii="Times New Roman" w:eastAsia="Calibri" w:hAnsi="Times New Roman" w:cs="Times New Roman"/>
                <w:sz w:val="24"/>
                <w:szCs w:val="24"/>
              </w:rPr>
              <w:t xml:space="preserve"> interne a serviciilor” a realizat un inventar al unui </w:t>
            </w:r>
            <w:r w:rsidR="0013348F" w:rsidRPr="00236180">
              <w:rPr>
                <w:rFonts w:ascii="Times New Roman" w:eastAsia="Calibri" w:hAnsi="Times New Roman" w:cs="Times New Roman"/>
                <w:sz w:val="24"/>
                <w:szCs w:val="24"/>
              </w:rPr>
              <w:t>număr</w:t>
            </w:r>
            <w:r w:rsidRPr="00236180">
              <w:rPr>
                <w:rFonts w:ascii="Times New Roman" w:eastAsia="Calibri" w:hAnsi="Times New Roman" w:cs="Times New Roman"/>
                <w:sz w:val="24"/>
                <w:szCs w:val="24"/>
              </w:rPr>
              <w:t xml:space="preserve"> mare de bariere care </w:t>
            </w:r>
            <w:r w:rsidR="0013348F" w:rsidRPr="00236180">
              <w:rPr>
                <w:rFonts w:ascii="Times New Roman" w:eastAsia="Calibri" w:hAnsi="Times New Roman" w:cs="Times New Roman"/>
                <w:sz w:val="24"/>
                <w:szCs w:val="24"/>
              </w:rPr>
              <w:t>împiedică</w:t>
            </w:r>
            <w:r w:rsidRPr="00236180">
              <w:rPr>
                <w:rFonts w:ascii="Times New Roman" w:eastAsia="Calibri" w:hAnsi="Times New Roman" w:cs="Times New Roman"/>
                <w:sz w:val="24"/>
                <w:szCs w:val="24"/>
              </w:rPr>
              <w:t xml:space="preserve"> sau </w:t>
            </w:r>
            <w:r w:rsidR="009516CA" w:rsidRPr="00236180">
              <w:rPr>
                <w:rFonts w:ascii="Times New Roman" w:eastAsia="Calibri" w:hAnsi="Times New Roman" w:cs="Times New Roman"/>
                <w:sz w:val="24"/>
                <w:szCs w:val="24"/>
              </w:rPr>
              <w:t>încetinesc</w:t>
            </w:r>
            <w:r w:rsidR="00D9014C">
              <w:rPr>
                <w:rFonts w:ascii="Times New Roman" w:eastAsia="Calibri" w:hAnsi="Times New Roman" w:cs="Times New Roman"/>
                <w:sz w:val="24"/>
                <w:szCs w:val="24"/>
              </w:rPr>
              <w:t xml:space="preserve"> dezvoltarea serviciilor între statele membre, î</w:t>
            </w:r>
            <w:r w:rsidRPr="00236180">
              <w:rPr>
                <w:rFonts w:ascii="Times New Roman" w:eastAsia="Calibri" w:hAnsi="Times New Roman" w:cs="Times New Roman"/>
                <w:sz w:val="24"/>
                <w:szCs w:val="24"/>
              </w:rPr>
              <w:t>n special</w:t>
            </w:r>
            <w:r w:rsidR="00D9014C">
              <w:rPr>
                <w:rFonts w:ascii="Times New Roman" w:eastAsia="Calibri" w:hAnsi="Times New Roman" w:cs="Times New Roman"/>
                <w:sz w:val="24"/>
                <w:szCs w:val="24"/>
              </w:rPr>
              <w:t>, a celor oferite de Î</w:t>
            </w:r>
            <w:r w:rsidRPr="00236180">
              <w:rPr>
                <w:rFonts w:ascii="Times New Roman" w:eastAsia="Calibri" w:hAnsi="Times New Roman" w:cs="Times New Roman"/>
                <w:sz w:val="24"/>
                <w:szCs w:val="24"/>
              </w:rPr>
              <w:t>MM-uri, care predomin</w:t>
            </w:r>
            <w:r w:rsidR="00D9014C">
              <w:rPr>
                <w:rFonts w:ascii="Times New Roman" w:eastAsia="Calibri" w:hAnsi="Times New Roman" w:cs="Times New Roman"/>
                <w:sz w:val="24"/>
                <w:szCs w:val="24"/>
              </w:rPr>
              <w:t>ă</w:t>
            </w:r>
            <w:r w:rsidRPr="00236180">
              <w:rPr>
                <w:rFonts w:ascii="Times New Roman" w:eastAsia="Calibri" w:hAnsi="Times New Roman" w:cs="Times New Roman"/>
                <w:sz w:val="24"/>
                <w:szCs w:val="24"/>
              </w:rPr>
              <w:t xml:space="preserve"> in sfera serviciilor</w:t>
            </w:r>
            <w:r w:rsidR="0013348F" w:rsidRPr="00236180">
              <w:rPr>
                <w:rFonts w:ascii="Times New Roman" w:eastAsia="Calibri" w:hAnsi="Times New Roman" w:cs="Times New Roman"/>
                <w:sz w:val="24"/>
                <w:szCs w:val="24"/>
              </w:rPr>
              <w:t>.</w:t>
            </w:r>
          </w:p>
          <w:p w14:paraId="1C935345" w14:textId="6032DEB7" w:rsidR="009E5E99" w:rsidRPr="00236180" w:rsidRDefault="00D9014C" w:rsidP="00C06EA9">
            <w:pPr>
              <w:tabs>
                <w:tab w:val="left" w:pos="1010"/>
              </w:tabs>
              <w:spacing w:after="0" w:line="240" w:lineRule="auto"/>
              <w:ind w:left="34" w:right="144"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Barierele afectează о gamă</w:t>
            </w:r>
            <w:r w:rsidR="0013348F" w:rsidRPr="00236180">
              <w:rPr>
                <w:rFonts w:ascii="Times New Roman" w:eastAsia="Calibri" w:hAnsi="Times New Roman" w:cs="Times New Roman"/>
                <w:sz w:val="24"/>
                <w:szCs w:val="24"/>
              </w:rPr>
              <w:t xml:space="preserve"> larg</w:t>
            </w:r>
            <w:r>
              <w:rPr>
                <w:rFonts w:ascii="Times New Roman" w:eastAsia="Calibri" w:hAnsi="Times New Roman" w:cs="Times New Roman"/>
                <w:sz w:val="24"/>
                <w:szCs w:val="24"/>
              </w:rPr>
              <w:t>ă</w:t>
            </w:r>
            <w:r w:rsidR="0013348F" w:rsidRPr="00236180">
              <w:rPr>
                <w:rFonts w:ascii="Times New Roman" w:eastAsia="Calibri" w:hAnsi="Times New Roman" w:cs="Times New Roman"/>
                <w:sz w:val="24"/>
                <w:szCs w:val="24"/>
              </w:rPr>
              <w:t xml:space="preserve"> de activități de servicii, printre care ansamblul etapelor de activitate ale prestatorului </w:t>
            </w:r>
            <w:r>
              <w:rPr>
                <w:rFonts w:ascii="Times New Roman" w:eastAsia="Calibri" w:hAnsi="Times New Roman" w:cs="Times New Roman"/>
                <w:sz w:val="24"/>
                <w:szCs w:val="24"/>
              </w:rPr>
              <w:t>ș</w:t>
            </w:r>
            <w:r w:rsidR="0013348F" w:rsidRPr="00236180">
              <w:rPr>
                <w:rFonts w:ascii="Times New Roman" w:eastAsia="Calibri" w:hAnsi="Times New Roman" w:cs="Times New Roman"/>
                <w:sz w:val="24"/>
                <w:szCs w:val="24"/>
              </w:rPr>
              <w:t>i prezin</w:t>
            </w:r>
            <w:r>
              <w:rPr>
                <w:rFonts w:ascii="Times New Roman" w:eastAsia="Calibri" w:hAnsi="Times New Roman" w:cs="Times New Roman"/>
                <w:sz w:val="24"/>
                <w:szCs w:val="24"/>
              </w:rPr>
              <w:t>tă</w:t>
            </w:r>
            <w:r w:rsidR="0013348F" w:rsidRPr="00236180">
              <w:rPr>
                <w:rFonts w:ascii="Times New Roman" w:eastAsia="Calibri" w:hAnsi="Times New Roman" w:cs="Times New Roman"/>
                <w:sz w:val="24"/>
                <w:szCs w:val="24"/>
              </w:rPr>
              <w:t xml:space="preserve"> un </w:t>
            </w:r>
            <w:r w:rsidR="009516CA" w:rsidRPr="00236180">
              <w:rPr>
                <w:rFonts w:ascii="Times New Roman" w:eastAsia="Calibri" w:hAnsi="Times New Roman" w:cs="Times New Roman"/>
                <w:sz w:val="24"/>
                <w:szCs w:val="24"/>
              </w:rPr>
              <w:t>număr</w:t>
            </w:r>
            <w:r w:rsidR="0013348F" w:rsidRPr="00236180">
              <w:rPr>
                <w:rFonts w:ascii="Times New Roman" w:eastAsia="Calibri" w:hAnsi="Times New Roman" w:cs="Times New Roman"/>
                <w:sz w:val="24"/>
                <w:szCs w:val="24"/>
              </w:rPr>
              <w:t xml:space="preserve"> de </w:t>
            </w:r>
            <w:r w:rsidR="009516CA" w:rsidRPr="00236180">
              <w:rPr>
                <w:rFonts w:ascii="Times New Roman" w:eastAsia="Calibri" w:hAnsi="Times New Roman" w:cs="Times New Roman"/>
                <w:sz w:val="24"/>
                <w:szCs w:val="24"/>
              </w:rPr>
              <w:t>trăsături</w:t>
            </w:r>
            <w:r>
              <w:rPr>
                <w:rFonts w:ascii="Times New Roman" w:eastAsia="Calibri" w:hAnsi="Times New Roman" w:cs="Times New Roman"/>
                <w:sz w:val="24"/>
                <w:szCs w:val="24"/>
              </w:rPr>
              <w:t xml:space="preserve"> comune, inclusiv faptul că acestea rezultă</w:t>
            </w:r>
            <w:r w:rsidR="0013348F" w:rsidRPr="00236180">
              <w:rPr>
                <w:rFonts w:ascii="Times New Roman" w:eastAsia="Calibri" w:hAnsi="Times New Roman" w:cs="Times New Roman"/>
                <w:sz w:val="24"/>
                <w:szCs w:val="24"/>
              </w:rPr>
              <w:t xml:space="preserve"> deseori din proceduri administrative excesiv de gre</w:t>
            </w:r>
            <w:r>
              <w:rPr>
                <w:rFonts w:ascii="Times New Roman" w:eastAsia="Calibri" w:hAnsi="Times New Roman" w:cs="Times New Roman"/>
                <w:sz w:val="24"/>
                <w:szCs w:val="24"/>
              </w:rPr>
              <w:t>oaie, din insecuritatea juridică</w:t>
            </w:r>
            <w:r w:rsidR="0013348F" w:rsidRPr="00236180">
              <w:rPr>
                <w:rFonts w:ascii="Times New Roman" w:eastAsia="Calibri" w:hAnsi="Times New Roman" w:cs="Times New Roman"/>
                <w:sz w:val="24"/>
                <w:szCs w:val="24"/>
              </w:rPr>
              <w:t xml:space="preserve"> cu privire la </w:t>
            </w:r>
            <w:r w:rsidR="00AF61FB" w:rsidRPr="00236180">
              <w:rPr>
                <w:rFonts w:ascii="Times New Roman" w:eastAsia="Calibri" w:hAnsi="Times New Roman" w:cs="Times New Roman"/>
                <w:sz w:val="24"/>
                <w:szCs w:val="24"/>
              </w:rPr>
              <w:t>activitățile</w:t>
            </w:r>
            <w:r w:rsidR="0013348F" w:rsidRPr="00236180">
              <w:rPr>
                <w:rFonts w:ascii="Times New Roman" w:eastAsia="Calibri" w:hAnsi="Times New Roman" w:cs="Times New Roman"/>
                <w:sz w:val="24"/>
                <w:szCs w:val="24"/>
              </w:rPr>
              <w:t xml:space="preserve"> transfrontaliere</w:t>
            </w:r>
            <w:r w:rsidR="00AF61FB" w:rsidRPr="00236180">
              <w:rPr>
                <w:rFonts w:ascii="Times New Roman" w:eastAsia="Calibri" w:hAnsi="Times New Roman" w:cs="Times New Roman"/>
                <w:sz w:val="24"/>
                <w:szCs w:val="24"/>
              </w:rPr>
              <w:t>.</w:t>
            </w:r>
          </w:p>
          <w:p w14:paraId="628BDE17" w14:textId="632B975F" w:rsidR="008744AC" w:rsidRPr="00236180" w:rsidRDefault="009E5E99" w:rsidP="00C06EA9">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Întrucât serviciile constituie motorul creșterii economice si reprezintă 70 % din PIB</w:t>
            </w:r>
            <w:r w:rsidR="00C275CA" w:rsidRPr="00236180">
              <w:rPr>
                <w:rFonts w:ascii="Times New Roman" w:eastAsia="Calibri" w:hAnsi="Times New Roman" w:cs="Times New Roman"/>
                <w:sz w:val="24"/>
                <w:szCs w:val="24"/>
              </w:rPr>
              <w:t>-ul UE</w:t>
            </w:r>
            <w:r w:rsidR="00D9014C">
              <w:rPr>
                <w:rFonts w:ascii="Times New Roman" w:eastAsia="Calibri" w:hAnsi="Times New Roman" w:cs="Times New Roman"/>
                <w:sz w:val="24"/>
                <w:szCs w:val="24"/>
              </w:rPr>
              <w:t xml:space="preserve"> ș</w:t>
            </w:r>
            <w:r w:rsidRPr="00236180">
              <w:rPr>
                <w:rFonts w:ascii="Times New Roman" w:eastAsia="Calibri" w:hAnsi="Times New Roman" w:cs="Times New Roman"/>
                <w:sz w:val="24"/>
                <w:szCs w:val="24"/>
              </w:rPr>
              <w:t>i din locurile de munc</w:t>
            </w:r>
            <w:r w:rsidR="00D9014C">
              <w:rPr>
                <w:rFonts w:ascii="Times New Roman" w:eastAsia="Calibri" w:hAnsi="Times New Roman" w:cs="Times New Roman"/>
                <w:sz w:val="24"/>
                <w:szCs w:val="24"/>
              </w:rPr>
              <w:t>ă î</w:t>
            </w:r>
            <w:r w:rsidRPr="00236180">
              <w:rPr>
                <w:rFonts w:ascii="Times New Roman" w:eastAsia="Calibri" w:hAnsi="Times New Roman" w:cs="Times New Roman"/>
                <w:sz w:val="24"/>
                <w:szCs w:val="24"/>
              </w:rPr>
              <w:t>n majoritatea statelor me</w:t>
            </w:r>
            <w:r w:rsidR="00D9014C">
              <w:rPr>
                <w:rFonts w:ascii="Times New Roman" w:eastAsia="Calibri" w:hAnsi="Times New Roman" w:cs="Times New Roman"/>
                <w:sz w:val="24"/>
                <w:szCs w:val="24"/>
              </w:rPr>
              <w:t>mbre, această fragmentare a pieț</w:t>
            </w:r>
            <w:r w:rsidRPr="00236180">
              <w:rPr>
                <w:rFonts w:ascii="Times New Roman" w:eastAsia="Calibri" w:hAnsi="Times New Roman" w:cs="Times New Roman"/>
                <w:sz w:val="24"/>
                <w:szCs w:val="24"/>
              </w:rPr>
              <w:t>ei intern</w:t>
            </w:r>
            <w:r w:rsidR="00D9014C">
              <w:rPr>
                <w:rFonts w:ascii="Times New Roman" w:eastAsia="Calibri" w:hAnsi="Times New Roman" w:cs="Times New Roman"/>
                <w:sz w:val="24"/>
                <w:szCs w:val="24"/>
              </w:rPr>
              <w:t>e are un impact negativ asupra întregii economii europene</w:t>
            </w:r>
            <w:r w:rsidRPr="00236180">
              <w:rPr>
                <w:rFonts w:ascii="Times New Roman" w:eastAsia="Calibri" w:hAnsi="Times New Roman" w:cs="Times New Roman"/>
                <w:sz w:val="24"/>
                <w:szCs w:val="24"/>
              </w:rPr>
              <w:t xml:space="preserve"> si</w:t>
            </w:r>
            <w:r w:rsidR="00D9014C">
              <w:rPr>
                <w:rFonts w:ascii="Times New Roman" w:eastAsia="Calibri" w:hAnsi="Times New Roman" w:cs="Times New Roman"/>
                <w:sz w:val="24"/>
                <w:szCs w:val="24"/>
              </w:rPr>
              <w:t>,</w:t>
            </w:r>
            <w:r w:rsidRPr="00236180">
              <w:rPr>
                <w:rFonts w:ascii="Times New Roman" w:eastAsia="Calibri" w:hAnsi="Times New Roman" w:cs="Times New Roman"/>
                <w:sz w:val="24"/>
                <w:szCs w:val="24"/>
              </w:rPr>
              <w:t xml:space="preserve"> </w:t>
            </w:r>
            <w:r w:rsidR="00D9014C">
              <w:rPr>
                <w:rFonts w:ascii="Times New Roman" w:eastAsia="Calibri" w:hAnsi="Times New Roman" w:cs="Times New Roman"/>
                <w:sz w:val="24"/>
                <w:szCs w:val="24"/>
              </w:rPr>
              <w:t>in special, asupra competitivităț</w:t>
            </w:r>
            <w:r w:rsidRPr="00236180">
              <w:rPr>
                <w:rFonts w:ascii="Times New Roman" w:eastAsia="Calibri" w:hAnsi="Times New Roman" w:cs="Times New Roman"/>
                <w:sz w:val="24"/>
                <w:szCs w:val="24"/>
              </w:rPr>
              <w:t>ii IMM-urilor si circula</w:t>
            </w:r>
            <w:r w:rsidR="00D9014C">
              <w:rPr>
                <w:rFonts w:ascii="Times New Roman" w:eastAsia="Calibri" w:hAnsi="Times New Roman" w:cs="Times New Roman"/>
                <w:sz w:val="24"/>
                <w:szCs w:val="24"/>
              </w:rPr>
              <w:t>ției lucră</w:t>
            </w:r>
            <w:r w:rsidRPr="00236180">
              <w:rPr>
                <w:rFonts w:ascii="Times New Roman" w:eastAsia="Calibri" w:hAnsi="Times New Roman" w:cs="Times New Roman"/>
                <w:sz w:val="24"/>
                <w:szCs w:val="24"/>
              </w:rPr>
              <w:t>tor</w:t>
            </w:r>
            <w:r w:rsidR="00D9014C">
              <w:rPr>
                <w:rFonts w:ascii="Times New Roman" w:eastAsia="Calibri" w:hAnsi="Times New Roman" w:cs="Times New Roman"/>
                <w:sz w:val="24"/>
                <w:szCs w:val="24"/>
              </w:rPr>
              <w:t>ilor si restricționează</w:t>
            </w:r>
            <w:r w:rsidRPr="00236180">
              <w:rPr>
                <w:rFonts w:ascii="Times New Roman" w:eastAsia="Calibri" w:hAnsi="Times New Roman" w:cs="Times New Roman"/>
                <w:sz w:val="24"/>
                <w:szCs w:val="24"/>
              </w:rPr>
              <w:t xml:space="preserve"> accesul consumatorilor la о mai mare varietate de servicii la pre</w:t>
            </w:r>
            <w:r w:rsidR="00D9014C">
              <w:rPr>
                <w:rFonts w:ascii="Times New Roman" w:eastAsia="Calibri" w:hAnsi="Times New Roman" w:cs="Times New Roman"/>
                <w:sz w:val="24"/>
                <w:szCs w:val="24"/>
              </w:rPr>
              <w:t>ț</w:t>
            </w:r>
            <w:r w:rsidRPr="00236180">
              <w:rPr>
                <w:rFonts w:ascii="Times New Roman" w:eastAsia="Calibri" w:hAnsi="Times New Roman" w:cs="Times New Roman"/>
                <w:sz w:val="24"/>
                <w:szCs w:val="24"/>
              </w:rPr>
              <w:t>uri competitive.</w:t>
            </w:r>
          </w:p>
          <w:p w14:paraId="7058F2A9" w14:textId="5AA6759A" w:rsidR="005C3367" w:rsidRPr="00236180" w:rsidRDefault="005C3367" w:rsidP="005C3367">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Cu toate acestea, în ciuda faptului că statisticile din industria prelucrătoare sunt probabil supraestimate, din cauza integrării serviciilor în producție, a dificultății relative de clasificare a serviciilor și a dificultăților practice în identificarea fluxurilor de bază în servicii, importanța serviciilor în tranzacții nu are legătură cu importanța acestora în economie.</w:t>
            </w:r>
          </w:p>
          <w:p w14:paraId="1F62410C" w14:textId="715768BF" w:rsidR="005C3367" w:rsidRPr="00236180" w:rsidRDefault="005C3367" w:rsidP="005C3367">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În 1999, serviciile reprezentau încă doar 21,6% din totalul </w:t>
            </w:r>
            <w:r w:rsidR="007A69C8">
              <w:rPr>
                <w:rFonts w:ascii="Times New Roman" w:eastAsia="Calibri" w:hAnsi="Times New Roman" w:cs="Times New Roman"/>
                <w:sz w:val="24"/>
                <w:szCs w:val="24"/>
              </w:rPr>
              <w:t>tranzacțiilor comerciale din UE</w:t>
            </w:r>
            <w:r w:rsidRPr="00236180">
              <w:rPr>
                <w:rFonts w:ascii="Times New Roman" w:eastAsia="Calibri" w:hAnsi="Times New Roman" w:cs="Times New Roman"/>
                <w:sz w:val="24"/>
                <w:szCs w:val="24"/>
              </w:rPr>
              <w:t>. Mai mult, tendința statistică este către o scădere a acestei ponderi a serviciilor (acestea constituiau 22,8% în 1992). Acest decalaj poate fi explicat parțial prin existența unei piețe interne funcționale în domeniul mărfurilor, dar nu și în cel al serviciilor. În domeniul serviciilor, participanții de pe piață au tendința de a se baza pe investițiile directe în străinătate și fuziuni, mai degrabă decât pe comerțul transfrontalier; peste 40% din investițiile străine directe provin din zona serviciilor, din care 20,59% sunt intracomunitare, față de 44% și, respectiv, 27,6% pentru bunuri, cu 15% neatribuite.</w:t>
            </w:r>
          </w:p>
          <w:p w14:paraId="6D85686B" w14:textId="4441C5D8" w:rsidR="005C3367" w:rsidRPr="00236180" w:rsidRDefault="005C3367" w:rsidP="005C3367">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Prin urmare, potențialul de creștere a tranzacțiilor de servicii este semnificativ. Chiar dacă contribuția serviciilor la creșterea productivității rămâne dificil de măsurat, este probabil ca o concurență mai mare între operatorii din diferite state membre să conducă la o creștere a productivității.</w:t>
            </w:r>
          </w:p>
          <w:p w14:paraId="3AAC1573" w14:textId="68FF2E5B" w:rsidR="009E5E99" w:rsidRPr="00236180" w:rsidRDefault="00D9014C" w:rsidP="00C06EA9">
            <w:pPr>
              <w:tabs>
                <w:tab w:val="left" w:pos="1010"/>
              </w:tabs>
              <w:spacing w:after="0" w:line="240" w:lineRule="auto"/>
              <w:ind w:left="34" w:right="144"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In consecință</w:t>
            </w:r>
            <w:r w:rsidR="009E5E99" w:rsidRPr="00236180">
              <w:rPr>
                <w:rFonts w:ascii="Times New Roman" w:eastAsia="Calibri" w:hAnsi="Times New Roman" w:cs="Times New Roman"/>
                <w:sz w:val="24"/>
                <w:szCs w:val="24"/>
              </w:rPr>
              <w:t>, este necesar</w:t>
            </w:r>
            <w:r>
              <w:rPr>
                <w:rFonts w:ascii="Times New Roman" w:eastAsia="Calibri" w:hAnsi="Times New Roman" w:cs="Times New Roman"/>
                <w:sz w:val="24"/>
                <w:szCs w:val="24"/>
              </w:rPr>
              <w:t>ă</w:t>
            </w:r>
            <w:r w:rsidR="009E5E99" w:rsidRPr="00236180">
              <w:rPr>
                <w:rFonts w:ascii="Times New Roman" w:eastAsia="Calibri" w:hAnsi="Times New Roman" w:cs="Times New Roman"/>
                <w:sz w:val="24"/>
                <w:szCs w:val="24"/>
              </w:rPr>
              <w:t xml:space="preserve"> realizarea unei </w:t>
            </w:r>
            <w:r w:rsidR="007106A6" w:rsidRPr="00236180">
              <w:rPr>
                <w:rFonts w:ascii="Times New Roman" w:eastAsia="Calibri" w:hAnsi="Times New Roman" w:cs="Times New Roman"/>
                <w:sz w:val="24"/>
                <w:szCs w:val="24"/>
              </w:rPr>
              <w:t>piețe</w:t>
            </w:r>
            <w:r w:rsidR="009E5E99" w:rsidRPr="00236180">
              <w:rPr>
                <w:rFonts w:ascii="Times New Roman" w:eastAsia="Calibri" w:hAnsi="Times New Roman" w:cs="Times New Roman"/>
                <w:sz w:val="24"/>
                <w:szCs w:val="24"/>
              </w:rPr>
              <w:t xml:space="preserve"> interne a serviciilor, </w:t>
            </w:r>
            <w:r w:rsidR="007106A6" w:rsidRPr="00236180">
              <w:rPr>
                <w:rFonts w:ascii="Times New Roman" w:eastAsia="Calibri" w:hAnsi="Times New Roman" w:cs="Times New Roman"/>
                <w:sz w:val="24"/>
                <w:szCs w:val="24"/>
              </w:rPr>
              <w:t>păstrându</w:t>
            </w:r>
            <w:r w:rsidR="009E5E99" w:rsidRPr="00236180">
              <w:rPr>
                <w:rFonts w:ascii="Times New Roman" w:eastAsia="Calibri" w:hAnsi="Times New Roman" w:cs="Times New Roman"/>
                <w:sz w:val="24"/>
                <w:szCs w:val="24"/>
              </w:rPr>
              <w:t xml:space="preserve">-se un echilibru </w:t>
            </w:r>
            <w:r w:rsidR="007106A6" w:rsidRPr="00236180">
              <w:rPr>
                <w:rFonts w:ascii="Times New Roman" w:eastAsia="Calibri" w:hAnsi="Times New Roman" w:cs="Times New Roman"/>
                <w:sz w:val="24"/>
                <w:szCs w:val="24"/>
              </w:rPr>
              <w:t>corespunzător</w:t>
            </w:r>
            <w:r w:rsidR="009E5E99" w:rsidRPr="00236180">
              <w:rPr>
                <w:rFonts w:ascii="Times New Roman" w:eastAsia="Calibri" w:hAnsi="Times New Roman" w:cs="Times New Roman"/>
                <w:sz w:val="24"/>
                <w:szCs w:val="24"/>
              </w:rPr>
              <w:t xml:space="preserve"> </w:t>
            </w:r>
            <w:r>
              <w:rPr>
                <w:rFonts w:ascii="Times New Roman" w:eastAsia="Calibri" w:hAnsi="Times New Roman" w:cs="Times New Roman"/>
                <w:sz w:val="24"/>
                <w:szCs w:val="24"/>
              </w:rPr>
              <w:t>î</w:t>
            </w:r>
            <w:r w:rsidR="009E5E99" w:rsidRPr="00236180">
              <w:rPr>
                <w:rFonts w:ascii="Times New Roman" w:eastAsia="Calibri" w:hAnsi="Times New Roman" w:cs="Times New Roman"/>
                <w:sz w:val="24"/>
                <w:szCs w:val="24"/>
              </w:rPr>
              <w:t xml:space="preserve">ntre deschiderea </w:t>
            </w:r>
            <w:r w:rsidR="007106A6" w:rsidRPr="00236180">
              <w:rPr>
                <w:rFonts w:ascii="Times New Roman" w:eastAsia="Calibri" w:hAnsi="Times New Roman" w:cs="Times New Roman"/>
                <w:sz w:val="24"/>
                <w:szCs w:val="24"/>
              </w:rPr>
              <w:t>pieței</w:t>
            </w:r>
            <w:r w:rsidR="009E5E99" w:rsidRPr="00236180">
              <w:rPr>
                <w:rFonts w:ascii="Times New Roman" w:eastAsia="Calibri" w:hAnsi="Times New Roman" w:cs="Times New Roman"/>
                <w:sz w:val="24"/>
                <w:szCs w:val="24"/>
              </w:rPr>
              <w:t xml:space="preserve"> si </w:t>
            </w:r>
            <w:r w:rsidR="007106A6" w:rsidRPr="00236180">
              <w:rPr>
                <w:rFonts w:ascii="Times New Roman" w:eastAsia="Calibri" w:hAnsi="Times New Roman" w:cs="Times New Roman"/>
                <w:sz w:val="24"/>
                <w:szCs w:val="24"/>
              </w:rPr>
              <w:t>protecția</w:t>
            </w:r>
            <w:r w:rsidR="009E5E99" w:rsidRPr="00236180">
              <w:rPr>
                <w:rFonts w:ascii="Times New Roman" w:eastAsia="Calibri" w:hAnsi="Times New Roman" w:cs="Times New Roman"/>
                <w:sz w:val="24"/>
                <w:szCs w:val="24"/>
              </w:rPr>
              <w:t xml:space="preserve"> serviciilor publice, a drepturilor sociale si </w:t>
            </w:r>
            <w:r>
              <w:rPr>
                <w:rFonts w:ascii="Times New Roman" w:eastAsia="Calibri" w:hAnsi="Times New Roman" w:cs="Times New Roman"/>
                <w:sz w:val="24"/>
                <w:szCs w:val="24"/>
              </w:rPr>
              <w:t>a drepturilor consumatorilor, să</w:t>
            </w:r>
            <w:r w:rsidR="009E5E99" w:rsidRPr="00236180">
              <w:rPr>
                <w:rFonts w:ascii="Times New Roman" w:eastAsia="Calibri" w:hAnsi="Times New Roman" w:cs="Times New Roman"/>
                <w:sz w:val="24"/>
                <w:szCs w:val="24"/>
              </w:rPr>
              <w:t xml:space="preserve"> fie eliminate barierele din calea </w:t>
            </w:r>
            <w:r w:rsidR="007106A6" w:rsidRPr="00236180">
              <w:rPr>
                <w:rFonts w:ascii="Times New Roman" w:eastAsia="Calibri" w:hAnsi="Times New Roman" w:cs="Times New Roman"/>
                <w:sz w:val="24"/>
                <w:szCs w:val="24"/>
              </w:rPr>
              <w:t>libertății</w:t>
            </w:r>
            <w:r>
              <w:rPr>
                <w:rFonts w:ascii="Times New Roman" w:eastAsia="Calibri" w:hAnsi="Times New Roman" w:cs="Times New Roman"/>
                <w:sz w:val="24"/>
                <w:szCs w:val="24"/>
              </w:rPr>
              <w:t xml:space="preserve"> de stabilire a prestatorilor în statele membre ș</w:t>
            </w:r>
            <w:r w:rsidR="009E5E99" w:rsidRPr="00236180">
              <w:rPr>
                <w:rFonts w:ascii="Times New Roman" w:eastAsia="Calibri" w:hAnsi="Times New Roman" w:cs="Times New Roman"/>
                <w:sz w:val="24"/>
                <w:szCs w:val="24"/>
              </w:rPr>
              <w:t xml:space="preserve">i barierele din calea liberei </w:t>
            </w:r>
            <w:r w:rsidR="007106A6" w:rsidRPr="00236180">
              <w:rPr>
                <w:rFonts w:ascii="Times New Roman" w:eastAsia="Calibri" w:hAnsi="Times New Roman" w:cs="Times New Roman"/>
                <w:sz w:val="24"/>
                <w:szCs w:val="24"/>
              </w:rPr>
              <w:t>circulații</w:t>
            </w:r>
            <w:r>
              <w:rPr>
                <w:rFonts w:ascii="Times New Roman" w:eastAsia="Calibri" w:hAnsi="Times New Roman" w:cs="Times New Roman"/>
                <w:sz w:val="24"/>
                <w:szCs w:val="24"/>
              </w:rPr>
              <w:t xml:space="preserve"> a serviciilor î</w:t>
            </w:r>
            <w:r w:rsidR="009E5E99" w:rsidRPr="00236180">
              <w:rPr>
                <w:rFonts w:ascii="Times New Roman" w:eastAsia="Calibri" w:hAnsi="Times New Roman" w:cs="Times New Roman"/>
                <w:sz w:val="24"/>
                <w:szCs w:val="24"/>
              </w:rPr>
              <w:t>ntre statele membre</w:t>
            </w:r>
            <w:r w:rsidR="00831B39" w:rsidRPr="00236180">
              <w:rPr>
                <w:rFonts w:ascii="Times New Roman" w:eastAsia="Calibri" w:hAnsi="Times New Roman" w:cs="Times New Roman"/>
                <w:sz w:val="24"/>
                <w:szCs w:val="24"/>
              </w:rPr>
              <w:t>.</w:t>
            </w:r>
          </w:p>
          <w:p w14:paraId="4F6C09AE" w14:textId="39B2C637" w:rsidR="00831B39" w:rsidRPr="00236180" w:rsidRDefault="00831B39" w:rsidP="00C06EA9">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Întrucât barierele din calea </w:t>
            </w:r>
            <w:r w:rsidR="007106A6" w:rsidRPr="00236180">
              <w:rPr>
                <w:rFonts w:ascii="Times New Roman" w:eastAsia="Calibri" w:hAnsi="Times New Roman" w:cs="Times New Roman"/>
                <w:sz w:val="24"/>
                <w:szCs w:val="24"/>
              </w:rPr>
              <w:t>pieței</w:t>
            </w:r>
            <w:r w:rsidRPr="00236180">
              <w:rPr>
                <w:rFonts w:ascii="Times New Roman" w:eastAsia="Calibri" w:hAnsi="Times New Roman" w:cs="Times New Roman"/>
                <w:sz w:val="24"/>
                <w:szCs w:val="24"/>
              </w:rPr>
              <w:t xml:space="preserve"> interne a serviciilor </w:t>
            </w:r>
            <w:r w:rsidR="007106A6" w:rsidRPr="00236180">
              <w:rPr>
                <w:rFonts w:ascii="Times New Roman" w:eastAsia="Calibri" w:hAnsi="Times New Roman" w:cs="Times New Roman"/>
                <w:sz w:val="24"/>
                <w:szCs w:val="24"/>
              </w:rPr>
              <w:t>afectează</w:t>
            </w:r>
            <w:r w:rsidRPr="00236180">
              <w:rPr>
                <w:rFonts w:ascii="Times New Roman" w:eastAsia="Calibri" w:hAnsi="Times New Roman" w:cs="Times New Roman"/>
                <w:sz w:val="24"/>
                <w:szCs w:val="24"/>
              </w:rPr>
              <w:t xml:space="preserve"> </w:t>
            </w:r>
            <w:r w:rsidR="007106A6" w:rsidRPr="00236180">
              <w:rPr>
                <w:rFonts w:ascii="Times New Roman" w:eastAsia="Calibri" w:hAnsi="Times New Roman" w:cs="Times New Roman"/>
                <w:sz w:val="24"/>
                <w:szCs w:val="24"/>
              </w:rPr>
              <w:t>atât</w:t>
            </w:r>
            <w:r w:rsidRPr="00236180">
              <w:rPr>
                <w:rFonts w:ascii="Times New Roman" w:eastAsia="Calibri" w:hAnsi="Times New Roman" w:cs="Times New Roman"/>
                <w:sz w:val="24"/>
                <w:szCs w:val="24"/>
              </w:rPr>
              <w:t xml:space="preserve"> operatorii care doresc s</w:t>
            </w:r>
            <w:r w:rsidR="00D9014C">
              <w:rPr>
                <w:rFonts w:ascii="Times New Roman" w:eastAsia="Calibri" w:hAnsi="Times New Roman" w:cs="Times New Roman"/>
                <w:sz w:val="24"/>
                <w:szCs w:val="24"/>
              </w:rPr>
              <w:t>ă</w:t>
            </w:r>
            <w:r w:rsidRPr="00236180">
              <w:rPr>
                <w:rFonts w:ascii="Times New Roman" w:eastAsia="Calibri" w:hAnsi="Times New Roman" w:cs="Times New Roman"/>
                <w:sz w:val="24"/>
                <w:szCs w:val="24"/>
              </w:rPr>
              <w:t xml:space="preserve"> se </w:t>
            </w:r>
            <w:r w:rsidR="007106A6" w:rsidRPr="00236180">
              <w:rPr>
                <w:rFonts w:ascii="Times New Roman" w:eastAsia="Calibri" w:hAnsi="Times New Roman" w:cs="Times New Roman"/>
                <w:sz w:val="24"/>
                <w:szCs w:val="24"/>
              </w:rPr>
              <w:t>stabilească</w:t>
            </w:r>
            <w:r w:rsidRPr="00236180">
              <w:rPr>
                <w:rFonts w:ascii="Times New Roman" w:eastAsia="Calibri" w:hAnsi="Times New Roman" w:cs="Times New Roman"/>
                <w:sz w:val="24"/>
                <w:szCs w:val="24"/>
              </w:rPr>
              <w:t xml:space="preserve"> in alte state membre, c</w:t>
            </w:r>
            <w:r w:rsidR="00D9014C">
              <w:rPr>
                <w:rFonts w:ascii="Times New Roman" w:eastAsia="Calibri" w:hAnsi="Times New Roman" w:cs="Times New Roman"/>
                <w:sz w:val="24"/>
                <w:szCs w:val="24"/>
              </w:rPr>
              <w:t>ât ș</w:t>
            </w:r>
            <w:r w:rsidRPr="00236180">
              <w:rPr>
                <w:rFonts w:ascii="Times New Roman" w:eastAsia="Calibri" w:hAnsi="Times New Roman" w:cs="Times New Roman"/>
                <w:sz w:val="24"/>
                <w:szCs w:val="24"/>
              </w:rPr>
              <w:t xml:space="preserve">i pe cei care </w:t>
            </w:r>
            <w:r w:rsidR="007106A6" w:rsidRPr="00236180">
              <w:rPr>
                <w:rFonts w:ascii="Times New Roman" w:eastAsia="Calibri" w:hAnsi="Times New Roman" w:cs="Times New Roman"/>
                <w:sz w:val="24"/>
                <w:szCs w:val="24"/>
              </w:rPr>
              <w:t>prestează</w:t>
            </w:r>
            <w:r w:rsidR="00D9014C">
              <w:rPr>
                <w:rFonts w:ascii="Times New Roman" w:eastAsia="Calibri" w:hAnsi="Times New Roman" w:cs="Times New Roman"/>
                <w:sz w:val="24"/>
                <w:szCs w:val="24"/>
              </w:rPr>
              <w:t xml:space="preserve"> un serviciu î</w:t>
            </w:r>
            <w:r w:rsidRPr="00236180">
              <w:rPr>
                <w:rFonts w:ascii="Times New Roman" w:eastAsia="Calibri" w:hAnsi="Times New Roman" w:cs="Times New Roman"/>
                <w:sz w:val="24"/>
                <w:szCs w:val="24"/>
              </w:rPr>
              <w:t xml:space="preserve">ntr-un alt stat membru </w:t>
            </w:r>
            <w:r w:rsidR="007106A6" w:rsidRPr="00236180">
              <w:rPr>
                <w:rFonts w:ascii="Times New Roman" w:eastAsia="Calibri" w:hAnsi="Times New Roman" w:cs="Times New Roman"/>
                <w:sz w:val="24"/>
                <w:szCs w:val="24"/>
              </w:rPr>
              <w:t>fără</w:t>
            </w:r>
            <w:r w:rsidRPr="00236180">
              <w:rPr>
                <w:rFonts w:ascii="Times New Roman" w:eastAsia="Calibri" w:hAnsi="Times New Roman" w:cs="Times New Roman"/>
                <w:sz w:val="24"/>
                <w:szCs w:val="24"/>
              </w:rPr>
              <w:t xml:space="preserve"> a fi </w:t>
            </w:r>
            <w:r w:rsidR="007106A6" w:rsidRPr="00236180">
              <w:rPr>
                <w:rFonts w:ascii="Times New Roman" w:eastAsia="Calibri" w:hAnsi="Times New Roman" w:cs="Times New Roman"/>
                <w:sz w:val="24"/>
                <w:szCs w:val="24"/>
              </w:rPr>
              <w:t>stabiliți</w:t>
            </w:r>
            <w:r w:rsidRPr="00236180">
              <w:rPr>
                <w:rFonts w:ascii="Times New Roman" w:eastAsia="Calibri" w:hAnsi="Times New Roman" w:cs="Times New Roman"/>
                <w:sz w:val="24"/>
                <w:szCs w:val="24"/>
              </w:rPr>
              <w:t xml:space="preserve"> acolo, este necesar ca prestatorii sa </w:t>
            </w:r>
            <w:r w:rsidR="007106A6" w:rsidRPr="00236180">
              <w:rPr>
                <w:rFonts w:ascii="Times New Roman" w:eastAsia="Calibri" w:hAnsi="Times New Roman" w:cs="Times New Roman"/>
                <w:sz w:val="24"/>
                <w:szCs w:val="24"/>
              </w:rPr>
              <w:t>aibă</w:t>
            </w:r>
            <w:r w:rsidRPr="00236180">
              <w:rPr>
                <w:rFonts w:ascii="Times New Roman" w:eastAsia="Calibri" w:hAnsi="Times New Roman" w:cs="Times New Roman"/>
                <w:sz w:val="24"/>
                <w:szCs w:val="24"/>
              </w:rPr>
              <w:t xml:space="preserve"> posibilitatea sa </w:t>
            </w:r>
            <w:r w:rsidR="007106A6" w:rsidRPr="00236180">
              <w:rPr>
                <w:rFonts w:ascii="Times New Roman" w:eastAsia="Calibri" w:hAnsi="Times New Roman" w:cs="Times New Roman"/>
                <w:sz w:val="24"/>
                <w:szCs w:val="24"/>
              </w:rPr>
              <w:t>își</w:t>
            </w:r>
            <w:r w:rsidRPr="00236180">
              <w:rPr>
                <w:rFonts w:ascii="Times New Roman" w:eastAsia="Calibri" w:hAnsi="Times New Roman" w:cs="Times New Roman"/>
                <w:sz w:val="24"/>
                <w:szCs w:val="24"/>
              </w:rPr>
              <w:t xml:space="preserve"> dezvolte </w:t>
            </w:r>
            <w:r w:rsidR="007106A6" w:rsidRPr="00236180">
              <w:rPr>
                <w:rFonts w:ascii="Times New Roman" w:eastAsia="Calibri" w:hAnsi="Times New Roman" w:cs="Times New Roman"/>
                <w:sz w:val="24"/>
                <w:szCs w:val="24"/>
              </w:rPr>
              <w:t>activitățile</w:t>
            </w:r>
            <w:r w:rsidR="00D9014C">
              <w:rPr>
                <w:rFonts w:ascii="Times New Roman" w:eastAsia="Calibri" w:hAnsi="Times New Roman" w:cs="Times New Roman"/>
                <w:sz w:val="24"/>
                <w:szCs w:val="24"/>
              </w:rPr>
              <w:t xml:space="preserve"> de servicii î</w:t>
            </w:r>
            <w:r w:rsidRPr="00236180">
              <w:rPr>
                <w:rFonts w:ascii="Times New Roman" w:eastAsia="Calibri" w:hAnsi="Times New Roman" w:cs="Times New Roman"/>
                <w:sz w:val="24"/>
                <w:szCs w:val="24"/>
              </w:rPr>
              <w:t xml:space="preserve">n cadrul </w:t>
            </w:r>
            <w:r w:rsidR="007106A6" w:rsidRPr="00236180">
              <w:rPr>
                <w:rFonts w:ascii="Times New Roman" w:eastAsia="Calibri" w:hAnsi="Times New Roman" w:cs="Times New Roman"/>
                <w:sz w:val="24"/>
                <w:szCs w:val="24"/>
              </w:rPr>
              <w:t>pieței</w:t>
            </w:r>
            <w:r w:rsidR="00D9014C">
              <w:rPr>
                <w:rFonts w:ascii="Times New Roman" w:eastAsia="Calibri" w:hAnsi="Times New Roman" w:cs="Times New Roman"/>
                <w:sz w:val="24"/>
                <w:szCs w:val="24"/>
              </w:rPr>
              <w:t xml:space="preserve"> interne, fie prin stabilirea î</w:t>
            </w:r>
            <w:r w:rsidRPr="00236180">
              <w:rPr>
                <w:rFonts w:ascii="Times New Roman" w:eastAsia="Calibri" w:hAnsi="Times New Roman" w:cs="Times New Roman"/>
                <w:sz w:val="24"/>
                <w:szCs w:val="24"/>
              </w:rPr>
              <w:t xml:space="preserve">ntr-un stat membru, fie </w:t>
            </w:r>
            <w:r w:rsidR="007106A6" w:rsidRPr="00236180">
              <w:rPr>
                <w:rFonts w:ascii="Times New Roman" w:eastAsia="Calibri" w:hAnsi="Times New Roman" w:cs="Times New Roman"/>
                <w:sz w:val="24"/>
                <w:szCs w:val="24"/>
              </w:rPr>
              <w:t>utilizând</w:t>
            </w:r>
            <w:r w:rsidRPr="00236180">
              <w:rPr>
                <w:rFonts w:ascii="Times New Roman" w:eastAsia="Calibri" w:hAnsi="Times New Roman" w:cs="Times New Roman"/>
                <w:sz w:val="24"/>
                <w:szCs w:val="24"/>
              </w:rPr>
              <w:t xml:space="preserve"> libera </w:t>
            </w:r>
            <w:r w:rsidR="007106A6" w:rsidRPr="00236180">
              <w:rPr>
                <w:rFonts w:ascii="Times New Roman" w:eastAsia="Calibri" w:hAnsi="Times New Roman" w:cs="Times New Roman"/>
                <w:sz w:val="24"/>
                <w:szCs w:val="24"/>
              </w:rPr>
              <w:t>circulație</w:t>
            </w:r>
            <w:r w:rsidRPr="00236180">
              <w:rPr>
                <w:rFonts w:ascii="Times New Roman" w:eastAsia="Calibri" w:hAnsi="Times New Roman" w:cs="Times New Roman"/>
                <w:sz w:val="24"/>
                <w:szCs w:val="24"/>
              </w:rPr>
              <w:t xml:space="preserve"> a serviciilor.</w:t>
            </w:r>
          </w:p>
          <w:p w14:paraId="4BE045B4" w14:textId="5BDBF375" w:rsidR="00831B39" w:rsidRPr="00236180" w:rsidRDefault="00D9014C" w:rsidP="00C06EA9">
            <w:pPr>
              <w:tabs>
                <w:tab w:val="left" w:pos="1010"/>
              </w:tabs>
              <w:spacing w:after="0" w:line="240" w:lineRule="auto"/>
              <w:ind w:left="34" w:right="144"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Dispozițiile D</w:t>
            </w:r>
            <w:r w:rsidR="00831B39" w:rsidRPr="00236180">
              <w:rPr>
                <w:rFonts w:ascii="Times New Roman" w:eastAsia="Calibri" w:hAnsi="Times New Roman" w:cs="Times New Roman"/>
                <w:sz w:val="24"/>
                <w:szCs w:val="24"/>
              </w:rPr>
              <w:t>irectivei transpuse referito</w:t>
            </w:r>
            <w:r>
              <w:rPr>
                <w:rFonts w:ascii="Times New Roman" w:eastAsia="Calibri" w:hAnsi="Times New Roman" w:cs="Times New Roman"/>
                <w:sz w:val="24"/>
                <w:szCs w:val="24"/>
              </w:rPr>
              <w:t>are la libertatea de stabilire ș</w:t>
            </w:r>
            <w:r w:rsidR="00831B39" w:rsidRPr="00236180">
              <w:rPr>
                <w:rFonts w:ascii="Times New Roman" w:eastAsia="Calibri" w:hAnsi="Times New Roman" w:cs="Times New Roman"/>
                <w:sz w:val="24"/>
                <w:szCs w:val="24"/>
              </w:rPr>
              <w:t xml:space="preserve">i la libera </w:t>
            </w:r>
            <w:r w:rsidR="007106A6" w:rsidRPr="00236180">
              <w:rPr>
                <w:rFonts w:ascii="Times New Roman" w:eastAsia="Calibri" w:hAnsi="Times New Roman" w:cs="Times New Roman"/>
                <w:sz w:val="24"/>
                <w:szCs w:val="24"/>
              </w:rPr>
              <w:t>circulație</w:t>
            </w:r>
            <w:r w:rsidR="00831B39" w:rsidRPr="00236180">
              <w:rPr>
                <w:rFonts w:ascii="Times New Roman" w:eastAsia="Calibri" w:hAnsi="Times New Roman" w:cs="Times New Roman"/>
                <w:sz w:val="24"/>
                <w:szCs w:val="24"/>
              </w:rPr>
              <w:t xml:space="preserve"> a servi</w:t>
            </w:r>
            <w:r>
              <w:rPr>
                <w:rFonts w:ascii="Times New Roman" w:eastAsia="Calibri" w:hAnsi="Times New Roman" w:cs="Times New Roman"/>
                <w:sz w:val="24"/>
                <w:szCs w:val="24"/>
              </w:rPr>
              <w:t>ciilor ar trebui aplicate doar î</w:t>
            </w:r>
            <w:r w:rsidR="00831B39" w:rsidRPr="00236180">
              <w:rPr>
                <w:rFonts w:ascii="Times New Roman" w:eastAsia="Calibri" w:hAnsi="Times New Roman" w:cs="Times New Roman"/>
                <w:sz w:val="24"/>
                <w:szCs w:val="24"/>
              </w:rPr>
              <w:t xml:space="preserve">n </w:t>
            </w:r>
            <w:r w:rsidR="007106A6" w:rsidRPr="00236180">
              <w:rPr>
                <w:rFonts w:ascii="Times New Roman" w:eastAsia="Calibri" w:hAnsi="Times New Roman" w:cs="Times New Roman"/>
                <w:sz w:val="24"/>
                <w:szCs w:val="24"/>
              </w:rPr>
              <w:t>măsura</w:t>
            </w:r>
            <w:r>
              <w:rPr>
                <w:rFonts w:ascii="Times New Roman" w:eastAsia="Calibri" w:hAnsi="Times New Roman" w:cs="Times New Roman"/>
                <w:sz w:val="24"/>
                <w:szCs w:val="24"/>
              </w:rPr>
              <w:t xml:space="preserve"> î</w:t>
            </w:r>
            <w:r w:rsidR="00831B39" w:rsidRPr="00236180">
              <w:rPr>
                <w:rFonts w:ascii="Times New Roman" w:eastAsia="Calibri" w:hAnsi="Times New Roman" w:cs="Times New Roman"/>
                <w:sz w:val="24"/>
                <w:szCs w:val="24"/>
              </w:rPr>
              <w:t xml:space="preserve">n care </w:t>
            </w:r>
            <w:r w:rsidR="007106A6" w:rsidRPr="00236180">
              <w:rPr>
                <w:rFonts w:ascii="Times New Roman" w:eastAsia="Calibri" w:hAnsi="Times New Roman" w:cs="Times New Roman"/>
                <w:sz w:val="24"/>
                <w:szCs w:val="24"/>
              </w:rPr>
              <w:t>activitățile</w:t>
            </w:r>
            <w:r w:rsidR="00831B39" w:rsidRPr="00236180">
              <w:rPr>
                <w:rFonts w:ascii="Times New Roman" w:eastAsia="Calibri" w:hAnsi="Times New Roman" w:cs="Times New Roman"/>
                <w:sz w:val="24"/>
                <w:szCs w:val="24"/>
              </w:rPr>
              <w:t xml:space="preserve"> re</w:t>
            </w:r>
            <w:r>
              <w:rPr>
                <w:rFonts w:ascii="Times New Roman" w:eastAsia="Calibri" w:hAnsi="Times New Roman" w:cs="Times New Roman"/>
                <w:sz w:val="24"/>
                <w:szCs w:val="24"/>
              </w:rPr>
              <w:t>spective sunt deschise concurenț</w:t>
            </w:r>
            <w:r w:rsidR="00831B39" w:rsidRPr="00236180">
              <w:rPr>
                <w:rFonts w:ascii="Times New Roman" w:eastAsia="Calibri" w:hAnsi="Times New Roman" w:cs="Times New Roman"/>
                <w:sz w:val="24"/>
                <w:szCs w:val="24"/>
              </w:rPr>
              <w:t>ei, astfel încât statele membre sa nu fie obligate s</w:t>
            </w:r>
            <w:r>
              <w:rPr>
                <w:rFonts w:ascii="Times New Roman" w:eastAsia="Calibri" w:hAnsi="Times New Roman" w:cs="Times New Roman"/>
                <w:sz w:val="24"/>
                <w:szCs w:val="24"/>
              </w:rPr>
              <w:t>ă</w:t>
            </w:r>
            <w:r w:rsidR="00831B39" w:rsidRPr="00236180">
              <w:rPr>
                <w:rFonts w:ascii="Times New Roman" w:eastAsia="Calibri" w:hAnsi="Times New Roman" w:cs="Times New Roman"/>
                <w:sz w:val="24"/>
                <w:szCs w:val="24"/>
              </w:rPr>
              <w:t xml:space="preserve"> liberalizeze serviciile de interes economic general sau s</w:t>
            </w:r>
            <w:r>
              <w:rPr>
                <w:rFonts w:ascii="Times New Roman" w:eastAsia="Calibri" w:hAnsi="Times New Roman" w:cs="Times New Roman"/>
                <w:sz w:val="24"/>
                <w:szCs w:val="24"/>
              </w:rPr>
              <w:t>ă</w:t>
            </w:r>
            <w:r w:rsidR="00831B39" w:rsidRPr="00236180">
              <w:rPr>
                <w:rFonts w:ascii="Times New Roman" w:eastAsia="Calibri" w:hAnsi="Times New Roman" w:cs="Times New Roman"/>
                <w:sz w:val="24"/>
                <w:szCs w:val="24"/>
              </w:rPr>
              <w:t xml:space="preserve"> privatizeze organismele publice care </w:t>
            </w:r>
            <w:r w:rsidR="007106A6" w:rsidRPr="00236180">
              <w:rPr>
                <w:rFonts w:ascii="Times New Roman" w:eastAsia="Calibri" w:hAnsi="Times New Roman" w:cs="Times New Roman"/>
                <w:sz w:val="24"/>
                <w:szCs w:val="24"/>
              </w:rPr>
              <w:t>furnizează</w:t>
            </w:r>
            <w:r w:rsidR="00831B39" w:rsidRPr="00236180">
              <w:rPr>
                <w:rFonts w:ascii="Times New Roman" w:eastAsia="Calibri" w:hAnsi="Times New Roman" w:cs="Times New Roman"/>
                <w:sz w:val="24"/>
                <w:szCs w:val="24"/>
              </w:rPr>
              <w:t xml:space="preserve"> astfel de servicii, si nici sa </w:t>
            </w:r>
            <w:r w:rsidR="007106A6" w:rsidRPr="00236180">
              <w:rPr>
                <w:rFonts w:ascii="Times New Roman" w:eastAsia="Calibri" w:hAnsi="Times New Roman" w:cs="Times New Roman"/>
                <w:sz w:val="24"/>
                <w:szCs w:val="24"/>
              </w:rPr>
              <w:t>desființeze</w:t>
            </w:r>
            <w:r w:rsidR="00831B39" w:rsidRPr="00236180">
              <w:rPr>
                <w:rFonts w:ascii="Times New Roman" w:eastAsia="Calibri" w:hAnsi="Times New Roman" w:cs="Times New Roman"/>
                <w:sz w:val="24"/>
                <w:szCs w:val="24"/>
              </w:rPr>
              <w:t xml:space="preserve"> monopolurile existente pentru alte </w:t>
            </w:r>
            <w:r w:rsidR="007106A6" w:rsidRPr="00236180">
              <w:rPr>
                <w:rFonts w:ascii="Times New Roman" w:eastAsia="Calibri" w:hAnsi="Times New Roman" w:cs="Times New Roman"/>
                <w:sz w:val="24"/>
                <w:szCs w:val="24"/>
              </w:rPr>
              <w:t>activități</w:t>
            </w:r>
            <w:r w:rsidR="00831B39" w:rsidRPr="00236180">
              <w:rPr>
                <w:rFonts w:ascii="Times New Roman" w:eastAsia="Calibri" w:hAnsi="Times New Roman" w:cs="Times New Roman"/>
                <w:sz w:val="24"/>
                <w:szCs w:val="24"/>
              </w:rPr>
              <w:t xml:space="preserve"> sau anumite servicii de </w:t>
            </w:r>
            <w:r w:rsidR="007106A6" w:rsidRPr="00236180">
              <w:rPr>
                <w:rFonts w:ascii="Times New Roman" w:eastAsia="Calibri" w:hAnsi="Times New Roman" w:cs="Times New Roman"/>
                <w:sz w:val="24"/>
                <w:szCs w:val="24"/>
              </w:rPr>
              <w:t>distribuție</w:t>
            </w:r>
            <w:r w:rsidR="00831B39" w:rsidRPr="00236180">
              <w:rPr>
                <w:rFonts w:ascii="Times New Roman" w:eastAsia="Calibri" w:hAnsi="Times New Roman" w:cs="Times New Roman"/>
                <w:sz w:val="24"/>
                <w:szCs w:val="24"/>
              </w:rPr>
              <w:t>.</w:t>
            </w:r>
          </w:p>
          <w:p w14:paraId="48988A0C" w14:textId="262B657B" w:rsidR="0013348F" w:rsidRPr="00236180" w:rsidRDefault="009E5B45" w:rsidP="00C06EA9">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Directiva</w:t>
            </w:r>
            <w:r w:rsidR="00203FA8" w:rsidRPr="00236180">
              <w:rPr>
                <w:rFonts w:ascii="Times New Roman" w:eastAsia="Calibri" w:hAnsi="Times New Roman" w:cs="Times New Roman"/>
                <w:sz w:val="24"/>
                <w:szCs w:val="24"/>
              </w:rPr>
              <w:t xml:space="preserve"> vizează doar prestatorii </w:t>
            </w:r>
            <w:r w:rsidR="007106A6" w:rsidRPr="00236180">
              <w:rPr>
                <w:rFonts w:ascii="Times New Roman" w:eastAsia="Calibri" w:hAnsi="Times New Roman" w:cs="Times New Roman"/>
                <w:sz w:val="24"/>
                <w:szCs w:val="24"/>
              </w:rPr>
              <w:t>stabiliți</w:t>
            </w:r>
            <w:r w:rsidR="00D9014C">
              <w:rPr>
                <w:rFonts w:ascii="Times New Roman" w:eastAsia="Calibri" w:hAnsi="Times New Roman" w:cs="Times New Roman"/>
                <w:sz w:val="24"/>
                <w:szCs w:val="24"/>
              </w:rPr>
              <w:t xml:space="preserve"> î</w:t>
            </w:r>
            <w:r w:rsidR="00203FA8" w:rsidRPr="00236180">
              <w:rPr>
                <w:rFonts w:ascii="Times New Roman" w:eastAsia="Calibri" w:hAnsi="Times New Roman" w:cs="Times New Roman"/>
                <w:sz w:val="24"/>
                <w:szCs w:val="24"/>
              </w:rPr>
              <w:t xml:space="preserve">ntr-un stat membru </w:t>
            </w:r>
            <w:r w:rsidR="00D9014C">
              <w:rPr>
                <w:rFonts w:ascii="Times New Roman" w:eastAsia="Calibri" w:hAnsi="Times New Roman" w:cs="Times New Roman"/>
                <w:sz w:val="24"/>
                <w:szCs w:val="24"/>
              </w:rPr>
              <w:t>ș</w:t>
            </w:r>
            <w:r w:rsidR="00203FA8" w:rsidRPr="00236180">
              <w:rPr>
                <w:rFonts w:ascii="Times New Roman" w:eastAsia="Calibri" w:hAnsi="Times New Roman" w:cs="Times New Roman"/>
                <w:sz w:val="24"/>
                <w:szCs w:val="24"/>
              </w:rPr>
              <w:t>i nu reglementeaz</w:t>
            </w:r>
            <w:r w:rsidRPr="00236180">
              <w:rPr>
                <w:rFonts w:ascii="Times New Roman" w:eastAsia="Calibri" w:hAnsi="Times New Roman" w:cs="Times New Roman"/>
                <w:sz w:val="24"/>
                <w:szCs w:val="24"/>
              </w:rPr>
              <w:t>ă</w:t>
            </w:r>
            <w:r w:rsidR="00203FA8" w:rsidRPr="00236180">
              <w:rPr>
                <w:rFonts w:ascii="Times New Roman" w:eastAsia="Calibri" w:hAnsi="Times New Roman" w:cs="Times New Roman"/>
                <w:sz w:val="24"/>
                <w:szCs w:val="24"/>
              </w:rPr>
              <w:t xml:space="preserve"> aspecte exte</w:t>
            </w:r>
            <w:r w:rsidRPr="00236180">
              <w:rPr>
                <w:rFonts w:ascii="Times New Roman" w:eastAsia="Calibri" w:hAnsi="Times New Roman" w:cs="Times New Roman"/>
                <w:sz w:val="24"/>
                <w:szCs w:val="24"/>
              </w:rPr>
              <w:t>rn</w:t>
            </w:r>
            <w:r w:rsidR="00203FA8" w:rsidRPr="00236180">
              <w:rPr>
                <w:rFonts w:ascii="Times New Roman" w:eastAsia="Calibri" w:hAnsi="Times New Roman" w:cs="Times New Roman"/>
                <w:sz w:val="24"/>
                <w:szCs w:val="24"/>
              </w:rPr>
              <w:t>e. Aceasta nu vizeaz</w:t>
            </w:r>
            <w:r w:rsidRPr="00236180">
              <w:rPr>
                <w:rFonts w:ascii="Times New Roman" w:eastAsia="Calibri" w:hAnsi="Times New Roman" w:cs="Times New Roman"/>
                <w:sz w:val="24"/>
                <w:szCs w:val="24"/>
              </w:rPr>
              <w:t>ă</w:t>
            </w:r>
            <w:r w:rsidR="00203FA8" w:rsidRPr="00236180">
              <w:rPr>
                <w:rFonts w:ascii="Times New Roman" w:eastAsia="Calibri" w:hAnsi="Times New Roman" w:cs="Times New Roman"/>
                <w:sz w:val="24"/>
                <w:szCs w:val="24"/>
              </w:rPr>
              <w:t xml:space="preserve"> negocierile din cadrul </w:t>
            </w:r>
            <w:r w:rsidR="007106A6" w:rsidRPr="00236180">
              <w:rPr>
                <w:rFonts w:ascii="Times New Roman" w:eastAsia="Calibri" w:hAnsi="Times New Roman" w:cs="Times New Roman"/>
                <w:sz w:val="24"/>
                <w:szCs w:val="24"/>
              </w:rPr>
              <w:t>organizațiilor</w:t>
            </w:r>
            <w:r w:rsidR="00203FA8" w:rsidRPr="00236180">
              <w:rPr>
                <w:rFonts w:ascii="Times New Roman" w:eastAsia="Calibri" w:hAnsi="Times New Roman" w:cs="Times New Roman"/>
                <w:sz w:val="24"/>
                <w:szCs w:val="24"/>
              </w:rPr>
              <w:t xml:space="preserve"> </w:t>
            </w:r>
            <w:r w:rsidR="00D9014C">
              <w:rPr>
                <w:rFonts w:ascii="Times New Roman" w:eastAsia="Calibri" w:hAnsi="Times New Roman" w:cs="Times New Roman"/>
                <w:sz w:val="24"/>
                <w:szCs w:val="24"/>
              </w:rPr>
              <w:t>inter</w:t>
            </w:r>
            <w:r w:rsidR="007106A6" w:rsidRPr="00236180">
              <w:rPr>
                <w:rFonts w:ascii="Times New Roman" w:eastAsia="Calibri" w:hAnsi="Times New Roman" w:cs="Times New Roman"/>
                <w:sz w:val="24"/>
                <w:szCs w:val="24"/>
              </w:rPr>
              <w:t>naționale</w:t>
            </w:r>
            <w:r w:rsidR="00203FA8" w:rsidRPr="00236180">
              <w:rPr>
                <w:rFonts w:ascii="Times New Roman" w:eastAsia="Calibri" w:hAnsi="Times New Roman" w:cs="Times New Roman"/>
                <w:sz w:val="24"/>
                <w:szCs w:val="24"/>
              </w:rPr>
              <w:t xml:space="preserve"> cu privire la </w:t>
            </w:r>
            <w:r w:rsidR="007106A6" w:rsidRPr="00236180">
              <w:rPr>
                <w:rFonts w:ascii="Times New Roman" w:eastAsia="Calibri" w:hAnsi="Times New Roman" w:cs="Times New Roman"/>
                <w:sz w:val="24"/>
                <w:szCs w:val="24"/>
              </w:rPr>
              <w:t>comerțul</w:t>
            </w:r>
            <w:r w:rsidR="00D9014C">
              <w:rPr>
                <w:rFonts w:ascii="Times New Roman" w:eastAsia="Calibri" w:hAnsi="Times New Roman" w:cs="Times New Roman"/>
                <w:sz w:val="24"/>
                <w:szCs w:val="24"/>
              </w:rPr>
              <w:t xml:space="preserve"> cu servicii, î</w:t>
            </w:r>
            <w:r w:rsidR="00203FA8" w:rsidRPr="00236180">
              <w:rPr>
                <w:rFonts w:ascii="Times New Roman" w:eastAsia="Calibri" w:hAnsi="Times New Roman" w:cs="Times New Roman"/>
                <w:sz w:val="24"/>
                <w:szCs w:val="24"/>
              </w:rPr>
              <w:t>n special</w:t>
            </w:r>
            <w:r w:rsidR="00D9014C">
              <w:rPr>
                <w:rFonts w:ascii="Times New Roman" w:eastAsia="Calibri" w:hAnsi="Times New Roman" w:cs="Times New Roman"/>
                <w:sz w:val="24"/>
                <w:szCs w:val="24"/>
              </w:rPr>
              <w:t>, î</w:t>
            </w:r>
            <w:r w:rsidR="00203FA8" w:rsidRPr="00236180">
              <w:rPr>
                <w:rFonts w:ascii="Times New Roman" w:eastAsia="Calibri" w:hAnsi="Times New Roman" w:cs="Times New Roman"/>
                <w:sz w:val="24"/>
                <w:szCs w:val="24"/>
              </w:rPr>
              <w:t xml:space="preserve">n cadrul Acordului general privind </w:t>
            </w:r>
            <w:r w:rsidR="007106A6" w:rsidRPr="00236180">
              <w:rPr>
                <w:rFonts w:ascii="Times New Roman" w:eastAsia="Calibri" w:hAnsi="Times New Roman" w:cs="Times New Roman"/>
                <w:sz w:val="24"/>
                <w:szCs w:val="24"/>
              </w:rPr>
              <w:t>comerțul</w:t>
            </w:r>
            <w:r w:rsidR="00203FA8" w:rsidRPr="00236180">
              <w:rPr>
                <w:rFonts w:ascii="Times New Roman" w:eastAsia="Calibri" w:hAnsi="Times New Roman" w:cs="Times New Roman"/>
                <w:sz w:val="24"/>
                <w:szCs w:val="24"/>
              </w:rPr>
              <w:t xml:space="preserve"> cu servicii (GATS).</w:t>
            </w:r>
          </w:p>
          <w:p w14:paraId="3B00F3E0" w14:textId="14C159AD" w:rsidR="000F5E4D" w:rsidRPr="00D9014C" w:rsidRDefault="008B7994" w:rsidP="00D9014C">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Libertatea de stabilire implic</w:t>
            </w:r>
            <w:r w:rsidR="00D9014C">
              <w:rPr>
                <w:rFonts w:ascii="Times New Roman" w:eastAsia="Calibri" w:hAnsi="Times New Roman" w:cs="Times New Roman"/>
                <w:sz w:val="24"/>
                <w:szCs w:val="24"/>
              </w:rPr>
              <w:t>ă</w:t>
            </w:r>
            <w:r w:rsidRPr="00236180">
              <w:rPr>
                <w:rFonts w:ascii="Times New Roman" w:eastAsia="Calibri" w:hAnsi="Times New Roman" w:cs="Times New Roman"/>
                <w:sz w:val="24"/>
                <w:szCs w:val="24"/>
              </w:rPr>
              <w:t xml:space="preserve">, </w:t>
            </w:r>
            <w:r w:rsidR="00D9014C">
              <w:rPr>
                <w:rFonts w:ascii="Times New Roman" w:eastAsia="Calibri" w:hAnsi="Times New Roman" w:cs="Times New Roman"/>
                <w:sz w:val="24"/>
                <w:szCs w:val="24"/>
              </w:rPr>
              <w:t>î</w:t>
            </w:r>
            <w:r w:rsidRPr="00236180">
              <w:rPr>
                <w:rFonts w:ascii="Times New Roman" w:eastAsia="Calibri" w:hAnsi="Times New Roman" w:cs="Times New Roman"/>
                <w:sz w:val="24"/>
                <w:szCs w:val="24"/>
              </w:rPr>
              <w:t xml:space="preserve">n special, principiul </w:t>
            </w:r>
            <w:r w:rsidR="007106A6" w:rsidRPr="00236180">
              <w:rPr>
                <w:rFonts w:ascii="Times New Roman" w:eastAsia="Calibri" w:hAnsi="Times New Roman" w:cs="Times New Roman"/>
                <w:sz w:val="24"/>
                <w:szCs w:val="24"/>
              </w:rPr>
              <w:t>egalității</w:t>
            </w:r>
            <w:r w:rsidRPr="00236180">
              <w:rPr>
                <w:rFonts w:ascii="Times New Roman" w:eastAsia="Calibri" w:hAnsi="Times New Roman" w:cs="Times New Roman"/>
                <w:sz w:val="24"/>
                <w:szCs w:val="24"/>
              </w:rPr>
              <w:t xml:space="preserve"> de tratament, care interzice nu doar discriminarea pe motiv de </w:t>
            </w:r>
            <w:r w:rsidR="007106A6" w:rsidRPr="00236180">
              <w:rPr>
                <w:rFonts w:ascii="Times New Roman" w:eastAsia="Calibri" w:hAnsi="Times New Roman" w:cs="Times New Roman"/>
                <w:sz w:val="24"/>
                <w:szCs w:val="24"/>
              </w:rPr>
              <w:t>cetățenie</w:t>
            </w:r>
            <w:r w:rsidRPr="00236180">
              <w:rPr>
                <w:rFonts w:ascii="Times New Roman" w:eastAsia="Calibri" w:hAnsi="Times New Roman" w:cs="Times New Roman"/>
                <w:sz w:val="24"/>
                <w:szCs w:val="24"/>
              </w:rPr>
              <w:t xml:space="preserve"> sau </w:t>
            </w:r>
            <w:r w:rsidR="007106A6" w:rsidRPr="00236180">
              <w:rPr>
                <w:rFonts w:ascii="Times New Roman" w:eastAsia="Calibri" w:hAnsi="Times New Roman" w:cs="Times New Roman"/>
                <w:sz w:val="24"/>
                <w:szCs w:val="24"/>
              </w:rPr>
              <w:t>naționalitate</w:t>
            </w:r>
            <w:r w:rsidR="00D9014C">
              <w:rPr>
                <w:rFonts w:ascii="Times New Roman" w:eastAsia="Calibri" w:hAnsi="Times New Roman" w:cs="Times New Roman"/>
                <w:sz w:val="24"/>
                <w:szCs w:val="24"/>
              </w:rPr>
              <w:t>, ci ș</w:t>
            </w:r>
            <w:r w:rsidRPr="00236180">
              <w:rPr>
                <w:rFonts w:ascii="Times New Roman" w:eastAsia="Calibri" w:hAnsi="Times New Roman" w:cs="Times New Roman"/>
                <w:sz w:val="24"/>
                <w:szCs w:val="24"/>
              </w:rPr>
              <w:t>i o</w:t>
            </w:r>
            <w:r w:rsidR="00D9014C">
              <w:rPr>
                <w:rFonts w:ascii="Times New Roman" w:eastAsia="Calibri" w:hAnsi="Times New Roman" w:cs="Times New Roman"/>
                <w:sz w:val="24"/>
                <w:szCs w:val="24"/>
              </w:rPr>
              <w:t>rice discriminare indirectă</w:t>
            </w:r>
            <w:r w:rsidRPr="00236180">
              <w:rPr>
                <w:rFonts w:ascii="Times New Roman" w:eastAsia="Calibri" w:hAnsi="Times New Roman" w:cs="Times New Roman"/>
                <w:sz w:val="24"/>
                <w:szCs w:val="24"/>
              </w:rPr>
              <w:t xml:space="preserve"> bazat</w:t>
            </w:r>
            <w:r w:rsidR="00D9014C">
              <w:rPr>
                <w:rFonts w:ascii="Times New Roman" w:eastAsia="Calibri" w:hAnsi="Times New Roman" w:cs="Times New Roman"/>
                <w:sz w:val="24"/>
                <w:szCs w:val="24"/>
              </w:rPr>
              <w:t>ă</w:t>
            </w:r>
            <w:r w:rsidRPr="00236180">
              <w:rPr>
                <w:rFonts w:ascii="Times New Roman" w:eastAsia="Calibri" w:hAnsi="Times New Roman" w:cs="Times New Roman"/>
                <w:sz w:val="24"/>
                <w:szCs w:val="24"/>
              </w:rPr>
              <w:t xml:space="preserve"> pe alte criterii, care poate duce la </w:t>
            </w:r>
            <w:r w:rsidR="007106A6" w:rsidRPr="00236180">
              <w:rPr>
                <w:rFonts w:ascii="Times New Roman" w:eastAsia="Calibri" w:hAnsi="Times New Roman" w:cs="Times New Roman"/>
                <w:sz w:val="24"/>
                <w:szCs w:val="24"/>
              </w:rPr>
              <w:t>aceleași</w:t>
            </w:r>
            <w:r w:rsidRPr="00236180">
              <w:rPr>
                <w:rFonts w:ascii="Times New Roman" w:eastAsia="Calibri" w:hAnsi="Times New Roman" w:cs="Times New Roman"/>
                <w:sz w:val="24"/>
                <w:szCs w:val="24"/>
              </w:rPr>
              <w:t xml:space="preserve"> rezultate. Astfel, accesul la о activitate de ser</w:t>
            </w:r>
            <w:r w:rsidR="00D9014C">
              <w:rPr>
                <w:rFonts w:ascii="Times New Roman" w:eastAsia="Calibri" w:hAnsi="Times New Roman" w:cs="Times New Roman"/>
                <w:sz w:val="24"/>
                <w:szCs w:val="24"/>
              </w:rPr>
              <w:t>vicii sau exercitarea acesteia î</w:t>
            </w:r>
            <w:r w:rsidRPr="00236180">
              <w:rPr>
                <w:rFonts w:ascii="Times New Roman" w:eastAsia="Calibri" w:hAnsi="Times New Roman" w:cs="Times New Roman"/>
                <w:sz w:val="24"/>
                <w:szCs w:val="24"/>
              </w:rPr>
              <w:t>ntr-un stat</w:t>
            </w:r>
            <w:r w:rsidR="00D9014C">
              <w:rPr>
                <w:rFonts w:ascii="Times New Roman" w:eastAsia="Calibri" w:hAnsi="Times New Roman" w:cs="Times New Roman"/>
                <w:sz w:val="24"/>
                <w:szCs w:val="24"/>
              </w:rPr>
              <w:t xml:space="preserve"> membru ca activitate principală sau secundară</w:t>
            </w:r>
            <w:r w:rsidRPr="00236180">
              <w:rPr>
                <w:rFonts w:ascii="Times New Roman" w:eastAsia="Calibri" w:hAnsi="Times New Roman" w:cs="Times New Roman"/>
                <w:sz w:val="24"/>
                <w:szCs w:val="24"/>
              </w:rPr>
              <w:t xml:space="preserve"> nu ar trebui sa se </w:t>
            </w:r>
            <w:r w:rsidR="00AF61FB" w:rsidRPr="00236180">
              <w:rPr>
                <w:rFonts w:ascii="Times New Roman" w:eastAsia="Calibri" w:hAnsi="Times New Roman" w:cs="Times New Roman"/>
                <w:sz w:val="24"/>
                <w:szCs w:val="24"/>
              </w:rPr>
              <w:t>supună</w:t>
            </w:r>
            <w:r w:rsidRPr="00236180">
              <w:rPr>
                <w:rFonts w:ascii="Times New Roman" w:eastAsia="Calibri" w:hAnsi="Times New Roman" w:cs="Times New Roman"/>
                <w:sz w:val="24"/>
                <w:szCs w:val="24"/>
              </w:rPr>
              <w:t xml:space="preserve"> unor criterii</w:t>
            </w:r>
            <w:r w:rsidR="00D9014C">
              <w:rPr>
                <w:rFonts w:ascii="Times New Roman" w:eastAsia="Calibri" w:hAnsi="Times New Roman" w:cs="Times New Roman"/>
                <w:sz w:val="24"/>
                <w:szCs w:val="24"/>
              </w:rPr>
              <w:t>,</w:t>
            </w:r>
            <w:r w:rsidRPr="00236180">
              <w:rPr>
                <w:rFonts w:ascii="Times New Roman" w:eastAsia="Calibri" w:hAnsi="Times New Roman" w:cs="Times New Roman"/>
                <w:sz w:val="24"/>
                <w:szCs w:val="24"/>
              </w:rPr>
              <w:t xml:space="preserve"> cum ar fi locul de stabilire, de </w:t>
            </w:r>
            <w:r w:rsidR="007106A6" w:rsidRPr="00236180">
              <w:rPr>
                <w:rFonts w:ascii="Times New Roman" w:eastAsia="Calibri" w:hAnsi="Times New Roman" w:cs="Times New Roman"/>
                <w:sz w:val="24"/>
                <w:szCs w:val="24"/>
              </w:rPr>
              <w:t>reședință</w:t>
            </w:r>
            <w:r w:rsidRPr="00236180">
              <w:rPr>
                <w:rFonts w:ascii="Times New Roman" w:eastAsia="Calibri" w:hAnsi="Times New Roman" w:cs="Times New Roman"/>
                <w:sz w:val="24"/>
                <w:szCs w:val="24"/>
              </w:rPr>
              <w:t xml:space="preserve">, de domiciliu sau al </w:t>
            </w:r>
            <w:r w:rsidR="007106A6" w:rsidRPr="00236180">
              <w:rPr>
                <w:rFonts w:ascii="Times New Roman" w:eastAsia="Calibri" w:hAnsi="Times New Roman" w:cs="Times New Roman"/>
                <w:sz w:val="24"/>
                <w:szCs w:val="24"/>
              </w:rPr>
              <w:t>prestării</w:t>
            </w:r>
            <w:r w:rsidRPr="00236180">
              <w:rPr>
                <w:rFonts w:ascii="Times New Roman" w:eastAsia="Calibri" w:hAnsi="Times New Roman" w:cs="Times New Roman"/>
                <w:sz w:val="24"/>
                <w:szCs w:val="24"/>
              </w:rPr>
              <w:t xml:space="preserve"> principale a </w:t>
            </w:r>
            <w:r w:rsidR="007106A6" w:rsidRPr="00236180">
              <w:rPr>
                <w:rFonts w:ascii="Times New Roman" w:eastAsia="Calibri" w:hAnsi="Times New Roman" w:cs="Times New Roman"/>
                <w:sz w:val="24"/>
                <w:szCs w:val="24"/>
              </w:rPr>
              <w:t>activității</w:t>
            </w:r>
            <w:r w:rsidRPr="00236180">
              <w:rPr>
                <w:rFonts w:ascii="Times New Roman" w:eastAsia="Calibri" w:hAnsi="Times New Roman" w:cs="Times New Roman"/>
                <w:sz w:val="24"/>
                <w:szCs w:val="24"/>
              </w:rPr>
              <w:t xml:space="preserve"> de servicii. </w:t>
            </w:r>
          </w:p>
        </w:tc>
      </w:tr>
      <w:tr w:rsidR="000F5E4D" w:rsidRPr="00236180" w14:paraId="4BB33B9D"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B85CF" w14:textId="271A2F2B"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lastRenderedPageBreak/>
              <w:t>c) Expune</w:t>
            </w:r>
            <w:r w:rsidR="00D9014C">
              <w:rPr>
                <w:rFonts w:ascii="Times New Roman" w:hAnsi="Times New Roman" w:cs="Times New Roman"/>
                <w:b/>
                <w:i/>
                <w:sz w:val="24"/>
                <w:szCs w:val="24"/>
                <w:lang w:eastAsia="ro-RO"/>
              </w:rPr>
              <w:t>ț</w:t>
            </w:r>
            <w:r w:rsidRPr="00236180">
              <w:rPr>
                <w:rFonts w:ascii="Times New Roman" w:hAnsi="Times New Roman" w:cs="Times New Roman"/>
                <w:b/>
                <w:i/>
                <w:sz w:val="24"/>
                <w:szCs w:val="24"/>
                <w:lang w:eastAsia="ro-RO"/>
              </w:rPr>
              <w:t xml:space="preserve">i clar cauzele care au dus la </w:t>
            </w:r>
            <w:proofErr w:type="spellStart"/>
            <w:r w:rsidRPr="00236180">
              <w:rPr>
                <w:rFonts w:ascii="Times New Roman" w:hAnsi="Times New Roman" w:cs="Times New Roman"/>
                <w:b/>
                <w:i/>
                <w:sz w:val="24"/>
                <w:szCs w:val="24"/>
                <w:lang w:eastAsia="ro-RO"/>
              </w:rPr>
              <w:t>apariţia</w:t>
            </w:r>
            <w:proofErr w:type="spellEnd"/>
            <w:r w:rsidRPr="00236180">
              <w:rPr>
                <w:rFonts w:ascii="Times New Roman" w:hAnsi="Times New Roman" w:cs="Times New Roman"/>
                <w:b/>
                <w:i/>
                <w:sz w:val="24"/>
                <w:szCs w:val="24"/>
                <w:lang w:eastAsia="ro-RO"/>
              </w:rPr>
              <w:t xml:space="preserve"> problemei</w:t>
            </w:r>
          </w:p>
          <w:p w14:paraId="33793356"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0EFFCAA3"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806D14" w14:textId="3290516C" w:rsidR="00B34131" w:rsidRPr="00236180" w:rsidRDefault="00EA1B70" w:rsidP="00B34131">
            <w:pPr>
              <w:tabs>
                <w:tab w:val="left" w:pos="1010"/>
              </w:tabs>
              <w:spacing w:after="0" w:line="240" w:lineRule="auto"/>
              <w:ind w:left="34" w:right="144" w:firstLine="426"/>
              <w:jc w:val="both"/>
              <w:rPr>
                <w:rFonts w:ascii="Times New Roman" w:hAnsi="Times New Roman" w:cs="Times New Roman"/>
                <w:sz w:val="24"/>
                <w:szCs w:val="24"/>
              </w:rPr>
            </w:pPr>
            <w:r w:rsidRPr="00236180">
              <w:rPr>
                <w:rFonts w:ascii="Times New Roman" w:hAnsi="Times New Roman" w:cs="Times New Roman"/>
                <w:sz w:val="24"/>
                <w:szCs w:val="24"/>
              </w:rPr>
              <w:t>Dat fiind că Serviciile sunt forța motrice a economiei</w:t>
            </w:r>
            <w:r w:rsidR="00D9014C">
              <w:rPr>
                <w:rFonts w:ascii="Times New Roman" w:hAnsi="Times New Roman" w:cs="Times New Roman"/>
                <w:sz w:val="24"/>
                <w:szCs w:val="24"/>
              </w:rPr>
              <w:t>,</w:t>
            </w:r>
            <w:r w:rsidR="000D2B1A" w:rsidRPr="00236180">
              <w:rPr>
                <w:rFonts w:ascii="Times New Roman" w:hAnsi="Times New Roman" w:cs="Times New Roman"/>
                <w:sz w:val="24"/>
                <w:szCs w:val="24"/>
              </w:rPr>
              <w:t xml:space="preserve"> dar și sunt primele afectate de crize,</w:t>
            </w:r>
            <w:r w:rsidRPr="00236180">
              <w:rPr>
                <w:rFonts w:ascii="Times New Roman" w:hAnsi="Times New Roman" w:cs="Times New Roman"/>
                <w:sz w:val="24"/>
                <w:szCs w:val="24"/>
              </w:rPr>
              <w:t xml:space="preserve"> barierele din fața acestora </w:t>
            </w:r>
            <w:r w:rsidR="000D2B1A" w:rsidRPr="00236180">
              <w:rPr>
                <w:rFonts w:ascii="Times New Roman" w:hAnsi="Times New Roman" w:cs="Times New Roman"/>
                <w:sz w:val="24"/>
                <w:szCs w:val="24"/>
              </w:rPr>
              <w:t xml:space="preserve">urmează a fi minimizate. </w:t>
            </w:r>
            <w:r w:rsidR="00B34131" w:rsidRPr="00236180">
              <w:rPr>
                <w:rFonts w:ascii="Times New Roman" w:hAnsi="Times New Roman" w:cs="Times New Roman"/>
                <w:sz w:val="24"/>
                <w:szCs w:val="24"/>
              </w:rPr>
              <w:t xml:space="preserve">Sunt </w:t>
            </w:r>
            <w:r w:rsidR="00515D10" w:rsidRPr="00236180">
              <w:rPr>
                <w:rFonts w:ascii="Times New Roman" w:hAnsi="Times New Roman" w:cs="Times New Roman"/>
                <w:sz w:val="24"/>
                <w:szCs w:val="24"/>
              </w:rPr>
              <w:t>identificabile</w:t>
            </w:r>
            <w:r w:rsidR="00B34131" w:rsidRPr="00236180">
              <w:rPr>
                <w:rFonts w:ascii="Times New Roman" w:hAnsi="Times New Roman" w:cs="Times New Roman"/>
                <w:sz w:val="24"/>
                <w:szCs w:val="24"/>
              </w:rPr>
              <w:t xml:space="preserve"> bariere </w:t>
            </w:r>
            <w:r w:rsidR="00515D10" w:rsidRPr="00236180">
              <w:rPr>
                <w:rFonts w:ascii="Times New Roman" w:hAnsi="Times New Roman" w:cs="Times New Roman"/>
                <w:sz w:val="24"/>
                <w:szCs w:val="24"/>
              </w:rPr>
              <w:t>în toate sectoarele</w:t>
            </w:r>
            <w:r w:rsidR="00B34131" w:rsidRPr="00236180">
              <w:rPr>
                <w:rFonts w:ascii="Times New Roman" w:hAnsi="Times New Roman" w:cs="Times New Roman"/>
                <w:sz w:val="24"/>
                <w:szCs w:val="24"/>
              </w:rPr>
              <w:t xml:space="preserve"> economiei.</w:t>
            </w:r>
          </w:p>
          <w:p w14:paraId="3C7D8285" w14:textId="77777777" w:rsidR="00EA1B70" w:rsidRPr="00236180" w:rsidRDefault="00B34131" w:rsidP="00B34131">
            <w:pPr>
              <w:tabs>
                <w:tab w:val="left" w:pos="1010"/>
              </w:tabs>
              <w:spacing w:after="0" w:line="240" w:lineRule="auto"/>
              <w:ind w:left="34" w:right="144" w:firstLine="426"/>
              <w:jc w:val="both"/>
              <w:rPr>
                <w:rFonts w:ascii="Times New Roman" w:hAnsi="Times New Roman" w:cs="Times New Roman"/>
                <w:sz w:val="24"/>
                <w:szCs w:val="24"/>
              </w:rPr>
            </w:pPr>
            <w:r w:rsidRPr="00236180">
              <w:rPr>
                <w:rFonts w:ascii="Times New Roman" w:hAnsi="Times New Roman" w:cs="Times New Roman"/>
                <w:sz w:val="24"/>
                <w:szCs w:val="24"/>
              </w:rPr>
              <w:t>Barierele în calea unui serviciu vor declanșa efecte secundare pentru alte servicii și, de asemenea, pentru economia industrială mai largă, având în vedere integrarea serviciilor în producție. Serviciile sunt împletite în mod complex. Ele sunt adesea furnizate și utilizate în combinație și sunt prezente ca intrări în fiecare etapă a procesului de afaceri al furnizorului de servicii</w:t>
            </w:r>
            <w:r w:rsidR="00515D10" w:rsidRPr="00236180">
              <w:rPr>
                <w:rFonts w:ascii="Times New Roman" w:hAnsi="Times New Roman" w:cs="Times New Roman"/>
                <w:sz w:val="24"/>
                <w:szCs w:val="24"/>
              </w:rPr>
              <w:t>.</w:t>
            </w:r>
          </w:p>
          <w:p w14:paraId="14DA0C08" w14:textId="77777777" w:rsidR="00515D10" w:rsidRPr="00236180" w:rsidRDefault="00515D10" w:rsidP="00B3413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Barierele duc la costuri considerabile pentru companiile care desfășoară activități comerciale între statele membre. Un furnizor de servicii care dorește să intre pe o piață, fie prin stabilire, fie prin furnizarea de servicii transfrontaliere, va trebui să suporte costurile semnificative asociate cu asistența juridică complexă.</w:t>
            </w:r>
          </w:p>
          <w:p w14:paraId="2C2BDCE4" w14:textId="6D9F64AE" w:rsidR="00FE50F0" w:rsidRPr="00236180" w:rsidRDefault="001F10F6" w:rsidP="00B3413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Întreprinderile mici și mijlocii (IMM-uri) sunt proeminente în industria serviciilor, dar perspectivele lor de creștere transfrontalieră sunt grav îngreunate</w:t>
            </w:r>
            <w:r w:rsidR="004D7FD8" w:rsidRPr="00236180">
              <w:rPr>
                <w:rFonts w:ascii="Times New Roman" w:eastAsia="Calibri" w:hAnsi="Times New Roman" w:cs="Times New Roman"/>
                <w:sz w:val="24"/>
                <w:szCs w:val="24"/>
              </w:rPr>
              <w:t xml:space="preserve"> în comparație cu</w:t>
            </w:r>
            <w:r w:rsidRPr="00236180">
              <w:rPr>
                <w:rFonts w:ascii="Times New Roman" w:eastAsia="Calibri" w:hAnsi="Times New Roman" w:cs="Times New Roman"/>
                <w:sz w:val="24"/>
                <w:szCs w:val="24"/>
              </w:rPr>
              <w:t xml:space="preserve"> rivalii lor mai mari, deoarece costurile de asistență juridică sunt fixe și nu sunt proporționale cu dimensiunea firmei. În consecință, IMM-urile fie vor fi descurajate de la activitățile transfrontaliere, fie vor fi puse într-un dezavantaj competitiv clar în comparație cu operatorii </w:t>
            </w:r>
            <w:r w:rsidR="004D7FD8" w:rsidRPr="00236180">
              <w:rPr>
                <w:rFonts w:ascii="Times New Roman" w:eastAsia="Calibri" w:hAnsi="Times New Roman" w:cs="Times New Roman"/>
                <w:sz w:val="24"/>
                <w:szCs w:val="24"/>
              </w:rPr>
              <w:t xml:space="preserve">mai mari, aceeași logică fiind aplicabilă și raportului dintre întreprinderile UE și cele </w:t>
            </w:r>
            <w:r w:rsidRPr="00236180">
              <w:rPr>
                <w:rFonts w:ascii="Times New Roman" w:eastAsia="Calibri" w:hAnsi="Times New Roman" w:cs="Times New Roman"/>
                <w:sz w:val="24"/>
                <w:szCs w:val="24"/>
              </w:rPr>
              <w:t>autohton</w:t>
            </w:r>
            <w:r w:rsidR="004D7FD8" w:rsidRPr="00236180">
              <w:rPr>
                <w:rFonts w:ascii="Times New Roman" w:eastAsia="Calibri" w:hAnsi="Times New Roman" w:cs="Times New Roman"/>
                <w:sz w:val="24"/>
                <w:szCs w:val="24"/>
              </w:rPr>
              <w:t>e</w:t>
            </w:r>
            <w:r w:rsidRPr="00236180">
              <w:rPr>
                <w:rFonts w:ascii="Times New Roman" w:eastAsia="Calibri" w:hAnsi="Times New Roman" w:cs="Times New Roman"/>
                <w:sz w:val="24"/>
                <w:szCs w:val="24"/>
              </w:rPr>
              <w:t xml:space="preserve">. IMM-urile din statele membre mici și periferice par a fi deosebit de dezavantajate. În plus, IMM-urile pot deveni o țintă atractivă pentru achiziție de către companii mai mari, datorită cunoștințelor, experienței și potențialului lor de inovare </w:t>
            </w:r>
            <w:r w:rsidR="001061BD" w:rsidRPr="00236180">
              <w:rPr>
                <w:rFonts w:ascii="Times New Roman" w:eastAsia="Calibri" w:hAnsi="Times New Roman" w:cs="Times New Roman"/>
                <w:sz w:val="24"/>
                <w:szCs w:val="24"/>
              </w:rPr>
              <w:t>mai</w:t>
            </w:r>
            <w:r w:rsidRPr="00236180">
              <w:rPr>
                <w:rFonts w:ascii="Times New Roman" w:eastAsia="Calibri" w:hAnsi="Times New Roman" w:cs="Times New Roman"/>
                <w:sz w:val="24"/>
                <w:szCs w:val="24"/>
              </w:rPr>
              <w:t xml:space="preserve"> semnificativ</w:t>
            </w:r>
            <w:r w:rsidR="003C0CD5" w:rsidRPr="00236180">
              <w:rPr>
                <w:rFonts w:ascii="Times New Roman" w:eastAsia="Calibri" w:hAnsi="Times New Roman" w:cs="Times New Roman"/>
                <w:sz w:val="24"/>
                <w:szCs w:val="24"/>
              </w:rPr>
              <w:t>.</w:t>
            </w:r>
          </w:p>
          <w:p w14:paraId="04F8BB30" w14:textId="77777777" w:rsidR="00FE50F0" w:rsidRPr="00236180" w:rsidRDefault="00FE50F0" w:rsidP="00FE50F0">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Cu toate acestea, utilizatorii serviciilor și în special consumatorii sunt cei care plătesc prețul pentru aceste restricții, deoarece nu pot beneficia de o varietate mai mare de servicii de calitate mai bună și la prețuri competitive. În cele din urmă, acest lucru le afectează calitatea vieții.</w:t>
            </w:r>
          </w:p>
          <w:p w14:paraId="316779A6" w14:textId="77777777" w:rsidR="00C0029C" w:rsidRPr="00236180" w:rsidRDefault="00FE50F0" w:rsidP="00FE50F0">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Aceștia suferă direct atunci când cerințele administrative și legale îi împiedică să utilizeze serviciile oferite din alte state membre sau suferă indirect atunci când barierele existente descurajează companiile să-și ofere serviciile clienților din alte state membre sau au ca rezultat prețuri mai mari, mai puține diferențieri și o calitate mai scăzută. În cele din urmă, cetățenii </w:t>
            </w:r>
            <w:r w:rsidRPr="00236180">
              <w:rPr>
                <w:rFonts w:ascii="Times New Roman" w:eastAsia="Calibri" w:hAnsi="Times New Roman" w:cs="Times New Roman"/>
                <w:sz w:val="24"/>
                <w:szCs w:val="24"/>
              </w:rPr>
              <w:lastRenderedPageBreak/>
              <w:t>europeni suferă de pierderea potențialului de creare de locuri de muncă al industriei serviciilor în ansamblu</w:t>
            </w:r>
            <w:r w:rsidR="001F10F6" w:rsidRPr="00236180">
              <w:rPr>
                <w:rFonts w:ascii="Times New Roman" w:eastAsia="Calibri" w:hAnsi="Times New Roman" w:cs="Times New Roman"/>
                <w:sz w:val="24"/>
                <w:szCs w:val="24"/>
              </w:rPr>
              <w:t>.</w:t>
            </w:r>
          </w:p>
          <w:p w14:paraId="48E59E38" w14:textId="77777777" w:rsidR="00AD6145" w:rsidRPr="00236180" w:rsidRDefault="0033652D" w:rsidP="0033652D">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Chiar la</w:t>
            </w:r>
            <w:r w:rsidR="00AD6145" w:rsidRPr="00236180">
              <w:rPr>
                <w:rFonts w:ascii="Times New Roman" w:eastAsia="Calibri" w:hAnsi="Times New Roman" w:cs="Times New Roman"/>
                <w:sz w:val="24"/>
                <w:szCs w:val="24"/>
              </w:rPr>
              <w:t xml:space="preserve"> un deceniu de la finalizarea preconizată a pieței interne</w:t>
            </w:r>
            <w:r w:rsidR="000806CE" w:rsidRPr="00236180">
              <w:rPr>
                <w:rFonts w:ascii="Times New Roman" w:eastAsia="Calibri" w:hAnsi="Times New Roman" w:cs="Times New Roman"/>
                <w:sz w:val="24"/>
                <w:szCs w:val="24"/>
              </w:rPr>
              <w:t xml:space="preserve"> a UE</w:t>
            </w:r>
            <w:r w:rsidR="00AD6145" w:rsidRPr="00236180">
              <w:rPr>
                <w:rFonts w:ascii="Times New Roman" w:eastAsia="Calibri" w:hAnsi="Times New Roman" w:cs="Times New Roman"/>
                <w:sz w:val="24"/>
                <w:szCs w:val="24"/>
              </w:rPr>
              <w:t>, există încă un decalaj uriaș între viziunea unei economii integrate a UE și realitatea trăită de cetățenii europeni și de furnizorii de servicii europeni. Gama de bariere percepute</w:t>
            </w:r>
            <w:r w:rsidRPr="00236180">
              <w:rPr>
                <w:rFonts w:ascii="Times New Roman" w:eastAsia="Calibri" w:hAnsi="Times New Roman" w:cs="Times New Roman"/>
                <w:sz w:val="24"/>
                <w:szCs w:val="24"/>
              </w:rPr>
              <w:t xml:space="preserve"> </w:t>
            </w:r>
            <w:r w:rsidR="00AD6145" w:rsidRPr="00236180">
              <w:rPr>
                <w:rFonts w:ascii="Times New Roman" w:eastAsia="Calibri" w:hAnsi="Times New Roman" w:cs="Times New Roman"/>
                <w:sz w:val="24"/>
                <w:szCs w:val="24"/>
              </w:rPr>
              <w:t>care afectează furnizarea și utilizarea serviciilor, care sunt mult mai ample decât era de așteptat,</w:t>
            </w:r>
            <w:r w:rsidRPr="00236180">
              <w:rPr>
                <w:rFonts w:ascii="Times New Roman" w:eastAsia="Calibri" w:hAnsi="Times New Roman" w:cs="Times New Roman"/>
                <w:sz w:val="24"/>
                <w:szCs w:val="24"/>
              </w:rPr>
              <w:t xml:space="preserve"> </w:t>
            </w:r>
            <w:r w:rsidR="00AD6145" w:rsidRPr="00236180">
              <w:rPr>
                <w:rFonts w:ascii="Times New Roman" w:eastAsia="Calibri" w:hAnsi="Times New Roman" w:cs="Times New Roman"/>
                <w:sz w:val="24"/>
                <w:szCs w:val="24"/>
              </w:rPr>
              <w:t>reprezintă o pierdere considerabilă pentru economia UE și pentru potențialul acesteia de creștere, competitivitate și creare de locuri de muncă.</w:t>
            </w:r>
          </w:p>
          <w:p w14:paraId="79AE5833" w14:textId="77F74315" w:rsidR="00C6073C" w:rsidRPr="00236180" w:rsidRDefault="00C6073C" w:rsidP="0033652D">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Principalele bariere în crearea pieței comune în domeniul serviciilor</w:t>
            </w:r>
            <w:r w:rsidR="005D3BCF" w:rsidRPr="00236180">
              <w:rPr>
                <w:rFonts w:ascii="Times New Roman" w:eastAsia="Calibri" w:hAnsi="Times New Roman" w:cs="Times New Roman"/>
                <w:sz w:val="24"/>
                <w:szCs w:val="24"/>
              </w:rPr>
              <w:t>:</w:t>
            </w:r>
          </w:p>
          <w:p w14:paraId="0879E06B" w14:textId="77777777" w:rsidR="00133F53" w:rsidRPr="00236180" w:rsidRDefault="00C6073C" w:rsidP="00133F53">
            <w:pPr>
              <w:tabs>
                <w:tab w:val="left" w:pos="1010"/>
              </w:tabs>
              <w:spacing w:after="0" w:line="240" w:lineRule="auto"/>
              <w:ind w:left="34" w:right="144" w:firstLine="426"/>
              <w:jc w:val="both"/>
              <w:rPr>
                <w:rFonts w:ascii="Times New Roman" w:eastAsia="Calibri" w:hAnsi="Times New Roman" w:cs="Times New Roman"/>
                <w:b/>
                <w:sz w:val="24"/>
                <w:szCs w:val="24"/>
              </w:rPr>
            </w:pPr>
            <w:r w:rsidRPr="00236180">
              <w:rPr>
                <w:rFonts w:ascii="Times New Roman" w:eastAsia="Calibri" w:hAnsi="Times New Roman" w:cs="Times New Roman"/>
                <w:b/>
                <w:sz w:val="24"/>
                <w:szCs w:val="24"/>
              </w:rPr>
              <w:t>A. Bariere legale</w:t>
            </w:r>
          </w:p>
          <w:p w14:paraId="59F85E55" w14:textId="65AF1307" w:rsidR="00133F53" w:rsidRPr="00236180" w:rsidRDefault="00133F53" w:rsidP="00133F53">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w:t>
            </w:r>
            <w:r w:rsidRPr="00236180">
              <w:rPr>
                <w:rFonts w:ascii="Times New Roman" w:eastAsia="Calibri" w:hAnsi="Times New Roman" w:cs="Times New Roman"/>
                <w:i/>
                <w:sz w:val="24"/>
                <w:szCs w:val="24"/>
              </w:rPr>
              <w:t>Termenul „bariere legale” acoperă toate obstacolele în calea dezvoltării activităților de servicii între statele membre, care decurg direct sau indirect dintr-o constrângere juridică și care sunt susceptibile să interzică, să împiedice sau să facă în alt mod mai puțin avantajoase astfel de activități</w:t>
            </w:r>
            <w:r w:rsidRPr="00236180">
              <w:rPr>
                <w:rFonts w:ascii="Times New Roman" w:eastAsia="Calibri" w:hAnsi="Times New Roman" w:cs="Times New Roman"/>
                <w:sz w:val="24"/>
                <w:szCs w:val="24"/>
              </w:rPr>
              <w:t>.”</w:t>
            </w:r>
            <w:r w:rsidRPr="00236180">
              <w:rPr>
                <w:rStyle w:val="FootnoteReference"/>
                <w:rFonts w:ascii="Times New Roman" w:eastAsia="Calibri" w:hAnsi="Times New Roman" w:cs="Times New Roman"/>
                <w:sz w:val="24"/>
                <w:szCs w:val="24"/>
              </w:rPr>
              <w:footnoteReference w:id="1"/>
            </w:r>
          </w:p>
          <w:p w14:paraId="621271A1" w14:textId="77777777" w:rsidR="00133F53" w:rsidRPr="00236180" w:rsidRDefault="00C6073C" w:rsidP="0033652D">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1. </w:t>
            </w:r>
            <w:r w:rsidR="00133F53" w:rsidRPr="00236180">
              <w:rPr>
                <w:rFonts w:ascii="Times New Roman" w:eastAsia="Calibri" w:hAnsi="Times New Roman" w:cs="Times New Roman"/>
                <w:sz w:val="24"/>
                <w:szCs w:val="24"/>
              </w:rPr>
              <w:t xml:space="preserve">Dificultăți legate de stabilirea furnizorilor de servicii. </w:t>
            </w:r>
          </w:p>
          <w:p w14:paraId="6C34AAFD" w14:textId="5FD74870" w:rsidR="00C6073C" w:rsidRPr="00236180" w:rsidRDefault="00D85671" w:rsidP="0033652D">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Aici sunt cuprinse Aici sunt cuprinse </w:t>
            </w:r>
            <w:r w:rsidR="00133F53" w:rsidRPr="00236180">
              <w:rPr>
                <w:rFonts w:ascii="Times New Roman" w:eastAsia="Calibri" w:hAnsi="Times New Roman" w:cs="Times New Roman"/>
                <w:sz w:val="24"/>
                <w:szCs w:val="24"/>
              </w:rPr>
              <w:t xml:space="preserve">restricțiile cantitative și cele teritoriale, cerințele de naționalitate și reședință, proceduri de autorizare ți înregistrare, </w:t>
            </w:r>
            <w:r w:rsidRPr="00236180">
              <w:rPr>
                <w:rFonts w:ascii="Times New Roman" w:eastAsia="Calibri" w:hAnsi="Times New Roman" w:cs="Times New Roman"/>
                <w:sz w:val="24"/>
                <w:szCs w:val="24"/>
              </w:rPr>
              <w:t>restricții</w:t>
            </w:r>
            <w:r w:rsidR="00133F53" w:rsidRPr="00236180">
              <w:rPr>
                <w:rFonts w:ascii="Times New Roman" w:eastAsia="Calibri" w:hAnsi="Times New Roman" w:cs="Times New Roman"/>
                <w:sz w:val="24"/>
                <w:szCs w:val="24"/>
              </w:rPr>
              <w:t xml:space="preserve"> </w:t>
            </w:r>
            <w:r w:rsidRPr="00236180">
              <w:rPr>
                <w:rFonts w:ascii="Times New Roman" w:eastAsia="Calibri" w:hAnsi="Times New Roman" w:cs="Times New Roman"/>
                <w:sz w:val="24"/>
                <w:szCs w:val="24"/>
              </w:rPr>
              <w:t>î</w:t>
            </w:r>
            <w:r w:rsidR="00133F53" w:rsidRPr="00236180">
              <w:rPr>
                <w:rFonts w:ascii="Times New Roman" w:eastAsia="Calibri" w:hAnsi="Times New Roman" w:cs="Times New Roman"/>
                <w:sz w:val="24"/>
                <w:szCs w:val="24"/>
              </w:rPr>
              <w:t>n activități multidisciplinare</w:t>
            </w:r>
            <w:r w:rsidRPr="00236180">
              <w:rPr>
                <w:rFonts w:ascii="Times New Roman" w:eastAsia="Calibri" w:hAnsi="Times New Roman" w:cs="Times New Roman"/>
                <w:sz w:val="24"/>
                <w:szCs w:val="24"/>
              </w:rPr>
              <w:t xml:space="preserve">, </w:t>
            </w:r>
            <w:r w:rsidR="00133F53" w:rsidRPr="00236180">
              <w:rPr>
                <w:rFonts w:ascii="Times New Roman" w:eastAsia="Calibri" w:hAnsi="Times New Roman" w:cs="Times New Roman"/>
                <w:sz w:val="24"/>
                <w:szCs w:val="24"/>
              </w:rPr>
              <w:t xml:space="preserve"> </w:t>
            </w:r>
            <w:r w:rsidRPr="00236180">
              <w:rPr>
                <w:rFonts w:ascii="Times New Roman" w:eastAsia="Calibri" w:hAnsi="Times New Roman" w:cs="Times New Roman"/>
                <w:sz w:val="24"/>
                <w:szCs w:val="24"/>
              </w:rPr>
              <w:t>forma juridică de organizare și structura internă a companiei, calificările profesionale, condițiile de exercitare a serviciului.</w:t>
            </w:r>
          </w:p>
          <w:p w14:paraId="4291E7D9" w14:textId="59409637" w:rsidR="00D85671" w:rsidRPr="00236180" w:rsidRDefault="00D85671" w:rsidP="00D8567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2. Dificultăți legate de utilizarea resurselor necesare pentru furnizarea de servicii.</w:t>
            </w:r>
          </w:p>
          <w:p w14:paraId="1DCFA7F4" w14:textId="064289E7" w:rsidR="00D85671" w:rsidRPr="00236180" w:rsidRDefault="00D85671" w:rsidP="00D8567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Aici sunt cuprinse detașarea lucrătorilor (angajați sau personal temporar) în alt stat membru</w:t>
            </w:r>
            <w:r w:rsidR="007B7DAC" w:rsidRPr="00236180">
              <w:rPr>
                <w:rFonts w:ascii="Times New Roman" w:eastAsia="Calibri" w:hAnsi="Times New Roman" w:cs="Times New Roman"/>
                <w:sz w:val="24"/>
                <w:szCs w:val="24"/>
              </w:rPr>
              <w:t>, inclusiv salarizarea și protecția socială, servicii de business (e.g. leasing sau închirieri de utilaje), utilizarea transfrontalieră a echipamentelor și materialelor.</w:t>
            </w:r>
          </w:p>
          <w:p w14:paraId="41B10C0E" w14:textId="094319C6" w:rsidR="007B7DAC" w:rsidRPr="00236180" w:rsidRDefault="007B7DAC" w:rsidP="00D8567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3. Dificultăți privind promovarea serviciilor.</w:t>
            </w:r>
          </w:p>
          <w:p w14:paraId="6E406558" w14:textId="19AB8439" w:rsidR="00810637" w:rsidRPr="00236180" w:rsidRDefault="00810637" w:rsidP="00D8567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Aici sunt cuprinse </w:t>
            </w:r>
            <w:r w:rsidR="00E63DD7" w:rsidRPr="00236180">
              <w:rPr>
                <w:rFonts w:ascii="Times New Roman" w:eastAsia="Calibri" w:hAnsi="Times New Roman" w:cs="Times New Roman"/>
                <w:sz w:val="24"/>
                <w:szCs w:val="24"/>
              </w:rPr>
              <w:t>proceduri de autorizare, înregistrare sau declarare, interzicerea, forma și conținutul comunicațiilor comerciale.</w:t>
            </w:r>
          </w:p>
          <w:p w14:paraId="63FC4E5B" w14:textId="0A10E36F" w:rsidR="00E63DD7" w:rsidRPr="00236180" w:rsidRDefault="00E63DD7" w:rsidP="00D8567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4. dificultăți legate de </w:t>
            </w:r>
            <w:r w:rsidR="001E6B2E" w:rsidRPr="00236180">
              <w:rPr>
                <w:rFonts w:ascii="Times New Roman" w:eastAsia="Calibri" w:hAnsi="Times New Roman" w:cs="Times New Roman"/>
                <w:sz w:val="24"/>
                <w:szCs w:val="24"/>
              </w:rPr>
              <w:t>vânzarea</w:t>
            </w:r>
            <w:r w:rsidRPr="00236180">
              <w:rPr>
                <w:rFonts w:ascii="Times New Roman" w:eastAsia="Calibri" w:hAnsi="Times New Roman" w:cs="Times New Roman"/>
                <w:sz w:val="24"/>
                <w:szCs w:val="24"/>
              </w:rPr>
              <w:t xml:space="preserve"> serviciilor precum conținutul contractelor, facturare, contabilizare, TVA, impozitare etc.</w:t>
            </w:r>
          </w:p>
          <w:p w14:paraId="7E4E4A24" w14:textId="64833DE8" w:rsidR="00E63DD7" w:rsidRPr="00236180" w:rsidRDefault="00E63DD7" w:rsidP="00D8567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5. altele.</w:t>
            </w:r>
          </w:p>
          <w:p w14:paraId="19EADA74" w14:textId="7A9B05ED" w:rsidR="00E63DD7" w:rsidRPr="00236180" w:rsidRDefault="00E63DD7" w:rsidP="00D85671">
            <w:pPr>
              <w:tabs>
                <w:tab w:val="left" w:pos="1010"/>
              </w:tabs>
              <w:spacing w:after="0" w:line="240" w:lineRule="auto"/>
              <w:ind w:left="34" w:right="144" w:firstLine="426"/>
              <w:jc w:val="both"/>
              <w:rPr>
                <w:rFonts w:ascii="Times New Roman" w:eastAsia="Calibri" w:hAnsi="Times New Roman" w:cs="Times New Roman"/>
                <w:b/>
                <w:sz w:val="24"/>
                <w:szCs w:val="24"/>
              </w:rPr>
            </w:pPr>
            <w:r w:rsidRPr="00236180">
              <w:rPr>
                <w:rFonts w:ascii="Times New Roman" w:eastAsia="Calibri" w:hAnsi="Times New Roman" w:cs="Times New Roman"/>
                <w:b/>
                <w:sz w:val="24"/>
                <w:szCs w:val="24"/>
              </w:rPr>
              <w:t>B. Bariere non-legale.</w:t>
            </w:r>
          </w:p>
          <w:p w14:paraId="283F44D1" w14:textId="004146E3" w:rsidR="00E63DD7" w:rsidRPr="00236180" w:rsidRDefault="00E63DD7" w:rsidP="00D85671">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1. Lipsa de informații</w:t>
            </w:r>
            <w:r w:rsidR="00215718" w:rsidRPr="00236180">
              <w:rPr>
                <w:rFonts w:ascii="Times New Roman" w:eastAsia="Calibri" w:hAnsi="Times New Roman" w:cs="Times New Roman"/>
                <w:sz w:val="24"/>
                <w:szCs w:val="24"/>
              </w:rPr>
              <w:t xml:space="preserve"> - </w:t>
            </w:r>
            <w:r w:rsidRPr="00236180">
              <w:rPr>
                <w:rFonts w:ascii="Times New Roman" w:eastAsia="Calibri" w:hAnsi="Times New Roman" w:cs="Times New Roman"/>
                <w:sz w:val="24"/>
                <w:szCs w:val="24"/>
              </w:rPr>
              <w:t>privind legislația</w:t>
            </w:r>
            <w:r w:rsidR="00215718" w:rsidRPr="00236180">
              <w:rPr>
                <w:rFonts w:ascii="Times New Roman" w:eastAsia="Calibri" w:hAnsi="Times New Roman" w:cs="Times New Roman"/>
                <w:sz w:val="24"/>
                <w:szCs w:val="24"/>
              </w:rPr>
              <w:t>, principiile pieței interne.</w:t>
            </w:r>
          </w:p>
          <w:p w14:paraId="641183F2" w14:textId="418A5CF4" w:rsidR="00C6073C" w:rsidRPr="00236180" w:rsidRDefault="00215718" w:rsidP="007A69C8">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2. Culturale și lingvistice.</w:t>
            </w:r>
          </w:p>
        </w:tc>
      </w:tr>
      <w:tr w:rsidR="000F5E4D" w:rsidRPr="00236180" w14:paraId="30810694"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D7C07" w14:textId="0961A4F0"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lastRenderedPageBreak/>
              <w:t xml:space="preserve">d) </w:t>
            </w:r>
            <w:proofErr w:type="spellStart"/>
            <w:r w:rsidRPr="00236180">
              <w:rPr>
                <w:rFonts w:ascii="Times New Roman" w:hAnsi="Times New Roman" w:cs="Times New Roman"/>
                <w:b/>
                <w:i/>
                <w:sz w:val="24"/>
                <w:szCs w:val="24"/>
                <w:lang w:eastAsia="ro-RO"/>
              </w:rPr>
              <w:t>Descrieţi</w:t>
            </w:r>
            <w:proofErr w:type="spellEnd"/>
            <w:r w:rsidRPr="00236180">
              <w:rPr>
                <w:rFonts w:ascii="Times New Roman" w:hAnsi="Times New Roman" w:cs="Times New Roman"/>
                <w:b/>
                <w:i/>
                <w:sz w:val="24"/>
                <w:szCs w:val="24"/>
                <w:lang w:eastAsia="ro-RO"/>
              </w:rPr>
              <w:t xml:space="preserve"> cum a evoluat problema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cum va evolua fără o </w:t>
            </w:r>
            <w:r w:rsidR="009C04AB" w:rsidRPr="00236180">
              <w:rPr>
                <w:rFonts w:ascii="Times New Roman" w:hAnsi="Times New Roman" w:cs="Times New Roman"/>
                <w:b/>
                <w:i/>
                <w:sz w:val="24"/>
                <w:szCs w:val="24"/>
                <w:lang w:eastAsia="ro-RO"/>
              </w:rPr>
              <w:t>intervenție</w:t>
            </w:r>
          </w:p>
          <w:p w14:paraId="4E5BBD7B"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5E9D84C6"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4A3ADF" w14:textId="77777777" w:rsidR="0053630D" w:rsidRPr="00236180" w:rsidRDefault="0053630D" w:rsidP="009516CA">
            <w:pPr>
              <w:tabs>
                <w:tab w:val="left" w:pos="1010"/>
              </w:tabs>
              <w:spacing w:after="0" w:line="240" w:lineRule="auto"/>
              <w:ind w:left="34" w:right="144" w:firstLine="426"/>
              <w:jc w:val="both"/>
              <w:rPr>
                <w:rFonts w:ascii="Times New Roman" w:eastAsia="Calibri" w:hAnsi="Times New Roman" w:cs="Times New Roman"/>
                <w:b/>
                <w:sz w:val="24"/>
                <w:szCs w:val="24"/>
              </w:rPr>
            </w:pPr>
            <w:r w:rsidRPr="00236180">
              <w:rPr>
                <w:rFonts w:ascii="Times New Roman" w:eastAsia="Calibri" w:hAnsi="Times New Roman" w:cs="Times New Roman"/>
                <w:b/>
                <w:sz w:val="24"/>
                <w:szCs w:val="24"/>
              </w:rPr>
              <w:t>A. Evoluții</w:t>
            </w:r>
          </w:p>
          <w:p w14:paraId="2DBA50BC" w14:textId="741CDA00" w:rsidR="009516CA" w:rsidRPr="00236180" w:rsidRDefault="009516CA" w:rsidP="009516CA">
            <w:pPr>
              <w:tabs>
                <w:tab w:val="left" w:pos="1010"/>
              </w:tabs>
              <w:spacing w:after="0" w:line="240" w:lineRule="auto"/>
              <w:ind w:left="34" w:right="144" w:firstLine="426"/>
              <w:jc w:val="both"/>
              <w:rPr>
                <w:rFonts w:ascii="Times New Roman" w:hAnsi="Times New Roman" w:cs="Times New Roman"/>
                <w:sz w:val="24"/>
                <w:szCs w:val="24"/>
              </w:rPr>
            </w:pPr>
            <w:r w:rsidRPr="00236180">
              <w:rPr>
                <w:rFonts w:ascii="Times New Roman" w:eastAsia="Calibri" w:hAnsi="Times New Roman" w:cs="Times New Roman"/>
                <w:sz w:val="24"/>
                <w:szCs w:val="24"/>
              </w:rPr>
              <w:t xml:space="preserve">Consiliul European la Lisabona în anul 2000 a cerut Comisiei și statelor membre să elaboreze o strategie de eliminare a barierelor în calea serviciilor după care a adoptat un program de reformă economică cu scopul de a face din UE cea mai competitivă și mai dinamică economie bazată pe cunoaștere din lume până în 2010. O parte cheie a acestui program este de a face piața internă să funcționeze pentru servicii. </w:t>
            </w:r>
            <w:r w:rsidRPr="00236180">
              <w:rPr>
                <w:rFonts w:ascii="Times New Roman" w:hAnsi="Times New Roman" w:cs="Times New Roman"/>
                <w:sz w:val="24"/>
                <w:szCs w:val="24"/>
              </w:rPr>
              <w:t>Consultarea pe scară largă a implicat Parlamentul European, Comitetul Economic și Social, Comitetul Regiunilor, statele membre și părțile interesate și s-a desfășurat pe tot parcursul anului 2001 și la începutul anului 2002.</w:t>
            </w:r>
          </w:p>
          <w:p w14:paraId="50A1833C" w14:textId="127934FB" w:rsidR="003F2830" w:rsidRPr="00236180" w:rsidRDefault="002D53E1" w:rsidP="000268C2">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lastRenderedPageBreak/>
              <w:t xml:space="preserve">Fără o intervenție </w:t>
            </w:r>
            <w:r w:rsidR="000806CE" w:rsidRPr="00236180">
              <w:rPr>
                <w:rFonts w:ascii="Times New Roman" w:eastAsia="Calibri" w:hAnsi="Times New Roman" w:cs="Times New Roman"/>
                <w:sz w:val="24"/>
                <w:szCs w:val="24"/>
              </w:rPr>
              <w:t>s-a considerat</w:t>
            </w:r>
            <w:r w:rsidRPr="00236180">
              <w:rPr>
                <w:rFonts w:ascii="Times New Roman" w:eastAsia="Calibri" w:hAnsi="Times New Roman" w:cs="Times New Roman"/>
                <w:sz w:val="24"/>
                <w:szCs w:val="24"/>
              </w:rPr>
              <w:t xml:space="preserve"> dificilă asigurarea constituirii unei piețe unice comune în uniune în conformitate cu prevederile TFUE. Piața unică </w:t>
            </w:r>
            <w:r w:rsidR="000806CE" w:rsidRPr="00236180">
              <w:rPr>
                <w:rFonts w:ascii="Times New Roman" w:eastAsia="Calibri" w:hAnsi="Times New Roman" w:cs="Times New Roman"/>
                <w:sz w:val="24"/>
                <w:szCs w:val="24"/>
              </w:rPr>
              <w:t xml:space="preserve">urmează să </w:t>
            </w:r>
            <w:r w:rsidR="003F2830" w:rsidRPr="00236180">
              <w:rPr>
                <w:rFonts w:ascii="Times New Roman" w:eastAsia="Calibri" w:hAnsi="Times New Roman" w:cs="Times New Roman"/>
                <w:sz w:val="24"/>
                <w:szCs w:val="24"/>
              </w:rPr>
              <w:t>creez</w:t>
            </w:r>
            <w:r w:rsidR="000806CE" w:rsidRPr="00236180">
              <w:rPr>
                <w:rFonts w:ascii="Times New Roman" w:eastAsia="Calibri" w:hAnsi="Times New Roman" w:cs="Times New Roman"/>
                <w:sz w:val="24"/>
                <w:szCs w:val="24"/>
              </w:rPr>
              <w:t>e</w:t>
            </w:r>
            <w:r w:rsidR="003F2830" w:rsidRPr="00236180">
              <w:rPr>
                <w:rFonts w:ascii="Times New Roman" w:eastAsia="Calibri" w:hAnsi="Times New Roman" w:cs="Times New Roman"/>
                <w:sz w:val="24"/>
                <w:szCs w:val="24"/>
              </w:rPr>
              <w:t xml:space="preserve"> oportunități egale pentru toți prestatorii bazată pe principiile:</w:t>
            </w:r>
          </w:p>
          <w:p w14:paraId="202B4FBA" w14:textId="09D5AE27" w:rsidR="00BB09AA" w:rsidRPr="00236180" w:rsidRDefault="00382C28" w:rsidP="000268C2">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 </w:t>
            </w:r>
            <w:r w:rsidR="00636C82" w:rsidRPr="00236180">
              <w:rPr>
                <w:rFonts w:ascii="Times New Roman" w:eastAsia="Calibri" w:hAnsi="Times New Roman" w:cs="Times New Roman"/>
                <w:sz w:val="24"/>
                <w:szCs w:val="24"/>
              </w:rPr>
              <w:t>nediscriminării:</w:t>
            </w:r>
            <w:r w:rsidRPr="00236180">
              <w:rPr>
                <w:rFonts w:ascii="Times New Roman" w:hAnsi="Times New Roman" w:cs="Times New Roman"/>
                <w:sz w:val="24"/>
                <w:szCs w:val="24"/>
              </w:rPr>
              <w:t xml:space="preserve"> </w:t>
            </w:r>
            <w:r w:rsidR="001E6B2E" w:rsidRPr="00236180">
              <w:rPr>
                <w:rFonts w:ascii="Times New Roman" w:eastAsia="Calibri" w:hAnsi="Times New Roman" w:cs="Times New Roman"/>
                <w:sz w:val="24"/>
                <w:szCs w:val="24"/>
              </w:rPr>
              <w:t>cerințele</w:t>
            </w:r>
            <w:r w:rsidRPr="00236180">
              <w:rPr>
                <w:rFonts w:ascii="Times New Roman" w:eastAsia="Calibri" w:hAnsi="Times New Roman" w:cs="Times New Roman"/>
                <w:sz w:val="24"/>
                <w:szCs w:val="24"/>
              </w:rPr>
              <w:t xml:space="preserve"> nu trebuie sa fie direct sau indirect discriminator</w:t>
            </w:r>
            <w:r w:rsidR="000806CE" w:rsidRPr="00236180">
              <w:rPr>
                <w:rFonts w:ascii="Times New Roman" w:eastAsia="Calibri" w:hAnsi="Times New Roman" w:cs="Times New Roman"/>
                <w:sz w:val="24"/>
                <w:szCs w:val="24"/>
              </w:rPr>
              <w:t>ii</w:t>
            </w:r>
            <w:r w:rsidRPr="00236180">
              <w:rPr>
                <w:rFonts w:ascii="Times New Roman" w:eastAsia="Calibri" w:hAnsi="Times New Roman" w:cs="Times New Roman"/>
                <w:sz w:val="24"/>
                <w:szCs w:val="24"/>
              </w:rPr>
              <w:t xml:space="preserve"> </w:t>
            </w:r>
            <w:r w:rsidR="000806CE" w:rsidRPr="00236180">
              <w:rPr>
                <w:rFonts w:ascii="Times New Roman" w:eastAsia="Calibri" w:hAnsi="Times New Roman" w:cs="Times New Roman"/>
                <w:sz w:val="24"/>
                <w:szCs w:val="24"/>
              </w:rPr>
              <w:t xml:space="preserve">în </w:t>
            </w:r>
            <w:r w:rsidR="001E6B2E" w:rsidRPr="00236180">
              <w:rPr>
                <w:rFonts w:ascii="Times New Roman" w:eastAsia="Calibri" w:hAnsi="Times New Roman" w:cs="Times New Roman"/>
                <w:sz w:val="24"/>
                <w:szCs w:val="24"/>
              </w:rPr>
              <w:t>funcție</w:t>
            </w:r>
            <w:r w:rsidRPr="00236180">
              <w:rPr>
                <w:rFonts w:ascii="Times New Roman" w:eastAsia="Calibri" w:hAnsi="Times New Roman" w:cs="Times New Roman"/>
                <w:sz w:val="24"/>
                <w:szCs w:val="24"/>
              </w:rPr>
              <w:t xml:space="preserve"> de </w:t>
            </w:r>
            <w:r w:rsidR="001E6B2E" w:rsidRPr="00236180">
              <w:rPr>
                <w:rFonts w:ascii="Times New Roman" w:eastAsia="Calibri" w:hAnsi="Times New Roman" w:cs="Times New Roman"/>
                <w:sz w:val="24"/>
                <w:szCs w:val="24"/>
              </w:rPr>
              <w:t>cetățenie</w:t>
            </w:r>
            <w:r w:rsidRPr="00236180">
              <w:rPr>
                <w:rFonts w:ascii="Times New Roman" w:eastAsia="Calibri" w:hAnsi="Times New Roman" w:cs="Times New Roman"/>
                <w:sz w:val="24"/>
                <w:szCs w:val="24"/>
              </w:rPr>
              <w:t xml:space="preserve"> sau </w:t>
            </w:r>
            <w:r w:rsidR="001E6B2E" w:rsidRPr="00236180">
              <w:rPr>
                <w:rFonts w:ascii="Times New Roman" w:eastAsia="Calibri" w:hAnsi="Times New Roman" w:cs="Times New Roman"/>
                <w:sz w:val="24"/>
                <w:szCs w:val="24"/>
              </w:rPr>
              <w:t>naționalitate</w:t>
            </w:r>
            <w:r w:rsidRPr="00236180">
              <w:rPr>
                <w:rFonts w:ascii="Times New Roman" w:eastAsia="Calibri" w:hAnsi="Times New Roman" w:cs="Times New Roman"/>
                <w:sz w:val="24"/>
                <w:szCs w:val="24"/>
              </w:rPr>
              <w:t xml:space="preserve"> sau, in ceea ce </w:t>
            </w:r>
            <w:r w:rsidR="001E6B2E" w:rsidRPr="00236180">
              <w:rPr>
                <w:rFonts w:ascii="Times New Roman" w:eastAsia="Calibri" w:hAnsi="Times New Roman" w:cs="Times New Roman"/>
                <w:sz w:val="24"/>
                <w:szCs w:val="24"/>
              </w:rPr>
              <w:t>privește</w:t>
            </w:r>
            <w:r w:rsidRPr="00236180">
              <w:rPr>
                <w:rFonts w:ascii="Times New Roman" w:eastAsia="Calibri" w:hAnsi="Times New Roman" w:cs="Times New Roman"/>
                <w:sz w:val="24"/>
                <w:szCs w:val="24"/>
              </w:rPr>
              <w:t xml:space="preserve"> </w:t>
            </w:r>
            <w:r w:rsidR="001E6B2E" w:rsidRPr="00236180">
              <w:rPr>
                <w:rFonts w:ascii="Times New Roman" w:eastAsia="Calibri" w:hAnsi="Times New Roman" w:cs="Times New Roman"/>
                <w:sz w:val="24"/>
                <w:szCs w:val="24"/>
              </w:rPr>
              <w:t>societățile</w:t>
            </w:r>
            <w:r w:rsidRPr="00236180">
              <w:rPr>
                <w:rFonts w:ascii="Times New Roman" w:eastAsia="Calibri" w:hAnsi="Times New Roman" w:cs="Times New Roman"/>
                <w:sz w:val="24"/>
                <w:szCs w:val="24"/>
              </w:rPr>
              <w:t xml:space="preserve">, </w:t>
            </w:r>
            <w:r w:rsidR="001E6B2E">
              <w:rPr>
                <w:rFonts w:ascii="Times New Roman" w:eastAsia="Calibri" w:hAnsi="Times New Roman" w:cs="Times New Roman"/>
                <w:sz w:val="24"/>
                <w:szCs w:val="24"/>
              </w:rPr>
              <w:t>î</w:t>
            </w:r>
            <w:r w:rsidRPr="00236180">
              <w:rPr>
                <w:rFonts w:ascii="Times New Roman" w:eastAsia="Calibri" w:hAnsi="Times New Roman" w:cs="Times New Roman"/>
                <w:sz w:val="24"/>
                <w:szCs w:val="24"/>
              </w:rPr>
              <w:t xml:space="preserve">n </w:t>
            </w:r>
            <w:r w:rsidR="001E6B2E" w:rsidRPr="00236180">
              <w:rPr>
                <w:rFonts w:ascii="Times New Roman" w:eastAsia="Calibri" w:hAnsi="Times New Roman" w:cs="Times New Roman"/>
                <w:sz w:val="24"/>
                <w:szCs w:val="24"/>
              </w:rPr>
              <w:t>funcție</w:t>
            </w:r>
            <w:r w:rsidRPr="00236180">
              <w:rPr>
                <w:rFonts w:ascii="Times New Roman" w:eastAsia="Calibri" w:hAnsi="Times New Roman" w:cs="Times New Roman"/>
                <w:sz w:val="24"/>
                <w:szCs w:val="24"/>
              </w:rPr>
              <w:t xml:space="preserve"> de situarea sediului social;</w:t>
            </w:r>
          </w:p>
          <w:p w14:paraId="2B4A1DB9" w14:textId="7FCDB0F1" w:rsidR="00382C28" w:rsidRPr="00236180" w:rsidRDefault="00382C28" w:rsidP="000268C2">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necesit</w:t>
            </w:r>
            <w:r w:rsidR="00636C82" w:rsidRPr="00236180">
              <w:rPr>
                <w:rFonts w:ascii="Times New Roman" w:eastAsia="Calibri" w:hAnsi="Times New Roman" w:cs="Times New Roman"/>
                <w:sz w:val="24"/>
                <w:szCs w:val="24"/>
              </w:rPr>
              <w:t>ății:</w:t>
            </w:r>
            <w:r w:rsidRPr="00236180">
              <w:rPr>
                <w:rFonts w:ascii="Times New Roman" w:eastAsia="Calibri" w:hAnsi="Times New Roman" w:cs="Times New Roman"/>
                <w:sz w:val="24"/>
                <w:szCs w:val="24"/>
              </w:rPr>
              <w:t xml:space="preserve"> </w:t>
            </w:r>
            <w:r w:rsidR="001E6B2E" w:rsidRPr="00236180">
              <w:rPr>
                <w:rFonts w:ascii="Times New Roman" w:eastAsia="Calibri" w:hAnsi="Times New Roman" w:cs="Times New Roman"/>
                <w:sz w:val="24"/>
                <w:szCs w:val="24"/>
              </w:rPr>
              <w:t>cerințele</w:t>
            </w:r>
            <w:r w:rsidRPr="00236180">
              <w:rPr>
                <w:rFonts w:ascii="Times New Roman" w:eastAsia="Calibri" w:hAnsi="Times New Roman" w:cs="Times New Roman"/>
                <w:sz w:val="24"/>
                <w:szCs w:val="24"/>
              </w:rPr>
              <w:t xml:space="preserve"> trebuie sa fie justificate printr-un motiv imperativ de interes general;</w:t>
            </w:r>
          </w:p>
          <w:p w14:paraId="56807F7E" w14:textId="6D46FA4F" w:rsidR="00382C28" w:rsidRPr="00236180" w:rsidRDefault="00382C28" w:rsidP="00382C28">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 </w:t>
            </w:r>
            <w:r w:rsidR="00636C82" w:rsidRPr="00236180">
              <w:rPr>
                <w:rFonts w:ascii="Times New Roman" w:eastAsia="Calibri" w:hAnsi="Times New Roman" w:cs="Times New Roman"/>
                <w:sz w:val="24"/>
                <w:szCs w:val="24"/>
              </w:rPr>
              <w:t>proporționalității</w:t>
            </w:r>
            <w:r w:rsidRPr="00236180">
              <w:rPr>
                <w:rFonts w:ascii="Times New Roman" w:eastAsia="Calibri" w:hAnsi="Times New Roman" w:cs="Times New Roman"/>
                <w:sz w:val="24"/>
                <w:szCs w:val="24"/>
              </w:rPr>
              <w:t xml:space="preserve">: </w:t>
            </w:r>
            <w:r w:rsidR="001E6B2E" w:rsidRPr="00236180">
              <w:rPr>
                <w:rFonts w:ascii="Times New Roman" w:eastAsia="Calibri" w:hAnsi="Times New Roman" w:cs="Times New Roman"/>
                <w:sz w:val="24"/>
                <w:szCs w:val="24"/>
              </w:rPr>
              <w:t>cerințele</w:t>
            </w:r>
            <w:r w:rsidRPr="00236180">
              <w:rPr>
                <w:rFonts w:ascii="Times New Roman" w:eastAsia="Calibri" w:hAnsi="Times New Roman" w:cs="Times New Roman"/>
                <w:sz w:val="24"/>
                <w:szCs w:val="24"/>
              </w:rPr>
              <w:t xml:space="preserve"> trebuie sa fie adecvate pentru a garanta </w:t>
            </w:r>
            <w:r w:rsidR="001E6B2E" w:rsidRPr="00236180">
              <w:rPr>
                <w:rFonts w:ascii="Times New Roman" w:eastAsia="Calibri" w:hAnsi="Times New Roman" w:cs="Times New Roman"/>
                <w:sz w:val="24"/>
                <w:szCs w:val="24"/>
              </w:rPr>
              <w:t>îndeplinirea</w:t>
            </w:r>
            <w:r w:rsidRPr="00236180">
              <w:rPr>
                <w:rFonts w:ascii="Times New Roman" w:eastAsia="Calibri" w:hAnsi="Times New Roman" w:cs="Times New Roman"/>
                <w:sz w:val="24"/>
                <w:szCs w:val="24"/>
              </w:rPr>
              <w:t xml:space="preserve"> obiectivului </w:t>
            </w:r>
            <w:r w:rsidR="001E6B2E" w:rsidRPr="00236180">
              <w:rPr>
                <w:rFonts w:ascii="Times New Roman" w:eastAsia="Calibri" w:hAnsi="Times New Roman" w:cs="Times New Roman"/>
                <w:sz w:val="24"/>
                <w:szCs w:val="24"/>
              </w:rPr>
              <w:t>urmărit</w:t>
            </w:r>
            <w:r w:rsidRPr="00236180">
              <w:rPr>
                <w:rFonts w:ascii="Times New Roman" w:eastAsia="Calibri" w:hAnsi="Times New Roman" w:cs="Times New Roman"/>
                <w:sz w:val="24"/>
                <w:szCs w:val="24"/>
              </w:rPr>
              <w:t xml:space="preserve">; acestea nu trebuie sa </w:t>
            </w:r>
            <w:r w:rsidR="001E6B2E" w:rsidRPr="00236180">
              <w:rPr>
                <w:rFonts w:ascii="Times New Roman" w:eastAsia="Calibri" w:hAnsi="Times New Roman" w:cs="Times New Roman"/>
                <w:sz w:val="24"/>
                <w:szCs w:val="24"/>
              </w:rPr>
              <w:t>depășească</w:t>
            </w:r>
            <w:r w:rsidRPr="00236180">
              <w:rPr>
                <w:rFonts w:ascii="Times New Roman" w:eastAsia="Calibri" w:hAnsi="Times New Roman" w:cs="Times New Roman"/>
                <w:sz w:val="24"/>
                <w:szCs w:val="24"/>
              </w:rPr>
              <w:t xml:space="preserve"> ceea ce este necesar pentru atingerea obiectivului </w:t>
            </w:r>
            <w:r w:rsidR="001E6B2E" w:rsidRPr="00236180">
              <w:rPr>
                <w:rFonts w:ascii="Times New Roman" w:eastAsia="Calibri" w:hAnsi="Times New Roman" w:cs="Times New Roman"/>
                <w:sz w:val="24"/>
                <w:szCs w:val="24"/>
              </w:rPr>
              <w:t>urmărit</w:t>
            </w:r>
            <w:r w:rsidRPr="00236180">
              <w:rPr>
                <w:rFonts w:ascii="Times New Roman" w:eastAsia="Calibri" w:hAnsi="Times New Roman" w:cs="Times New Roman"/>
                <w:sz w:val="24"/>
                <w:szCs w:val="24"/>
              </w:rPr>
              <w:t xml:space="preserve"> si nu trebuie sa fie posibila </w:t>
            </w:r>
            <w:r w:rsidR="001E6B2E" w:rsidRPr="00236180">
              <w:rPr>
                <w:rFonts w:ascii="Times New Roman" w:eastAsia="Calibri" w:hAnsi="Times New Roman" w:cs="Times New Roman"/>
                <w:sz w:val="24"/>
                <w:szCs w:val="24"/>
              </w:rPr>
              <w:t>înlocuirea</w:t>
            </w:r>
            <w:r w:rsidRPr="00236180">
              <w:rPr>
                <w:rFonts w:ascii="Times New Roman" w:eastAsia="Calibri" w:hAnsi="Times New Roman" w:cs="Times New Roman"/>
                <w:sz w:val="24"/>
                <w:szCs w:val="24"/>
              </w:rPr>
              <w:t xml:space="preserve"> acestor </w:t>
            </w:r>
            <w:r w:rsidR="001E6B2E" w:rsidRPr="00236180">
              <w:rPr>
                <w:rFonts w:ascii="Times New Roman" w:eastAsia="Calibri" w:hAnsi="Times New Roman" w:cs="Times New Roman"/>
                <w:sz w:val="24"/>
                <w:szCs w:val="24"/>
              </w:rPr>
              <w:t>cerințe</w:t>
            </w:r>
            <w:r w:rsidRPr="00236180">
              <w:rPr>
                <w:rFonts w:ascii="Times New Roman" w:eastAsia="Calibri" w:hAnsi="Times New Roman" w:cs="Times New Roman"/>
                <w:sz w:val="24"/>
                <w:szCs w:val="24"/>
              </w:rPr>
              <w:t xml:space="preserve"> cu alte masuri mai </w:t>
            </w:r>
            <w:r w:rsidR="001E6B2E" w:rsidRPr="00236180">
              <w:rPr>
                <w:rFonts w:ascii="Times New Roman" w:eastAsia="Calibri" w:hAnsi="Times New Roman" w:cs="Times New Roman"/>
                <w:sz w:val="24"/>
                <w:szCs w:val="24"/>
              </w:rPr>
              <w:t>puțin</w:t>
            </w:r>
            <w:r w:rsidRPr="00236180">
              <w:rPr>
                <w:rFonts w:ascii="Times New Roman" w:eastAsia="Calibri" w:hAnsi="Times New Roman" w:cs="Times New Roman"/>
                <w:sz w:val="24"/>
                <w:szCs w:val="24"/>
              </w:rPr>
              <w:t xml:space="preserve"> restrictive care permit atingerea </w:t>
            </w:r>
            <w:r w:rsidR="001E6B2E" w:rsidRPr="00236180">
              <w:rPr>
                <w:rFonts w:ascii="Times New Roman" w:eastAsia="Calibri" w:hAnsi="Times New Roman" w:cs="Times New Roman"/>
                <w:sz w:val="24"/>
                <w:szCs w:val="24"/>
              </w:rPr>
              <w:t>aceluiași</w:t>
            </w:r>
            <w:r w:rsidRPr="00236180">
              <w:rPr>
                <w:rFonts w:ascii="Times New Roman" w:eastAsia="Calibri" w:hAnsi="Times New Roman" w:cs="Times New Roman"/>
                <w:sz w:val="24"/>
                <w:szCs w:val="24"/>
              </w:rPr>
              <w:t xml:space="preserve"> rezulta</w:t>
            </w:r>
            <w:r w:rsidR="00636C82" w:rsidRPr="00236180">
              <w:rPr>
                <w:rFonts w:ascii="Times New Roman" w:eastAsia="Calibri" w:hAnsi="Times New Roman" w:cs="Times New Roman"/>
                <w:sz w:val="24"/>
                <w:szCs w:val="24"/>
              </w:rPr>
              <w:t>t.</w:t>
            </w:r>
          </w:p>
          <w:p w14:paraId="58A02EE3" w14:textId="76843362" w:rsidR="00636C82" w:rsidRPr="00236180" w:rsidRDefault="000F5F35" w:rsidP="00382C28">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Au fost prezentate </w:t>
            </w:r>
            <w:r w:rsidR="007A69C8">
              <w:rPr>
                <w:rFonts w:ascii="Times New Roman" w:eastAsia="Calibri" w:hAnsi="Times New Roman" w:cs="Times New Roman"/>
                <w:sz w:val="24"/>
                <w:szCs w:val="24"/>
              </w:rPr>
              <w:t>2 ra</w:t>
            </w:r>
            <w:r w:rsidRPr="00236180">
              <w:rPr>
                <w:rFonts w:ascii="Times New Roman" w:eastAsia="Calibri" w:hAnsi="Times New Roman" w:cs="Times New Roman"/>
                <w:sz w:val="24"/>
                <w:szCs w:val="24"/>
              </w:rPr>
              <w:t>poarte:</w:t>
            </w:r>
          </w:p>
          <w:p w14:paraId="7CC8068A" w14:textId="5AD3E13A" w:rsidR="000F5F35" w:rsidRDefault="000F5F35" w:rsidP="00382C28">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1. </w:t>
            </w:r>
            <w:proofErr w:type="spellStart"/>
            <w:r w:rsidRPr="00236180">
              <w:rPr>
                <w:rFonts w:ascii="Times New Roman" w:eastAsia="Calibri" w:hAnsi="Times New Roman" w:cs="Times New Roman"/>
                <w:sz w:val="24"/>
                <w:szCs w:val="24"/>
              </w:rPr>
              <w:t>Communication</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from</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commission</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to</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council</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and</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european </w:t>
            </w:r>
            <w:proofErr w:type="spellStart"/>
            <w:r w:rsidRPr="00236180">
              <w:rPr>
                <w:rFonts w:ascii="Times New Roman" w:eastAsia="Calibri" w:hAnsi="Times New Roman" w:cs="Times New Roman"/>
                <w:sz w:val="24"/>
                <w:szCs w:val="24"/>
              </w:rPr>
              <w:t>parliament</w:t>
            </w:r>
            <w:proofErr w:type="spellEnd"/>
            <w:r w:rsidRPr="00236180">
              <w:rPr>
                <w:rFonts w:ascii="Times New Roman" w:eastAsia="Calibri" w:hAnsi="Times New Roman" w:cs="Times New Roman"/>
                <w:sz w:val="24"/>
                <w:szCs w:val="24"/>
              </w:rPr>
              <w:t xml:space="preserve">, An </w:t>
            </w:r>
            <w:proofErr w:type="spellStart"/>
            <w:r w:rsidRPr="00236180">
              <w:rPr>
                <w:rFonts w:ascii="Times New Roman" w:eastAsia="Calibri" w:hAnsi="Times New Roman" w:cs="Times New Roman"/>
                <w:sz w:val="24"/>
                <w:szCs w:val="24"/>
              </w:rPr>
              <w:t>Internal</w:t>
            </w:r>
            <w:proofErr w:type="spellEnd"/>
            <w:r w:rsidRPr="00236180">
              <w:rPr>
                <w:rFonts w:ascii="Times New Roman" w:eastAsia="Calibri" w:hAnsi="Times New Roman" w:cs="Times New Roman"/>
                <w:sz w:val="24"/>
                <w:szCs w:val="24"/>
              </w:rPr>
              <w:t xml:space="preserve"> Market </w:t>
            </w:r>
            <w:proofErr w:type="spellStart"/>
            <w:r w:rsidRPr="00236180">
              <w:rPr>
                <w:rFonts w:ascii="Times New Roman" w:eastAsia="Calibri" w:hAnsi="Times New Roman" w:cs="Times New Roman"/>
                <w:sz w:val="24"/>
                <w:szCs w:val="24"/>
              </w:rPr>
              <w:t>Strategy</w:t>
            </w:r>
            <w:proofErr w:type="spellEnd"/>
            <w:r w:rsidRPr="00236180">
              <w:rPr>
                <w:rFonts w:ascii="Times New Roman" w:eastAsia="Calibri" w:hAnsi="Times New Roman" w:cs="Times New Roman"/>
                <w:sz w:val="24"/>
                <w:szCs w:val="24"/>
              </w:rPr>
              <w:t xml:space="preserve"> for Services. Brussels, 29.12.2000 COM(2000) 888 final</w:t>
            </w:r>
            <w:r w:rsidR="00C06EA9" w:rsidRPr="00236180">
              <w:rPr>
                <w:rFonts w:ascii="Times New Roman" w:eastAsia="Calibri" w:hAnsi="Times New Roman" w:cs="Times New Roman"/>
                <w:sz w:val="24"/>
                <w:szCs w:val="24"/>
              </w:rPr>
              <w:t>,</w:t>
            </w:r>
          </w:p>
          <w:p w14:paraId="409E6B53" w14:textId="77777777" w:rsidR="00D32069" w:rsidRDefault="00D32069" w:rsidP="00D32069">
            <w:pPr>
              <w:tabs>
                <w:tab w:val="left" w:pos="1010"/>
              </w:tabs>
              <w:spacing w:after="0" w:line="240" w:lineRule="auto"/>
              <w:ind w:left="34" w:right="144"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w:t>
            </w:r>
            <w:hyperlink r:id="rId9" w:history="1">
              <w:r w:rsidRPr="00D92009">
                <w:rPr>
                  <w:rStyle w:val="Hyperlink"/>
                  <w:rFonts w:ascii="Times New Roman" w:eastAsia="Calibri" w:hAnsi="Times New Roman" w:cs="Times New Roman"/>
                  <w:sz w:val="24"/>
                  <w:szCs w:val="24"/>
                </w:rPr>
                <w:t>https://eur-lex.europa.eu/legal-content/LV/TXT/?uri=CELEX:52000DC0888</w:t>
              </w:r>
            </w:hyperlink>
            <w:r>
              <w:rPr>
                <w:rFonts w:ascii="Times New Roman" w:eastAsia="Calibri" w:hAnsi="Times New Roman" w:cs="Times New Roman"/>
                <w:sz w:val="24"/>
                <w:szCs w:val="24"/>
              </w:rPr>
              <w:t>),</w:t>
            </w:r>
          </w:p>
          <w:p w14:paraId="46FB32A4" w14:textId="395F90BC" w:rsidR="00D32069" w:rsidRDefault="000F5F35" w:rsidP="00D32069">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2. Report </w:t>
            </w:r>
            <w:proofErr w:type="spellStart"/>
            <w:r w:rsidRPr="00236180">
              <w:rPr>
                <w:rFonts w:ascii="Times New Roman" w:eastAsia="Calibri" w:hAnsi="Times New Roman" w:cs="Times New Roman"/>
                <w:sz w:val="24"/>
                <w:szCs w:val="24"/>
              </w:rPr>
              <w:t>from</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commission</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to</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council</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and</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european </w:t>
            </w:r>
            <w:proofErr w:type="spellStart"/>
            <w:r w:rsidRPr="00236180">
              <w:rPr>
                <w:rFonts w:ascii="Times New Roman" w:eastAsia="Calibri" w:hAnsi="Times New Roman" w:cs="Times New Roman"/>
                <w:sz w:val="24"/>
                <w:szCs w:val="24"/>
              </w:rPr>
              <w:t>parliament</w:t>
            </w:r>
            <w:proofErr w:type="spellEnd"/>
            <w:r w:rsidRPr="00236180">
              <w:rPr>
                <w:rFonts w:ascii="Times New Roman" w:eastAsia="Calibri" w:hAnsi="Times New Roman" w:cs="Times New Roman"/>
                <w:sz w:val="24"/>
                <w:szCs w:val="24"/>
              </w:rPr>
              <w:t xml:space="preserve"> on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state of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internal</w:t>
            </w:r>
            <w:proofErr w:type="spellEnd"/>
            <w:r w:rsidRPr="00236180">
              <w:rPr>
                <w:rFonts w:ascii="Times New Roman" w:eastAsia="Calibri" w:hAnsi="Times New Roman" w:cs="Times New Roman"/>
                <w:sz w:val="24"/>
                <w:szCs w:val="24"/>
              </w:rPr>
              <w:t xml:space="preserve"> market for </w:t>
            </w:r>
            <w:proofErr w:type="spellStart"/>
            <w:r w:rsidRPr="00236180">
              <w:rPr>
                <w:rFonts w:ascii="Times New Roman" w:eastAsia="Calibri" w:hAnsi="Times New Roman" w:cs="Times New Roman"/>
                <w:sz w:val="24"/>
                <w:szCs w:val="24"/>
              </w:rPr>
              <w:t>services</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presented</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under</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first</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stage</w:t>
            </w:r>
            <w:proofErr w:type="spellEnd"/>
            <w:r w:rsidRPr="00236180">
              <w:rPr>
                <w:rFonts w:ascii="Times New Roman" w:eastAsia="Calibri" w:hAnsi="Times New Roman" w:cs="Times New Roman"/>
                <w:sz w:val="24"/>
                <w:szCs w:val="24"/>
              </w:rPr>
              <w:t xml:space="preserve"> of </w:t>
            </w:r>
            <w:proofErr w:type="spellStart"/>
            <w:r w:rsidRPr="00236180">
              <w:rPr>
                <w:rFonts w:ascii="Times New Roman" w:eastAsia="Calibri" w:hAnsi="Times New Roman" w:cs="Times New Roman"/>
                <w:sz w:val="24"/>
                <w:szCs w:val="24"/>
              </w:rPr>
              <w:t>the</w:t>
            </w:r>
            <w:proofErr w:type="spellEnd"/>
            <w:r w:rsidRPr="00236180">
              <w:rPr>
                <w:rFonts w:ascii="Times New Roman" w:eastAsia="Calibri" w:hAnsi="Times New Roman" w:cs="Times New Roman"/>
                <w:sz w:val="24"/>
                <w:szCs w:val="24"/>
              </w:rPr>
              <w:t xml:space="preserve"> </w:t>
            </w:r>
            <w:proofErr w:type="spellStart"/>
            <w:r w:rsidRPr="00236180">
              <w:rPr>
                <w:rFonts w:ascii="Times New Roman" w:eastAsia="Calibri" w:hAnsi="Times New Roman" w:cs="Times New Roman"/>
                <w:sz w:val="24"/>
                <w:szCs w:val="24"/>
              </w:rPr>
              <w:t>Internal</w:t>
            </w:r>
            <w:proofErr w:type="spellEnd"/>
            <w:r w:rsidRPr="00236180">
              <w:rPr>
                <w:rFonts w:ascii="Times New Roman" w:eastAsia="Calibri" w:hAnsi="Times New Roman" w:cs="Times New Roman"/>
                <w:sz w:val="24"/>
                <w:szCs w:val="24"/>
              </w:rPr>
              <w:t xml:space="preserve"> Market </w:t>
            </w:r>
            <w:proofErr w:type="spellStart"/>
            <w:r w:rsidRPr="00236180">
              <w:rPr>
                <w:rFonts w:ascii="Times New Roman" w:eastAsia="Calibri" w:hAnsi="Times New Roman" w:cs="Times New Roman"/>
                <w:sz w:val="24"/>
                <w:szCs w:val="24"/>
              </w:rPr>
              <w:t>Strategy</w:t>
            </w:r>
            <w:proofErr w:type="spellEnd"/>
            <w:r w:rsidRPr="00236180">
              <w:rPr>
                <w:rFonts w:ascii="Times New Roman" w:eastAsia="Calibri" w:hAnsi="Times New Roman" w:cs="Times New Roman"/>
                <w:sz w:val="24"/>
                <w:szCs w:val="24"/>
              </w:rPr>
              <w:t xml:space="preserve"> for Services. Brussels, 30.07.2002 COM(2002) 441 final,</w:t>
            </w:r>
            <w:r w:rsidR="00D32069">
              <w:rPr>
                <w:rFonts w:ascii="Times New Roman" w:eastAsia="Calibri" w:hAnsi="Times New Roman" w:cs="Times New Roman"/>
                <w:sz w:val="24"/>
                <w:szCs w:val="24"/>
              </w:rPr>
              <w:t xml:space="preserve"> </w:t>
            </w:r>
            <w:r w:rsidRPr="00236180">
              <w:rPr>
                <w:rFonts w:ascii="Times New Roman" w:eastAsia="Calibri" w:hAnsi="Times New Roman" w:cs="Times New Roman"/>
                <w:sz w:val="24"/>
                <w:szCs w:val="24"/>
              </w:rPr>
              <w:t xml:space="preserve">care au contribuit la crearea temeiului de adoptare a Directivei în 2006, fiind acordat în conformitate cu art. 44 un termen de 3 ani pentru transpunere în legislația statelor membre. </w:t>
            </w:r>
            <w:r w:rsidR="00D32069">
              <w:rPr>
                <w:rFonts w:ascii="Times New Roman" w:eastAsia="Calibri" w:hAnsi="Times New Roman" w:cs="Times New Roman"/>
                <w:sz w:val="24"/>
                <w:szCs w:val="24"/>
              </w:rPr>
              <w:t xml:space="preserve"> (</w:t>
            </w:r>
            <w:hyperlink r:id="rId10" w:history="1">
              <w:r w:rsidR="00D32069" w:rsidRPr="00D92009">
                <w:rPr>
                  <w:rStyle w:val="Hyperlink"/>
                  <w:rFonts w:ascii="Times New Roman" w:eastAsia="Calibri" w:hAnsi="Times New Roman" w:cs="Times New Roman"/>
                  <w:sz w:val="24"/>
                  <w:szCs w:val="24"/>
                </w:rPr>
                <w:t>https://eur-lex.europa.eu/legal-content/EN/TXT/?uri=CELEX%3A52002DC0441</w:t>
              </w:r>
            </w:hyperlink>
            <w:r w:rsidR="00D32069">
              <w:rPr>
                <w:rFonts w:ascii="Times New Roman" w:eastAsia="Calibri" w:hAnsi="Times New Roman" w:cs="Times New Roman"/>
                <w:sz w:val="24"/>
                <w:szCs w:val="24"/>
              </w:rPr>
              <w:t xml:space="preserve">). </w:t>
            </w:r>
          </w:p>
          <w:p w14:paraId="3A9CBB95" w14:textId="2DD286B6" w:rsidR="000F5F35" w:rsidRPr="00236180" w:rsidRDefault="000F5F35" w:rsidP="00382C28">
            <w:pPr>
              <w:tabs>
                <w:tab w:val="left" w:pos="1010"/>
              </w:tabs>
              <w:spacing w:after="0" w:line="240" w:lineRule="auto"/>
              <w:ind w:left="34" w:right="144" w:firstLine="426"/>
              <w:jc w:val="both"/>
              <w:rPr>
                <w:rFonts w:ascii="Times New Roman" w:eastAsia="Calibri" w:hAnsi="Times New Roman" w:cs="Times New Roman"/>
                <w:sz w:val="24"/>
                <w:szCs w:val="24"/>
              </w:rPr>
            </w:pPr>
          </w:p>
          <w:p w14:paraId="1D737BFB" w14:textId="72680294" w:rsidR="00636C82" w:rsidRPr="00236180" w:rsidRDefault="00636C82" w:rsidP="00382C28">
            <w:pPr>
              <w:tabs>
                <w:tab w:val="left" w:pos="1010"/>
              </w:tabs>
              <w:spacing w:after="0" w:line="240" w:lineRule="auto"/>
              <w:ind w:left="34" w:right="144" w:firstLine="426"/>
              <w:jc w:val="both"/>
              <w:rPr>
                <w:rFonts w:ascii="Times New Roman" w:eastAsia="Calibri" w:hAnsi="Times New Roman" w:cs="Times New Roman"/>
                <w:sz w:val="24"/>
                <w:szCs w:val="24"/>
              </w:rPr>
            </w:pPr>
          </w:p>
          <w:p w14:paraId="6512CDDB" w14:textId="5C2B98E7" w:rsidR="000F5E4D" w:rsidRPr="00236180" w:rsidRDefault="000F5E4D" w:rsidP="00C06EA9">
            <w:pPr>
              <w:spacing w:after="0" w:line="240" w:lineRule="auto"/>
              <w:ind w:left="34" w:firstLine="270"/>
              <w:jc w:val="both"/>
              <w:rPr>
                <w:rFonts w:ascii="Times New Roman" w:hAnsi="Times New Roman" w:cs="Times New Roman"/>
                <w:bCs/>
                <w:sz w:val="24"/>
                <w:szCs w:val="24"/>
                <w:lang w:eastAsia="ro-RO"/>
              </w:rPr>
            </w:pPr>
            <w:r w:rsidRPr="00236180">
              <w:rPr>
                <w:rFonts w:ascii="Times New Roman" w:hAnsi="Times New Roman" w:cs="Times New Roman"/>
                <w:b/>
                <w:sz w:val="24"/>
                <w:szCs w:val="24"/>
                <w:lang w:eastAsia="ro-RO"/>
              </w:rPr>
              <w:t>B. Lipsa intervenției (</w:t>
            </w:r>
            <w:r w:rsidR="001E6B2E" w:rsidRPr="00236180">
              <w:rPr>
                <w:rFonts w:ascii="Times New Roman" w:hAnsi="Times New Roman" w:cs="Times New Roman"/>
                <w:b/>
                <w:sz w:val="24"/>
                <w:szCs w:val="24"/>
                <w:lang w:eastAsia="ro-RO"/>
              </w:rPr>
              <w:t>opțiunea</w:t>
            </w:r>
            <w:r w:rsidRPr="00236180">
              <w:rPr>
                <w:rFonts w:ascii="Times New Roman" w:hAnsi="Times New Roman" w:cs="Times New Roman"/>
                <w:b/>
                <w:sz w:val="24"/>
                <w:szCs w:val="24"/>
                <w:lang w:eastAsia="ro-RO"/>
              </w:rPr>
              <w:t xml:space="preserve"> „a nu face nimic”)</w:t>
            </w:r>
            <w:r w:rsidR="00636C82" w:rsidRPr="00236180">
              <w:rPr>
                <w:rFonts w:ascii="Times New Roman" w:hAnsi="Times New Roman" w:cs="Times New Roman"/>
                <w:b/>
                <w:sz w:val="24"/>
                <w:szCs w:val="24"/>
                <w:lang w:eastAsia="ro-RO"/>
              </w:rPr>
              <w:t xml:space="preserve"> –</w:t>
            </w:r>
            <w:r w:rsidR="00636C82" w:rsidRPr="00236180">
              <w:rPr>
                <w:rFonts w:ascii="Times New Roman" w:hAnsi="Times New Roman" w:cs="Times New Roman"/>
                <w:bCs/>
                <w:sz w:val="24"/>
                <w:szCs w:val="24"/>
                <w:lang w:eastAsia="ro-RO"/>
              </w:rPr>
              <w:t xml:space="preserve"> nu va permite atingerea </w:t>
            </w:r>
            <w:r w:rsidR="000806CE" w:rsidRPr="00236180">
              <w:rPr>
                <w:rFonts w:ascii="Times New Roman" w:hAnsi="Times New Roman" w:cs="Times New Roman"/>
                <w:bCs/>
                <w:sz w:val="24"/>
                <w:szCs w:val="24"/>
                <w:lang w:eastAsia="ro-RO"/>
              </w:rPr>
              <w:t>obiectivelor</w:t>
            </w:r>
            <w:r w:rsidR="00636C82" w:rsidRPr="00236180">
              <w:rPr>
                <w:rFonts w:ascii="Times New Roman" w:hAnsi="Times New Roman" w:cs="Times New Roman"/>
                <w:bCs/>
                <w:sz w:val="24"/>
                <w:szCs w:val="24"/>
                <w:lang w:eastAsia="ro-RO"/>
              </w:rPr>
              <w:t xml:space="preserve"> proiectului</w:t>
            </w:r>
            <w:r w:rsidR="00D755D7">
              <w:rPr>
                <w:rFonts w:ascii="Times New Roman" w:hAnsi="Times New Roman" w:cs="Times New Roman"/>
                <w:bCs/>
                <w:sz w:val="24"/>
                <w:szCs w:val="24"/>
                <w:lang w:eastAsia="ro-RO"/>
              </w:rPr>
              <w:t>, și va zădărnici procesul de integrare europeană prin reținerea raportărilor de progrese pe țară.</w:t>
            </w:r>
          </w:p>
          <w:p w14:paraId="390DB9CB" w14:textId="69FAAB23" w:rsidR="000F5E4D" w:rsidRPr="00236180" w:rsidRDefault="000F5E4D" w:rsidP="00C06EA9">
            <w:pPr>
              <w:spacing w:after="0" w:line="240" w:lineRule="auto"/>
              <w:ind w:left="34" w:firstLine="270"/>
              <w:jc w:val="both"/>
              <w:rPr>
                <w:rFonts w:ascii="Times New Roman" w:hAnsi="Times New Roman" w:cs="Times New Roman"/>
                <w:sz w:val="24"/>
                <w:szCs w:val="24"/>
                <w:lang w:eastAsia="ro-RO"/>
              </w:rPr>
            </w:pPr>
          </w:p>
        </w:tc>
      </w:tr>
      <w:tr w:rsidR="000F5E4D" w:rsidRPr="00236180" w14:paraId="09326C1C"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B8C93"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lastRenderedPageBreak/>
              <w:t xml:space="preserve">e) </w:t>
            </w:r>
            <w:proofErr w:type="spellStart"/>
            <w:r w:rsidRPr="00236180">
              <w:rPr>
                <w:rFonts w:ascii="Times New Roman" w:hAnsi="Times New Roman" w:cs="Times New Roman"/>
                <w:b/>
                <w:i/>
                <w:sz w:val="24"/>
                <w:szCs w:val="24"/>
                <w:lang w:eastAsia="ro-RO"/>
              </w:rPr>
              <w:t>Descrieţi</w:t>
            </w:r>
            <w:proofErr w:type="spellEnd"/>
            <w:r w:rsidRPr="00236180">
              <w:rPr>
                <w:rFonts w:ascii="Times New Roman" w:hAnsi="Times New Roman" w:cs="Times New Roman"/>
                <w:b/>
                <w:i/>
                <w:sz w:val="24"/>
                <w:szCs w:val="24"/>
                <w:lang w:eastAsia="ro-RO"/>
              </w:rPr>
              <w:t xml:space="preserve"> cadrul juridic actual aplicabil raporturilor analizate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identificaţi</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carenţele</w:t>
            </w:r>
            <w:proofErr w:type="spellEnd"/>
            <w:r w:rsidRPr="00236180">
              <w:rPr>
                <w:rFonts w:ascii="Times New Roman" w:hAnsi="Times New Roman" w:cs="Times New Roman"/>
                <w:b/>
                <w:i/>
                <w:sz w:val="24"/>
                <w:szCs w:val="24"/>
                <w:lang w:eastAsia="ro-RO"/>
              </w:rPr>
              <w:t xml:space="preserve"> prevederilor normative în vigoare, </w:t>
            </w:r>
            <w:proofErr w:type="spellStart"/>
            <w:r w:rsidRPr="00236180">
              <w:rPr>
                <w:rFonts w:ascii="Times New Roman" w:hAnsi="Times New Roman" w:cs="Times New Roman"/>
                <w:b/>
                <w:i/>
                <w:sz w:val="24"/>
                <w:szCs w:val="24"/>
                <w:lang w:eastAsia="ro-RO"/>
              </w:rPr>
              <w:t>identificaţi</w:t>
            </w:r>
            <w:proofErr w:type="spellEnd"/>
            <w:r w:rsidRPr="00236180">
              <w:rPr>
                <w:rFonts w:ascii="Times New Roman" w:hAnsi="Times New Roman" w:cs="Times New Roman"/>
                <w:b/>
                <w:i/>
                <w:sz w:val="24"/>
                <w:szCs w:val="24"/>
                <w:lang w:eastAsia="ro-RO"/>
              </w:rPr>
              <w:t xml:space="preserve"> documentele de politici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reglementările existente care </w:t>
            </w:r>
            <w:proofErr w:type="spellStart"/>
            <w:r w:rsidRPr="00236180">
              <w:rPr>
                <w:rFonts w:ascii="Times New Roman" w:hAnsi="Times New Roman" w:cs="Times New Roman"/>
                <w:b/>
                <w:i/>
                <w:sz w:val="24"/>
                <w:szCs w:val="24"/>
                <w:lang w:eastAsia="ro-RO"/>
              </w:rPr>
              <w:t>condiţionează</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intervenţia</w:t>
            </w:r>
            <w:proofErr w:type="spellEnd"/>
            <w:r w:rsidRPr="00236180">
              <w:rPr>
                <w:rFonts w:ascii="Times New Roman" w:hAnsi="Times New Roman" w:cs="Times New Roman"/>
                <w:b/>
                <w:i/>
                <w:sz w:val="24"/>
                <w:szCs w:val="24"/>
                <w:lang w:eastAsia="ro-RO"/>
              </w:rPr>
              <w:t xml:space="preserve"> statului</w:t>
            </w:r>
          </w:p>
          <w:p w14:paraId="5C4CCBC7"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0C68B564"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E401CB" w14:textId="1A97BA7C" w:rsidR="000806CE" w:rsidRPr="00236180" w:rsidRDefault="000806CE" w:rsidP="007A69C8">
            <w:pPr>
              <w:spacing w:after="0" w:line="240" w:lineRule="auto"/>
              <w:ind w:firstLine="540"/>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Reglementările naționale actuale nu comportă oportunități pentru întreprinzătorii naționali care ar permite să beneficieze de oportunitățile oferite de piața comună europeană.</w:t>
            </w:r>
            <w:r w:rsidR="00C6073C" w:rsidRPr="00236180">
              <w:rPr>
                <w:rFonts w:ascii="Times New Roman" w:hAnsi="Times New Roman" w:cs="Times New Roman"/>
                <w:sz w:val="24"/>
                <w:szCs w:val="24"/>
                <w:lang w:eastAsia="ro-RO"/>
              </w:rPr>
              <w:t xml:space="preserve"> Accesul va fi posibil odată cu Semnarea Tratatului de aderare, fiind iminentă stabilirea precondițiilor de aplicare a aquis-ului UE aplicabil prin crearea de condiții instituționale adecvate.</w:t>
            </w:r>
          </w:p>
          <w:p w14:paraId="513D23F1" w14:textId="77777777" w:rsidR="000806CE" w:rsidRDefault="000806CE" w:rsidP="007A69C8">
            <w:pPr>
              <w:spacing w:after="0" w:line="240" w:lineRule="auto"/>
              <w:ind w:firstLine="540"/>
              <w:jc w:val="both"/>
              <w:rPr>
                <w:rFonts w:ascii="Times New Roman" w:eastAsia="Calibri" w:hAnsi="Times New Roman" w:cs="Times New Roman"/>
                <w:sz w:val="24"/>
                <w:szCs w:val="24"/>
              </w:rPr>
            </w:pPr>
            <w:r w:rsidRPr="00236180">
              <w:rPr>
                <w:rFonts w:ascii="Times New Roman" w:hAnsi="Times New Roman" w:cs="Times New Roman"/>
                <w:sz w:val="24"/>
                <w:szCs w:val="24"/>
                <w:lang w:eastAsia="ro-RO"/>
              </w:rPr>
              <w:t xml:space="preserve"> Intervenția este imperativă reieșind din </w:t>
            </w:r>
            <w:r w:rsidRPr="00236180">
              <w:rPr>
                <w:rFonts w:ascii="Times New Roman" w:eastAsia="Calibri" w:hAnsi="Times New Roman" w:cs="Times New Roman"/>
                <w:sz w:val="24"/>
                <w:szCs w:val="24"/>
              </w:rPr>
              <w:t>Planul național de acțiuni pentru aderarea Republicii Moldova la Uniunea Europeană pe anii 2024-2027 (PNA), aprobat prin Hotărârea Guvernului nr. 829/2023, Capitolul 3, Dreptul de stabilire și libertatea de a presta servicii, pct. 1.</w:t>
            </w:r>
          </w:p>
          <w:p w14:paraId="0A249E85" w14:textId="77777777" w:rsidR="002D1E9B" w:rsidRDefault="004A7B25" w:rsidP="007A69C8">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Totodată este de menționat că cadrul juridic național cuprinde norme aferente domeniului reglementat pe segmentul regimului de autorizare și ghișeelor unice. </w:t>
            </w:r>
          </w:p>
          <w:p w14:paraId="5D5A593B" w14:textId="7E590211" w:rsidR="000F47A2" w:rsidRPr="00236180" w:rsidRDefault="000F47A2" w:rsidP="001E6B2E">
            <w:pPr>
              <w:spacing w:after="0"/>
              <w:jc w:val="both"/>
              <w:rPr>
                <w:rFonts w:ascii="Times New Roman" w:hAnsi="Times New Roman" w:cs="Times New Roman"/>
                <w:sz w:val="24"/>
                <w:szCs w:val="24"/>
              </w:rPr>
            </w:pPr>
            <w:r w:rsidRPr="00236180">
              <w:rPr>
                <w:rFonts w:ascii="Times New Roman" w:hAnsi="Times New Roman" w:cs="Times New Roman"/>
                <w:sz w:val="24"/>
                <w:szCs w:val="24"/>
              </w:rPr>
              <w:t xml:space="preserve">Aspectul  privind regimul de autorizare și a ghișeului unic pot fi analizate și din perspectiva Legii nr. 160/2011 privind reglementarea prin autorizare a </w:t>
            </w:r>
            <w:r w:rsidR="001E6B2E" w:rsidRPr="00236180">
              <w:rPr>
                <w:rFonts w:ascii="Times New Roman" w:hAnsi="Times New Roman" w:cs="Times New Roman"/>
                <w:sz w:val="24"/>
                <w:szCs w:val="24"/>
              </w:rPr>
              <w:t>activității</w:t>
            </w:r>
            <w:r w:rsidRPr="00236180">
              <w:rPr>
                <w:rFonts w:ascii="Times New Roman" w:hAnsi="Times New Roman" w:cs="Times New Roman"/>
                <w:sz w:val="24"/>
                <w:szCs w:val="24"/>
              </w:rPr>
              <w:t xml:space="preserve"> de întreprinzător fapt care însă comportă anumite inconveniențe.</w:t>
            </w:r>
          </w:p>
          <w:p w14:paraId="6E1E085E" w14:textId="72790C8E"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Diferențele de abordare conceptuală se referă la următoarele</w:t>
            </w:r>
            <w:r>
              <w:rPr>
                <w:rFonts w:ascii="Times New Roman" w:hAnsi="Times New Roman" w:cs="Times New Roman"/>
                <w:sz w:val="24"/>
                <w:szCs w:val="24"/>
              </w:rPr>
              <w:t>:</w:t>
            </w:r>
          </w:p>
          <w:p w14:paraId="1133F97C" w14:textId="77777777"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lastRenderedPageBreak/>
              <w:t xml:space="preserve">- Directiva operează cu noțiunile de </w:t>
            </w:r>
            <w:r w:rsidRPr="00236180">
              <w:rPr>
                <w:rFonts w:ascii="Times New Roman" w:hAnsi="Times New Roman" w:cs="Times New Roman"/>
                <w:i/>
                <w:iCs/>
                <w:sz w:val="24"/>
                <w:szCs w:val="24"/>
              </w:rPr>
              <w:t xml:space="preserve">regim de autorizare </w:t>
            </w:r>
            <w:r w:rsidRPr="00236180">
              <w:rPr>
                <w:rFonts w:ascii="Times New Roman" w:hAnsi="Times New Roman" w:cs="Times New Roman"/>
                <w:sz w:val="24"/>
                <w:szCs w:val="24"/>
              </w:rPr>
              <w:t xml:space="preserve">ce presupune orice procedură care obligă prestatorul sau beneficiarul să facă demersuri pe lângă autoritatea competentă în scopul obținerii unei decizii formale și </w:t>
            </w:r>
            <w:r w:rsidRPr="00236180">
              <w:rPr>
                <w:rFonts w:ascii="Times New Roman" w:hAnsi="Times New Roman" w:cs="Times New Roman"/>
                <w:i/>
                <w:iCs/>
                <w:sz w:val="24"/>
                <w:szCs w:val="24"/>
              </w:rPr>
              <w:t xml:space="preserve">cerințe </w:t>
            </w:r>
            <w:r w:rsidRPr="00236180">
              <w:rPr>
                <w:rFonts w:ascii="Times New Roman" w:hAnsi="Times New Roman" w:cs="Times New Roman"/>
                <w:sz w:val="24"/>
                <w:szCs w:val="24"/>
              </w:rPr>
              <w:t>care presupun</w:t>
            </w:r>
            <w:r w:rsidRPr="00236180">
              <w:rPr>
                <w:rFonts w:ascii="Times New Roman" w:hAnsi="Times New Roman" w:cs="Times New Roman"/>
                <w:i/>
                <w:iCs/>
                <w:sz w:val="24"/>
                <w:szCs w:val="24"/>
              </w:rPr>
              <w:t xml:space="preserve"> </w:t>
            </w:r>
            <w:r w:rsidRPr="00236180">
              <w:rPr>
                <w:rFonts w:ascii="Times New Roman" w:hAnsi="Times New Roman" w:cs="Times New Roman"/>
                <w:sz w:val="24"/>
                <w:szCs w:val="24"/>
              </w:rPr>
              <w:t xml:space="preserve">orice obligație, interdicție, condiție sau limită prevăzută în actele cu putere de lege sau actele administrative ale statelor membre </w:t>
            </w:r>
            <w:r w:rsidRPr="00236180">
              <w:rPr>
                <w:rFonts w:ascii="Times New Roman" w:hAnsi="Times New Roman" w:cs="Times New Roman"/>
                <w:sz w:val="24"/>
                <w:szCs w:val="24"/>
                <w:u w:val="single"/>
              </w:rPr>
              <w:t>dar și care rezultă din jurisprudență, practici administrative, normele ordinelor profesionale sau normele colective ale asociațiilor profesionale sau ale altor organizații profesional</w:t>
            </w:r>
            <w:r w:rsidRPr="00236180">
              <w:rPr>
                <w:rFonts w:ascii="Times New Roman" w:hAnsi="Times New Roman" w:cs="Times New Roman"/>
                <w:sz w:val="24"/>
                <w:szCs w:val="24"/>
              </w:rPr>
              <w:t xml:space="preserve">e adoptate în exercitarea autonomiei lor juridice. </w:t>
            </w:r>
          </w:p>
          <w:p w14:paraId="11F6BCED" w14:textId="106F90CA"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 xml:space="preserve">- Legea nr. 160/2011 operează cu noțiunea de </w:t>
            </w:r>
            <w:r w:rsidRPr="00236180">
              <w:rPr>
                <w:rFonts w:ascii="Times New Roman" w:hAnsi="Times New Roman" w:cs="Times New Roman"/>
                <w:i/>
                <w:iCs/>
                <w:sz w:val="24"/>
                <w:szCs w:val="24"/>
              </w:rPr>
              <w:t>act permisiv</w:t>
            </w:r>
            <w:r w:rsidRPr="00236180">
              <w:rPr>
                <w:rFonts w:ascii="Times New Roman" w:hAnsi="Times New Roman" w:cs="Times New Roman"/>
                <w:sz w:val="24"/>
                <w:szCs w:val="24"/>
              </w:rPr>
              <w:t xml:space="preserve"> adică un document și cu cea de </w:t>
            </w:r>
            <w:r w:rsidRPr="00236180">
              <w:rPr>
                <w:rFonts w:ascii="Times New Roman" w:hAnsi="Times New Roman" w:cs="Times New Roman"/>
                <w:i/>
                <w:iCs/>
                <w:sz w:val="24"/>
                <w:szCs w:val="24"/>
              </w:rPr>
              <w:t>autoritate emitentă</w:t>
            </w:r>
            <w:r w:rsidRPr="00236180">
              <w:rPr>
                <w:rFonts w:ascii="Times New Roman" w:hAnsi="Times New Roman" w:cs="Times New Roman"/>
                <w:sz w:val="24"/>
                <w:szCs w:val="24"/>
              </w:rPr>
              <w:t xml:space="preserve"> adică o </w:t>
            </w:r>
            <w:r w:rsidR="001E6B2E" w:rsidRPr="00236180">
              <w:rPr>
                <w:rFonts w:ascii="Times New Roman" w:hAnsi="Times New Roman" w:cs="Times New Roman"/>
                <w:sz w:val="24"/>
                <w:szCs w:val="24"/>
              </w:rPr>
              <w:t>instituție</w:t>
            </w:r>
            <w:r w:rsidRPr="00236180">
              <w:rPr>
                <w:rFonts w:ascii="Times New Roman" w:hAnsi="Times New Roman" w:cs="Times New Roman"/>
                <w:sz w:val="24"/>
                <w:szCs w:val="24"/>
              </w:rPr>
              <w:t xml:space="preserve"> care </w:t>
            </w:r>
            <w:r w:rsidR="001E6B2E" w:rsidRPr="00236180">
              <w:rPr>
                <w:rFonts w:ascii="Times New Roman" w:hAnsi="Times New Roman" w:cs="Times New Roman"/>
                <w:sz w:val="24"/>
                <w:szCs w:val="24"/>
              </w:rPr>
              <w:t>acționează</w:t>
            </w:r>
            <w:r w:rsidRPr="00236180">
              <w:rPr>
                <w:rFonts w:ascii="Times New Roman" w:hAnsi="Times New Roman" w:cs="Times New Roman"/>
                <w:sz w:val="24"/>
                <w:szCs w:val="24"/>
              </w:rPr>
              <w:t xml:space="preserve"> în regim de putere publică în scopul realizării unui interes public sau persoanele juridice de drept privat care exercită </w:t>
            </w:r>
            <w:r w:rsidR="001E6B2E" w:rsidRPr="00236180">
              <w:rPr>
                <w:rFonts w:ascii="Times New Roman" w:hAnsi="Times New Roman" w:cs="Times New Roman"/>
                <w:sz w:val="24"/>
                <w:szCs w:val="24"/>
              </w:rPr>
              <w:t>atribuții</w:t>
            </w:r>
            <w:r w:rsidRPr="00236180">
              <w:rPr>
                <w:rFonts w:ascii="Times New Roman" w:hAnsi="Times New Roman" w:cs="Times New Roman"/>
                <w:sz w:val="24"/>
                <w:szCs w:val="24"/>
              </w:rPr>
              <w:t xml:space="preserve"> de putere publică.</w:t>
            </w:r>
          </w:p>
          <w:p w14:paraId="41BA9063" w14:textId="77777777"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În coraport cu Legea nr. 160/2011 cerințele Directivei sunt:</w:t>
            </w:r>
          </w:p>
          <w:p w14:paraId="2D41F9F6" w14:textId="77777777"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 xml:space="preserve">a) </w:t>
            </w:r>
            <w:r w:rsidRPr="00236180">
              <w:rPr>
                <w:rFonts w:ascii="Times New Roman" w:hAnsi="Times New Roman" w:cs="Times New Roman"/>
                <w:b/>
                <w:sz w:val="24"/>
                <w:szCs w:val="24"/>
                <w:u w:val="single"/>
              </w:rPr>
              <w:t>îngustate</w:t>
            </w:r>
            <w:r w:rsidRPr="00236180">
              <w:rPr>
                <w:rFonts w:ascii="Times New Roman" w:hAnsi="Times New Roman" w:cs="Times New Roman"/>
                <w:sz w:val="24"/>
                <w:szCs w:val="24"/>
              </w:rPr>
              <w:t xml:space="preserve"> prin noțiunea de „regim de autorizare” care se referă doar la accesul la o </w:t>
            </w:r>
            <w:r w:rsidRPr="00236180">
              <w:rPr>
                <w:rFonts w:ascii="Times New Roman" w:hAnsi="Times New Roman" w:cs="Times New Roman"/>
                <w:sz w:val="24"/>
                <w:szCs w:val="24"/>
                <w:u w:val="single"/>
              </w:rPr>
              <w:t>activitate de servicii,</w:t>
            </w:r>
            <w:r w:rsidRPr="00236180">
              <w:rPr>
                <w:rFonts w:ascii="Times New Roman" w:hAnsi="Times New Roman" w:cs="Times New Roman"/>
                <w:sz w:val="24"/>
                <w:szCs w:val="24"/>
              </w:rPr>
              <w:t xml:space="preserve"> dacă interpretam în sensul lipsei incidenței Directivei altor domenii precum ar fi activitatea de import/export sau altele licențiate ca fabricare și circulația produselor alcoolice, operarea cu armele, jocuri de noroc etc, dar,</w:t>
            </w:r>
          </w:p>
          <w:p w14:paraId="571F1D98" w14:textId="77777777"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 xml:space="preserve">b) </w:t>
            </w:r>
            <w:r w:rsidRPr="00236180">
              <w:rPr>
                <w:rFonts w:ascii="Times New Roman" w:hAnsi="Times New Roman" w:cs="Times New Roman"/>
                <w:b/>
                <w:sz w:val="24"/>
                <w:szCs w:val="24"/>
                <w:u w:val="single"/>
              </w:rPr>
              <w:t>mai largi</w:t>
            </w:r>
            <w:r w:rsidRPr="00236180">
              <w:rPr>
                <w:rFonts w:ascii="Times New Roman" w:hAnsi="Times New Roman" w:cs="Times New Roman"/>
                <w:sz w:val="24"/>
                <w:szCs w:val="24"/>
              </w:rPr>
              <w:t xml:space="preserve"> în partea ce ține de ceea ce s-ar încadra în conceptul de act permisiv sau entitățile care pot formula cerințe.</w:t>
            </w:r>
          </w:p>
          <w:p w14:paraId="5FBF3825" w14:textId="77777777"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Din constatările de mai sus reiese că Legea nr. 160/2011 nu acoperă tot spectrul de acte care pot conține cerințe pentru autorizare și autorități emitente în sensul Directivei, dar este mai cuprinzătoare în sensul domeniilor (genurilor de activitate) acoperite.</w:t>
            </w:r>
          </w:p>
          <w:p w14:paraId="45D9BACF" w14:textId="77777777"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Aspectele de implementare a legii de transpunere sunt de domeniul viitorului care presupun o evaluare cuprinzătoare a autorităților, entităților și actelor care sunt incidente noțiunii de regim de autorizare. Necesitatea revizuirii Legii nr</w:t>
            </w:r>
            <w:r>
              <w:rPr>
                <w:rFonts w:ascii="Times New Roman" w:hAnsi="Times New Roman" w:cs="Times New Roman"/>
                <w:sz w:val="24"/>
                <w:szCs w:val="24"/>
              </w:rPr>
              <w:t>.</w:t>
            </w:r>
            <w:r w:rsidRPr="00236180">
              <w:rPr>
                <w:rFonts w:ascii="Times New Roman" w:hAnsi="Times New Roman" w:cs="Times New Roman"/>
                <w:sz w:val="24"/>
                <w:szCs w:val="24"/>
              </w:rPr>
              <w:t xml:space="preserve"> 160/2011 este inclusă la pct. 9.1 în Planul de acțiuni a MDED pentru anul 2024.</w:t>
            </w:r>
          </w:p>
          <w:p w14:paraId="4CE06918" w14:textId="77777777"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Un alt aspect important este necesitatea adaptării sistemelor informaționale la cele ale UE în vederea asigurării funcționării Ghișeului unic nu doar pentru întreprinzătorii rezidenți dar și cei din UE.</w:t>
            </w:r>
          </w:p>
          <w:p w14:paraId="582CAC03" w14:textId="7BEC455D" w:rsidR="000F47A2" w:rsidRPr="00236180" w:rsidRDefault="000F47A2" w:rsidP="000F47A2">
            <w:pPr>
              <w:jc w:val="both"/>
              <w:rPr>
                <w:rFonts w:ascii="Times New Roman" w:hAnsi="Times New Roman" w:cs="Times New Roman"/>
                <w:sz w:val="24"/>
                <w:szCs w:val="24"/>
              </w:rPr>
            </w:pPr>
            <w:r w:rsidRPr="00236180">
              <w:rPr>
                <w:rFonts w:ascii="Times New Roman" w:hAnsi="Times New Roman" w:cs="Times New Roman"/>
                <w:sz w:val="24"/>
                <w:szCs w:val="24"/>
              </w:rPr>
              <w:t xml:space="preserve">Realizarea măsurilor menționate presupune un efort considerabil din partea autorităților, care ar putea fi acoperit și prin suportul partenerilor de dezvoltare, legea de transpunere servind în calitate de temei pentru revizuirea cadrului normativ național </w:t>
            </w:r>
            <w:r w:rsidR="0094528A" w:rsidRPr="00236180">
              <w:rPr>
                <w:rFonts w:ascii="Times New Roman" w:hAnsi="Times New Roman" w:cs="Times New Roman"/>
                <w:sz w:val="24"/>
                <w:szCs w:val="24"/>
              </w:rPr>
              <w:t>aplicând</w:t>
            </w:r>
            <w:r w:rsidRPr="00236180">
              <w:rPr>
                <w:rFonts w:ascii="Times New Roman" w:hAnsi="Times New Roman" w:cs="Times New Roman"/>
                <w:sz w:val="24"/>
                <w:szCs w:val="24"/>
              </w:rPr>
              <w:t xml:space="preserve"> anumite rigori, principii și mecanisme. Termenul de realizare a măsurilor preparatorii este de 3 ani. Totodată, modificarea Legii nr. 160/2011 poate avea termeni mai </w:t>
            </w:r>
            <w:r w:rsidR="0094528A" w:rsidRPr="00236180">
              <w:rPr>
                <w:rFonts w:ascii="Times New Roman" w:hAnsi="Times New Roman" w:cs="Times New Roman"/>
                <w:sz w:val="24"/>
                <w:szCs w:val="24"/>
              </w:rPr>
              <w:t>restrânși</w:t>
            </w:r>
            <w:r w:rsidRPr="00236180">
              <w:rPr>
                <w:rFonts w:ascii="Times New Roman" w:hAnsi="Times New Roman" w:cs="Times New Roman"/>
                <w:sz w:val="24"/>
                <w:szCs w:val="24"/>
              </w:rPr>
              <w:t xml:space="preserve"> care ar reieși din rezultatele evaluării.</w:t>
            </w:r>
          </w:p>
          <w:p w14:paraId="734DD81D" w14:textId="3301E76D" w:rsidR="0038260D" w:rsidRPr="001E6B2E" w:rsidRDefault="0094528A" w:rsidP="00C876ED">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Atât</w:t>
            </w:r>
            <w:r w:rsidR="000F47A2">
              <w:rPr>
                <w:rFonts w:ascii="Times New Roman" w:eastAsia="Calibri" w:hAnsi="Times New Roman" w:cs="Times New Roman"/>
                <w:sz w:val="24"/>
                <w:szCs w:val="24"/>
              </w:rPr>
              <w:t xml:space="preserve"> Legea</w:t>
            </w:r>
            <w:r w:rsidR="000F47A2" w:rsidRPr="00236180">
              <w:rPr>
                <w:rFonts w:ascii="Times New Roman" w:hAnsi="Times New Roman" w:cs="Times New Roman"/>
                <w:sz w:val="24"/>
                <w:szCs w:val="24"/>
              </w:rPr>
              <w:t xml:space="preserve"> nr. 160/2011 </w:t>
            </w:r>
            <w:r>
              <w:rPr>
                <w:rFonts w:ascii="Times New Roman" w:hAnsi="Times New Roman" w:cs="Times New Roman"/>
                <w:sz w:val="24"/>
                <w:szCs w:val="24"/>
              </w:rPr>
              <w:t>cât</w:t>
            </w:r>
            <w:r w:rsidR="000F47A2">
              <w:rPr>
                <w:rFonts w:ascii="Times New Roman" w:hAnsi="Times New Roman" w:cs="Times New Roman"/>
                <w:sz w:val="24"/>
                <w:szCs w:val="24"/>
              </w:rPr>
              <w:t xml:space="preserve"> și </w:t>
            </w:r>
            <w:r>
              <w:rPr>
                <w:rFonts w:ascii="Times New Roman" w:hAnsi="Times New Roman" w:cs="Times New Roman"/>
                <w:sz w:val="24"/>
                <w:szCs w:val="24"/>
              </w:rPr>
              <w:t>L</w:t>
            </w:r>
            <w:r w:rsidR="000F47A2">
              <w:rPr>
                <w:rFonts w:ascii="Times New Roman" w:hAnsi="Times New Roman" w:cs="Times New Roman"/>
                <w:sz w:val="24"/>
                <w:szCs w:val="24"/>
              </w:rPr>
              <w:t>egea</w:t>
            </w:r>
            <w:r w:rsidR="000F47A2">
              <w:rPr>
                <w:rFonts w:ascii="Times New Roman" w:eastAsia="Calibri" w:hAnsi="Times New Roman" w:cs="Times New Roman"/>
                <w:sz w:val="24"/>
                <w:szCs w:val="24"/>
              </w:rPr>
              <w:t xml:space="preserve"> </w:t>
            </w:r>
            <w:r w:rsidR="002D1E9B" w:rsidRPr="002D1E9B">
              <w:rPr>
                <w:rFonts w:ascii="Times New Roman" w:eastAsia="Calibri" w:hAnsi="Times New Roman" w:cs="Times New Roman"/>
                <w:sz w:val="24"/>
                <w:szCs w:val="24"/>
              </w:rPr>
              <w:t>nr.161/2011</w:t>
            </w:r>
            <w:r w:rsidR="0035546B">
              <w:rPr>
                <w:rFonts w:ascii="Times New Roman" w:eastAsia="Calibri" w:hAnsi="Times New Roman" w:cs="Times New Roman"/>
                <w:sz w:val="24"/>
                <w:szCs w:val="24"/>
              </w:rPr>
              <w:t xml:space="preserve"> prevăd norme privind instituirea și operarea Ghișeelor unice, în special ce</w:t>
            </w:r>
            <w:r w:rsidR="00F93206">
              <w:rPr>
                <w:rFonts w:ascii="Times New Roman" w:eastAsia="Calibri" w:hAnsi="Times New Roman" w:cs="Times New Roman"/>
                <w:sz w:val="24"/>
                <w:szCs w:val="24"/>
              </w:rPr>
              <w:t>a</w:t>
            </w:r>
            <w:r w:rsidR="0035546B">
              <w:rPr>
                <w:rFonts w:ascii="Times New Roman" w:eastAsia="Calibri" w:hAnsi="Times New Roman" w:cs="Times New Roman"/>
                <w:sz w:val="24"/>
                <w:szCs w:val="24"/>
              </w:rPr>
              <w:t xml:space="preserve"> din urmă lege vine cu </w:t>
            </w:r>
            <w:r w:rsidR="00340D09">
              <w:rPr>
                <w:rFonts w:ascii="Times New Roman" w:eastAsia="Calibri" w:hAnsi="Times New Roman" w:cs="Times New Roman"/>
                <w:sz w:val="24"/>
                <w:szCs w:val="24"/>
              </w:rPr>
              <w:t xml:space="preserve">norme speciale în acest sens. Modificări esențiale privind procedura de funcționare a ghișeelor unice nu se prevăd fiind necesare modificări de ajustare a sistemelor informaționale </w:t>
            </w:r>
            <w:r w:rsidR="009C5578">
              <w:rPr>
                <w:rFonts w:ascii="Times New Roman" w:eastAsia="Calibri" w:hAnsi="Times New Roman" w:cs="Times New Roman"/>
                <w:sz w:val="24"/>
                <w:szCs w:val="24"/>
              </w:rPr>
              <w:t xml:space="preserve">în vederea punerii lor în acord cu cele ale UE acolo unde se va identifica o necesitate. Autoritățile responsabile pe segment sunt Agenția de Guvernare Electronică și </w:t>
            </w:r>
            <w:r w:rsidR="0038260D">
              <w:rPr>
                <w:rFonts w:ascii="Times New Roman" w:eastAsia="Calibri" w:hAnsi="Times New Roman" w:cs="Times New Roman"/>
                <w:sz w:val="24"/>
                <w:szCs w:val="24"/>
              </w:rPr>
              <w:t>Agenția Servicii Publice.</w:t>
            </w:r>
          </w:p>
        </w:tc>
      </w:tr>
      <w:tr w:rsidR="000F5E4D" w:rsidRPr="00236180" w14:paraId="07D27111"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383B0" w14:textId="77777777" w:rsidR="000F5E4D" w:rsidRPr="00236180" w:rsidRDefault="000F5E4D" w:rsidP="00C06EA9">
            <w:pPr>
              <w:spacing w:after="0" w:line="240" w:lineRule="auto"/>
              <w:jc w:val="both"/>
              <w:rPr>
                <w:rFonts w:ascii="Times New Roman" w:hAnsi="Times New Roman" w:cs="Times New Roman"/>
                <w:b/>
                <w:bCs/>
                <w:sz w:val="24"/>
                <w:szCs w:val="24"/>
                <w:lang w:eastAsia="ro-RO"/>
              </w:rPr>
            </w:pPr>
            <w:r w:rsidRPr="00236180">
              <w:rPr>
                <w:rFonts w:ascii="Times New Roman" w:hAnsi="Times New Roman" w:cs="Times New Roman"/>
                <w:b/>
                <w:bCs/>
                <w:sz w:val="24"/>
                <w:szCs w:val="24"/>
                <w:lang w:eastAsia="ro-RO"/>
              </w:rPr>
              <w:lastRenderedPageBreak/>
              <w:t>2. Stabilirea obiectivelor</w:t>
            </w:r>
          </w:p>
          <w:p w14:paraId="29DFBFEB" w14:textId="77777777" w:rsidR="000F5E4D" w:rsidRPr="00236180" w:rsidRDefault="000F5E4D" w:rsidP="00C06EA9">
            <w:pPr>
              <w:spacing w:after="0" w:line="240" w:lineRule="auto"/>
              <w:jc w:val="both"/>
              <w:rPr>
                <w:rFonts w:ascii="Times New Roman" w:hAnsi="Times New Roman" w:cs="Times New Roman"/>
                <w:sz w:val="24"/>
                <w:szCs w:val="24"/>
                <w:lang w:eastAsia="ro-RO"/>
              </w:rPr>
            </w:pPr>
          </w:p>
        </w:tc>
      </w:tr>
      <w:tr w:rsidR="000F5E4D" w:rsidRPr="00236180" w14:paraId="2E108824"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852B9"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a) </w:t>
            </w:r>
            <w:proofErr w:type="spellStart"/>
            <w:r w:rsidRPr="00236180">
              <w:rPr>
                <w:rFonts w:ascii="Times New Roman" w:hAnsi="Times New Roman" w:cs="Times New Roman"/>
                <w:b/>
                <w:i/>
                <w:sz w:val="24"/>
                <w:szCs w:val="24"/>
                <w:lang w:eastAsia="ro-RO"/>
              </w:rPr>
              <w:t>Expuneţi</w:t>
            </w:r>
            <w:proofErr w:type="spellEnd"/>
            <w:r w:rsidRPr="00236180">
              <w:rPr>
                <w:rFonts w:ascii="Times New Roman" w:hAnsi="Times New Roman" w:cs="Times New Roman"/>
                <w:b/>
                <w:i/>
                <w:sz w:val="24"/>
                <w:szCs w:val="24"/>
                <w:lang w:eastAsia="ro-RO"/>
              </w:rPr>
              <w:t xml:space="preserve"> obiectivele (care trebuie să fie legate direct de problemă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cauzele acesteia, formulate cuantificat, măsurabil, fixat în timp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realist)</w:t>
            </w:r>
          </w:p>
          <w:p w14:paraId="049A49DE"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1F8FF693"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E96BF" w14:textId="678B5526" w:rsidR="000F5E4D" w:rsidRPr="00236180" w:rsidRDefault="008C2D5D" w:rsidP="008C2D5D">
            <w:pPr>
              <w:tabs>
                <w:tab w:val="left" w:pos="1010"/>
              </w:tabs>
              <w:spacing w:after="0" w:line="240" w:lineRule="auto"/>
              <w:ind w:left="167" w:right="144" w:firstLine="426"/>
              <w:jc w:val="both"/>
              <w:rPr>
                <w:rFonts w:ascii="Times New Roman" w:hAnsi="Times New Roman" w:cs="Times New Roman"/>
                <w:sz w:val="24"/>
                <w:szCs w:val="24"/>
                <w:lang w:eastAsia="ro-RO"/>
              </w:rPr>
            </w:pPr>
            <w:r w:rsidRPr="00236180">
              <w:rPr>
                <w:rFonts w:ascii="Times New Roman" w:eastAsia="Calibri" w:hAnsi="Times New Roman" w:cs="Times New Roman"/>
                <w:sz w:val="24"/>
                <w:szCs w:val="24"/>
              </w:rPr>
              <w:t>Transpunerea</w:t>
            </w:r>
            <w:r w:rsidR="00EE419B" w:rsidRPr="00236180">
              <w:rPr>
                <w:rFonts w:ascii="Times New Roman" w:eastAsia="Calibri" w:hAnsi="Times New Roman" w:cs="Times New Roman"/>
                <w:sz w:val="24"/>
                <w:szCs w:val="24"/>
              </w:rPr>
              <w:t xml:space="preserve"> </w:t>
            </w:r>
            <w:r w:rsidR="0053630D" w:rsidRPr="00236180">
              <w:rPr>
                <w:rFonts w:ascii="Times New Roman" w:eastAsia="Calibri" w:hAnsi="Times New Roman" w:cs="Times New Roman"/>
                <w:sz w:val="24"/>
                <w:szCs w:val="24"/>
              </w:rPr>
              <w:t>Directivei</w:t>
            </w:r>
            <w:r w:rsidR="000F5E4D" w:rsidRPr="00236180">
              <w:rPr>
                <w:rFonts w:ascii="Times New Roman" w:eastAsia="Calibri" w:hAnsi="Times New Roman" w:cs="Times New Roman"/>
                <w:sz w:val="24"/>
                <w:szCs w:val="24"/>
              </w:rPr>
              <w:t xml:space="preserve"> urmează să atingă </w:t>
            </w:r>
            <w:r w:rsidRPr="00236180">
              <w:rPr>
                <w:rFonts w:ascii="Times New Roman" w:eastAsia="Calibri" w:hAnsi="Times New Roman" w:cs="Times New Roman"/>
                <w:sz w:val="24"/>
                <w:szCs w:val="24"/>
              </w:rPr>
              <w:t>obiectivele care au stat a baza adoptării acestuia în UE.</w:t>
            </w:r>
          </w:p>
          <w:p w14:paraId="0533ECEF" w14:textId="77777777" w:rsidR="000F5E4D" w:rsidRPr="00236180" w:rsidRDefault="000F5E4D" w:rsidP="00C06EA9">
            <w:pPr>
              <w:spacing w:after="0" w:line="240" w:lineRule="auto"/>
              <w:ind w:firstLine="304"/>
              <w:jc w:val="both"/>
              <w:rPr>
                <w:rFonts w:ascii="Times New Roman" w:hAnsi="Times New Roman" w:cs="Times New Roman"/>
                <w:bCs/>
                <w:sz w:val="24"/>
                <w:szCs w:val="24"/>
                <w:lang w:eastAsia="ro-RO"/>
              </w:rPr>
            </w:pPr>
            <w:r w:rsidRPr="00236180">
              <w:rPr>
                <w:rFonts w:ascii="Times New Roman" w:hAnsi="Times New Roman" w:cs="Times New Roman"/>
                <w:bCs/>
                <w:sz w:val="24"/>
                <w:szCs w:val="24"/>
                <w:lang w:eastAsia="ro-RO"/>
              </w:rPr>
              <w:t>Sintetic obiectivele pot fi expuse după cum urmează:</w:t>
            </w:r>
          </w:p>
          <w:tbl>
            <w:tblPr>
              <w:tblStyle w:val="TableGrid"/>
              <w:tblW w:w="9355" w:type="dxa"/>
              <w:tblLook w:val="04A0" w:firstRow="1" w:lastRow="0" w:firstColumn="1" w:lastColumn="0" w:noHBand="0" w:noVBand="1"/>
            </w:tblPr>
            <w:tblGrid>
              <w:gridCol w:w="2335"/>
              <w:gridCol w:w="3117"/>
              <w:gridCol w:w="3903"/>
            </w:tblGrid>
            <w:tr w:rsidR="000F5E4D" w:rsidRPr="00236180" w14:paraId="37DE678A" w14:textId="77777777" w:rsidTr="00C06EA9">
              <w:tc>
                <w:tcPr>
                  <w:tcW w:w="2335" w:type="dxa"/>
                </w:tcPr>
                <w:p w14:paraId="34154133" w14:textId="77777777" w:rsidR="000F5E4D" w:rsidRPr="00236180" w:rsidRDefault="000F5E4D" w:rsidP="00C06EA9">
                  <w:pPr>
                    <w:jc w:val="center"/>
                    <w:rPr>
                      <w:rFonts w:ascii="Times New Roman" w:hAnsi="Times New Roman" w:cs="Times New Roman"/>
                      <w:b/>
                      <w:bCs/>
                      <w:sz w:val="24"/>
                      <w:szCs w:val="24"/>
                    </w:rPr>
                  </w:pPr>
                  <w:r w:rsidRPr="00236180">
                    <w:rPr>
                      <w:rFonts w:ascii="Times New Roman" w:hAnsi="Times New Roman" w:cs="Times New Roman"/>
                      <w:b/>
                      <w:bCs/>
                      <w:sz w:val="24"/>
                      <w:szCs w:val="24"/>
                    </w:rPr>
                    <w:t>Probleme</w:t>
                  </w:r>
                </w:p>
              </w:tc>
              <w:tc>
                <w:tcPr>
                  <w:tcW w:w="3117" w:type="dxa"/>
                </w:tcPr>
                <w:p w14:paraId="2E731A18" w14:textId="6B18030F" w:rsidR="000F5E4D" w:rsidRPr="00236180" w:rsidRDefault="00B77FDA" w:rsidP="00C06EA9">
                  <w:pPr>
                    <w:jc w:val="center"/>
                    <w:rPr>
                      <w:rFonts w:ascii="Times New Roman" w:hAnsi="Times New Roman" w:cs="Times New Roman"/>
                      <w:b/>
                      <w:bCs/>
                      <w:sz w:val="24"/>
                      <w:szCs w:val="24"/>
                    </w:rPr>
                  </w:pPr>
                  <w:r w:rsidRPr="00236180">
                    <w:rPr>
                      <w:rFonts w:ascii="Times New Roman" w:hAnsi="Times New Roman" w:cs="Times New Roman"/>
                      <w:b/>
                      <w:bCs/>
                      <w:sz w:val="24"/>
                      <w:szCs w:val="24"/>
                    </w:rPr>
                    <w:t xml:space="preserve">Obiective generale </w:t>
                  </w:r>
                </w:p>
              </w:tc>
              <w:tc>
                <w:tcPr>
                  <w:tcW w:w="3903" w:type="dxa"/>
                </w:tcPr>
                <w:p w14:paraId="10BCD906" w14:textId="133A34B6" w:rsidR="000F5E4D" w:rsidRPr="00236180" w:rsidRDefault="00B77FDA" w:rsidP="00C06EA9">
                  <w:pPr>
                    <w:jc w:val="center"/>
                    <w:rPr>
                      <w:rFonts w:ascii="Times New Roman" w:hAnsi="Times New Roman" w:cs="Times New Roman"/>
                      <w:b/>
                      <w:bCs/>
                      <w:sz w:val="24"/>
                      <w:szCs w:val="24"/>
                    </w:rPr>
                  </w:pPr>
                  <w:r w:rsidRPr="00236180">
                    <w:rPr>
                      <w:rFonts w:ascii="Times New Roman" w:hAnsi="Times New Roman" w:cs="Times New Roman"/>
                      <w:b/>
                      <w:bCs/>
                      <w:sz w:val="24"/>
                      <w:szCs w:val="24"/>
                    </w:rPr>
                    <w:t>Obiective specifice</w:t>
                  </w:r>
                  <w:r w:rsidRPr="00236180" w:rsidDel="00B77FDA">
                    <w:rPr>
                      <w:rFonts w:ascii="Times New Roman" w:hAnsi="Times New Roman" w:cs="Times New Roman"/>
                      <w:b/>
                      <w:bCs/>
                      <w:sz w:val="24"/>
                      <w:szCs w:val="24"/>
                    </w:rPr>
                    <w:t xml:space="preserve"> </w:t>
                  </w:r>
                </w:p>
              </w:tc>
            </w:tr>
            <w:tr w:rsidR="000F5E4D" w:rsidRPr="00236180" w14:paraId="2EC251CD" w14:textId="77777777" w:rsidTr="00C06EA9">
              <w:tc>
                <w:tcPr>
                  <w:tcW w:w="2335" w:type="dxa"/>
                </w:tcPr>
                <w:p w14:paraId="6A36E0FD" w14:textId="76F79C6B" w:rsidR="000F5E4D" w:rsidRPr="00236180" w:rsidRDefault="007D4488" w:rsidP="00C06EA9">
                  <w:pPr>
                    <w:rPr>
                      <w:rFonts w:ascii="Times New Roman" w:hAnsi="Times New Roman" w:cs="Times New Roman"/>
                      <w:bCs/>
                      <w:sz w:val="24"/>
                      <w:szCs w:val="24"/>
                    </w:rPr>
                  </w:pPr>
                  <w:r w:rsidRPr="00236180">
                    <w:rPr>
                      <w:rFonts w:ascii="Times New Roman" w:hAnsi="Times New Roman" w:cs="Times New Roman"/>
                      <w:bCs/>
                      <w:sz w:val="24"/>
                      <w:szCs w:val="24"/>
                    </w:rPr>
                    <w:t xml:space="preserve">Deficiențe în furnizarea de servicii </w:t>
                  </w:r>
                  <w:r w:rsidR="00CF4425" w:rsidRPr="00236180">
                    <w:rPr>
                      <w:rFonts w:ascii="Times New Roman" w:hAnsi="Times New Roman" w:cs="Times New Roman"/>
                      <w:bCs/>
                      <w:sz w:val="24"/>
                      <w:szCs w:val="24"/>
                    </w:rPr>
                    <w:t>pe piața unică europeană</w:t>
                  </w:r>
                </w:p>
              </w:tc>
              <w:tc>
                <w:tcPr>
                  <w:tcW w:w="3117" w:type="dxa"/>
                </w:tcPr>
                <w:p w14:paraId="56622B2B" w14:textId="10C40542" w:rsidR="000F5E4D" w:rsidRPr="00236180" w:rsidRDefault="000F5E4D" w:rsidP="00C06EA9">
                  <w:pPr>
                    <w:rPr>
                      <w:rFonts w:ascii="Times New Roman" w:hAnsi="Times New Roman" w:cs="Times New Roman"/>
                      <w:bCs/>
                      <w:sz w:val="24"/>
                      <w:szCs w:val="24"/>
                    </w:rPr>
                  </w:pPr>
                  <w:r w:rsidRPr="00236180">
                    <w:rPr>
                      <w:rFonts w:ascii="Times New Roman" w:hAnsi="Times New Roman" w:cs="Times New Roman"/>
                      <w:bCs/>
                      <w:sz w:val="24"/>
                      <w:szCs w:val="24"/>
                    </w:rPr>
                    <w:t>Excluderea d</w:t>
                  </w:r>
                  <w:r w:rsidR="00EF65C5" w:rsidRPr="00236180">
                    <w:rPr>
                      <w:rFonts w:ascii="Times New Roman" w:hAnsi="Times New Roman" w:cs="Times New Roman"/>
                      <w:bCs/>
                      <w:sz w:val="24"/>
                      <w:szCs w:val="24"/>
                    </w:rPr>
                    <w:t>eficiențelor</w:t>
                  </w:r>
                </w:p>
              </w:tc>
              <w:tc>
                <w:tcPr>
                  <w:tcW w:w="3903" w:type="dxa"/>
                </w:tcPr>
                <w:p w14:paraId="62D4BE84" w14:textId="3B04F113" w:rsidR="00D320F7" w:rsidRDefault="00D320F7" w:rsidP="00C06EA9">
                  <w:pPr>
                    <w:rPr>
                      <w:rFonts w:ascii="Times New Roman" w:hAnsi="Times New Roman" w:cs="Times New Roman"/>
                      <w:bCs/>
                      <w:sz w:val="24"/>
                      <w:szCs w:val="24"/>
                    </w:rPr>
                  </w:pPr>
                </w:p>
                <w:p w14:paraId="0DE41753" w14:textId="77777777" w:rsidR="00D320F7" w:rsidRDefault="00D320F7" w:rsidP="00C06EA9">
                  <w:pPr>
                    <w:rPr>
                      <w:rFonts w:ascii="Times New Roman" w:hAnsi="Times New Roman" w:cs="Times New Roman"/>
                      <w:bCs/>
                      <w:sz w:val="24"/>
                      <w:szCs w:val="24"/>
                    </w:rPr>
                  </w:pPr>
                  <w:r>
                    <w:rPr>
                      <w:rFonts w:ascii="Times New Roman" w:hAnsi="Times New Roman" w:cs="Times New Roman"/>
                      <w:bCs/>
                      <w:sz w:val="24"/>
                      <w:szCs w:val="24"/>
                    </w:rPr>
                    <w:t xml:space="preserve">- </w:t>
                  </w:r>
                  <w:r w:rsidR="00EF01E2">
                    <w:rPr>
                      <w:rFonts w:ascii="Times New Roman" w:hAnsi="Times New Roman" w:cs="Times New Roman"/>
                      <w:bCs/>
                      <w:sz w:val="24"/>
                      <w:szCs w:val="24"/>
                    </w:rPr>
                    <w:t xml:space="preserve">Excluderea  necesității de crearea a unei persoane juridice </w:t>
                  </w:r>
                  <w:r w:rsidR="00E343C0">
                    <w:rPr>
                      <w:rFonts w:ascii="Times New Roman" w:hAnsi="Times New Roman" w:cs="Times New Roman"/>
                      <w:bCs/>
                      <w:sz w:val="24"/>
                      <w:szCs w:val="24"/>
                    </w:rPr>
                    <w:t>(obținerea statutului de rezident) în țara destinatară a serviciului</w:t>
                  </w:r>
                  <w:r>
                    <w:rPr>
                      <w:rFonts w:ascii="Times New Roman" w:hAnsi="Times New Roman" w:cs="Times New Roman"/>
                      <w:bCs/>
                      <w:sz w:val="24"/>
                      <w:szCs w:val="24"/>
                    </w:rPr>
                    <w:t xml:space="preserve"> </w:t>
                  </w:r>
                </w:p>
                <w:p w14:paraId="0F1EE19F" w14:textId="251F3170" w:rsidR="000F5E4D" w:rsidRPr="00236180" w:rsidRDefault="00D320F7" w:rsidP="00C06EA9">
                  <w:pPr>
                    <w:rPr>
                      <w:rFonts w:ascii="Times New Roman" w:hAnsi="Times New Roman" w:cs="Times New Roman"/>
                      <w:bCs/>
                      <w:sz w:val="24"/>
                      <w:szCs w:val="24"/>
                    </w:rPr>
                  </w:pPr>
                  <w:r>
                    <w:rPr>
                      <w:rFonts w:ascii="Times New Roman" w:hAnsi="Times New Roman" w:cs="Times New Roman"/>
                      <w:bCs/>
                      <w:sz w:val="24"/>
                      <w:szCs w:val="24"/>
                    </w:rPr>
                    <w:t>- Asigurarea uniformizării cerințelor în cadrul regimului de autorizare în domeniul serviciilor</w:t>
                  </w:r>
                </w:p>
              </w:tc>
            </w:tr>
            <w:tr w:rsidR="000F5E4D" w:rsidRPr="00236180" w14:paraId="3CA20F7A" w14:textId="77777777" w:rsidTr="00C06EA9">
              <w:tc>
                <w:tcPr>
                  <w:tcW w:w="2335" w:type="dxa"/>
                </w:tcPr>
                <w:p w14:paraId="0B0907FB" w14:textId="756D55AA" w:rsidR="000F5E4D" w:rsidRPr="00236180" w:rsidRDefault="007D4488" w:rsidP="00C06EA9">
                  <w:pPr>
                    <w:rPr>
                      <w:rFonts w:ascii="Times New Roman" w:hAnsi="Times New Roman" w:cs="Times New Roman"/>
                      <w:bCs/>
                      <w:sz w:val="24"/>
                      <w:szCs w:val="24"/>
                    </w:rPr>
                  </w:pPr>
                  <w:r w:rsidRPr="00236180">
                    <w:rPr>
                      <w:rFonts w:ascii="Times New Roman" w:hAnsi="Times New Roman" w:cs="Times New Roman"/>
                      <w:bCs/>
                      <w:sz w:val="24"/>
                      <w:szCs w:val="24"/>
                    </w:rPr>
                    <w:t xml:space="preserve">Lipsa de informare și diversitate în servicii  pentru </w:t>
                  </w:r>
                  <w:r w:rsidR="000F5E4D" w:rsidRPr="00236180">
                    <w:rPr>
                      <w:rFonts w:ascii="Times New Roman" w:hAnsi="Times New Roman" w:cs="Times New Roman"/>
                      <w:bCs/>
                      <w:sz w:val="24"/>
                      <w:szCs w:val="24"/>
                    </w:rPr>
                    <w:t xml:space="preserve">consumatorilor </w:t>
                  </w:r>
                </w:p>
              </w:tc>
              <w:tc>
                <w:tcPr>
                  <w:tcW w:w="3117" w:type="dxa"/>
                </w:tcPr>
                <w:p w14:paraId="7483EDA4" w14:textId="762038AE" w:rsidR="000F5E4D" w:rsidRPr="00236180" w:rsidRDefault="000F5E4D" w:rsidP="00C06EA9">
                  <w:pPr>
                    <w:rPr>
                      <w:rFonts w:ascii="Times New Roman" w:hAnsi="Times New Roman" w:cs="Times New Roman"/>
                      <w:bCs/>
                      <w:sz w:val="24"/>
                      <w:szCs w:val="24"/>
                    </w:rPr>
                  </w:pPr>
                  <w:r w:rsidRPr="00236180">
                    <w:rPr>
                      <w:rFonts w:ascii="Times New Roman" w:hAnsi="Times New Roman" w:cs="Times New Roman"/>
                      <w:bCs/>
                      <w:sz w:val="24"/>
                      <w:szCs w:val="24"/>
                    </w:rPr>
                    <w:t xml:space="preserve">Asigurarea </w:t>
                  </w:r>
                  <w:r w:rsidR="00EF65C5" w:rsidRPr="00236180">
                    <w:rPr>
                      <w:rFonts w:ascii="Times New Roman" w:hAnsi="Times New Roman" w:cs="Times New Roman"/>
                      <w:bCs/>
                      <w:sz w:val="24"/>
                      <w:szCs w:val="24"/>
                    </w:rPr>
                    <w:t>informării și diversității pentru</w:t>
                  </w:r>
                  <w:r w:rsidRPr="00236180">
                    <w:rPr>
                      <w:rFonts w:ascii="Times New Roman" w:hAnsi="Times New Roman" w:cs="Times New Roman"/>
                      <w:bCs/>
                      <w:sz w:val="24"/>
                      <w:szCs w:val="24"/>
                    </w:rPr>
                    <w:t xml:space="preserve"> consumatori</w:t>
                  </w:r>
                </w:p>
              </w:tc>
              <w:tc>
                <w:tcPr>
                  <w:tcW w:w="3903" w:type="dxa"/>
                </w:tcPr>
                <w:p w14:paraId="04409508" w14:textId="24635440" w:rsidR="000F5E4D" w:rsidRPr="00236180" w:rsidRDefault="00B022D8" w:rsidP="007A69C8">
                  <w:pPr>
                    <w:jc w:val="both"/>
                    <w:rPr>
                      <w:rFonts w:ascii="Times New Roman" w:hAnsi="Times New Roman" w:cs="Times New Roman"/>
                      <w:bCs/>
                      <w:sz w:val="24"/>
                      <w:szCs w:val="24"/>
                    </w:rPr>
                  </w:pPr>
                  <w:r>
                    <w:rPr>
                      <w:rFonts w:ascii="Times New Roman" w:hAnsi="Times New Roman" w:cs="Times New Roman"/>
                      <w:bCs/>
                      <w:sz w:val="24"/>
                      <w:szCs w:val="24"/>
                    </w:rPr>
                    <w:t>Modificarea sistemelor informaționale și a atribuțiilor autorităților relevante</w:t>
                  </w:r>
                </w:p>
              </w:tc>
            </w:tr>
            <w:tr w:rsidR="00EF65C5" w:rsidRPr="00236180" w14:paraId="6AAF9F8F" w14:textId="77777777" w:rsidTr="00C06EA9">
              <w:tc>
                <w:tcPr>
                  <w:tcW w:w="2335" w:type="dxa"/>
                </w:tcPr>
                <w:p w14:paraId="30387E4F" w14:textId="74C5DC65" w:rsidR="00EF65C5" w:rsidRPr="00236180" w:rsidRDefault="00EF65C5" w:rsidP="00EF65C5">
                  <w:pPr>
                    <w:rPr>
                      <w:rFonts w:ascii="Times New Roman" w:hAnsi="Times New Roman" w:cs="Times New Roman"/>
                      <w:bCs/>
                      <w:sz w:val="24"/>
                      <w:szCs w:val="24"/>
                    </w:rPr>
                  </w:pPr>
                  <w:r w:rsidRPr="00236180">
                    <w:rPr>
                      <w:rFonts w:ascii="Times New Roman" w:hAnsi="Times New Roman" w:cs="Times New Roman"/>
                      <w:bCs/>
                      <w:sz w:val="24"/>
                      <w:szCs w:val="24"/>
                    </w:rPr>
                    <w:t>Deficiențe de extindere pentru IMM</w:t>
                  </w:r>
                </w:p>
              </w:tc>
              <w:tc>
                <w:tcPr>
                  <w:tcW w:w="3117" w:type="dxa"/>
                </w:tcPr>
                <w:p w14:paraId="02525F04" w14:textId="1438A15F" w:rsidR="00EF65C5" w:rsidRPr="00236180" w:rsidRDefault="00EF65C5" w:rsidP="00EF65C5">
                  <w:pPr>
                    <w:rPr>
                      <w:rFonts w:ascii="Times New Roman" w:hAnsi="Times New Roman" w:cs="Times New Roman"/>
                      <w:bCs/>
                      <w:sz w:val="24"/>
                      <w:szCs w:val="24"/>
                    </w:rPr>
                  </w:pPr>
                  <w:r w:rsidRPr="00236180">
                    <w:rPr>
                      <w:rFonts w:ascii="Times New Roman" w:hAnsi="Times New Roman" w:cs="Times New Roman"/>
                      <w:bCs/>
                      <w:sz w:val="24"/>
                      <w:szCs w:val="24"/>
                    </w:rPr>
                    <w:t xml:space="preserve">Asigurarea certitudinii de incidență </w:t>
                  </w:r>
                </w:p>
              </w:tc>
              <w:tc>
                <w:tcPr>
                  <w:tcW w:w="3903" w:type="dxa"/>
                </w:tcPr>
                <w:p w14:paraId="2D13C66A" w14:textId="5DD47380" w:rsidR="00EF65C5" w:rsidRPr="00236180" w:rsidRDefault="00D320F7" w:rsidP="00EF65C5">
                  <w:pPr>
                    <w:jc w:val="both"/>
                    <w:rPr>
                      <w:rFonts w:ascii="Times New Roman" w:hAnsi="Times New Roman" w:cs="Times New Roman"/>
                      <w:bCs/>
                      <w:sz w:val="24"/>
                      <w:szCs w:val="24"/>
                    </w:rPr>
                  </w:pPr>
                  <w:r>
                    <w:rPr>
                      <w:rFonts w:ascii="Times New Roman" w:hAnsi="Times New Roman" w:cs="Times New Roman"/>
                      <w:bCs/>
                      <w:sz w:val="24"/>
                      <w:szCs w:val="24"/>
                    </w:rPr>
                    <w:t xml:space="preserve">Minimizarea </w:t>
                  </w:r>
                  <w:r w:rsidR="003D191D">
                    <w:rPr>
                      <w:rFonts w:ascii="Times New Roman" w:hAnsi="Times New Roman" w:cs="Times New Roman"/>
                      <w:bCs/>
                      <w:sz w:val="24"/>
                      <w:szCs w:val="24"/>
                    </w:rPr>
                    <w:t xml:space="preserve">cheltuielilor operaționale </w:t>
                  </w:r>
                </w:p>
              </w:tc>
            </w:tr>
          </w:tbl>
          <w:p w14:paraId="6E8913A1" w14:textId="77777777" w:rsidR="000F5E4D" w:rsidRPr="00236180" w:rsidRDefault="000F5E4D" w:rsidP="00C06EA9">
            <w:pPr>
              <w:spacing w:after="0" w:line="240" w:lineRule="auto"/>
              <w:ind w:firstLine="304"/>
              <w:jc w:val="both"/>
              <w:rPr>
                <w:rFonts w:ascii="Times New Roman" w:hAnsi="Times New Roman" w:cs="Times New Roman"/>
                <w:bCs/>
                <w:sz w:val="24"/>
                <w:szCs w:val="24"/>
                <w:lang w:eastAsia="ro-RO"/>
              </w:rPr>
            </w:pPr>
          </w:p>
          <w:p w14:paraId="1BC2E9CC" w14:textId="77777777" w:rsidR="000F5E4D" w:rsidRPr="00236180" w:rsidRDefault="000F5E4D" w:rsidP="00C06EA9">
            <w:pPr>
              <w:spacing w:after="0" w:line="240" w:lineRule="auto"/>
              <w:ind w:firstLine="304"/>
              <w:jc w:val="both"/>
              <w:rPr>
                <w:rFonts w:ascii="Times New Roman" w:hAnsi="Times New Roman" w:cs="Times New Roman"/>
                <w:sz w:val="24"/>
                <w:szCs w:val="24"/>
                <w:lang w:eastAsia="ro-RO"/>
              </w:rPr>
            </w:pPr>
          </w:p>
        </w:tc>
      </w:tr>
      <w:tr w:rsidR="000F5E4D" w:rsidRPr="00236180" w14:paraId="5496210C"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33978" w14:textId="77777777" w:rsidR="000F5E4D" w:rsidRPr="00236180" w:rsidRDefault="000F5E4D" w:rsidP="00C06EA9">
            <w:pPr>
              <w:spacing w:after="0" w:line="240" w:lineRule="auto"/>
              <w:jc w:val="both"/>
              <w:rPr>
                <w:rFonts w:ascii="Times New Roman" w:hAnsi="Times New Roman" w:cs="Times New Roman"/>
                <w:b/>
                <w:bCs/>
                <w:sz w:val="24"/>
                <w:szCs w:val="24"/>
                <w:lang w:eastAsia="ro-RO"/>
              </w:rPr>
            </w:pPr>
            <w:r w:rsidRPr="00236180">
              <w:rPr>
                <w:rFonts w:ascii="Times New Roman" w:hAnsi="Times New Roman" w:cs="Times New Roman"/>
                <w:b/>
                <w:bCs/>
                <w:sz w:val="24"/>
                <w:szCs w:val="24"/>
                <w:lang w:eastAsia="ro-RO"/>
              </w:rPr>
              <w:t xml:space="preserve">3. Identificarea </w:t>
            </w:r>
            <w:proofErr w:type="spellStart"/>
            <w:r w:rsidRPr="00236180">
              <w:rPr>
                <w:rFonts w:ascii="Times New Roman" w:hAnsi="Times New Roman" w:cs="Times New Roman"/>
                <w:b/>
                <w:bCs/>
                <w:sz w:val="24"/>
                <w:szCs w:val="24"/>
                <w:lang w:eastAsia="ro-RO"/>
              </w:rPr>
              <w:t>opţiunilor</w:t>
            </w:r>
            <w:proofErr w:type="spellEnd"/>
          </w:p>
          <w:p w14:paraId="3DF0A927" w14:textId="77777777" w:rsidR="000F5E4D" w:rsidRPr="00236180" w:rsidRDefault="000F5E4D" w:rsidP="00C06EA9">
            <w:pPr>
              <w:spacing w:after="0" w:line="240" w:lineRule="auto"/>
              <w:jc w:val="both"/>
              <w:rPr>
                <w:rFonts w:ascii="Times New Roman" w:hAnsi="Times New Roman" w:cs="Times New Roman"/>
                <w:sz w:val="24"/>
                <w:szCs w:val="24"/>
                <w:lang w:eastAsia="ro-RO"/>
              </w:rPr>
            </w:pPr>
          </w:p>
        </w:tc>
      </w:tr>
      <w:tr w:rsidR="000F5E4D" w:rsidRPr="00236180" w14:paraId="7C0284CA"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A812"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a) </w:t>
            </w:r>
            <w:proofErr w:type="spellStart"/>
            <w:r w:rsidRPr="00236180">
              <w:rPr>
                <w:rFonts w:ascii="Times New Roman" w:hAnsi="Times New Roman" w:cs="Times New Roman"/>
                <w:b/>
                <w:i/>
                <w:sz w:val="24"/>
                <w:szCs w:val="24"/>
                <w:lang w:eastAsia="ro-RO"/>
              </w:rPr>
              <w:t>Expuneţi</w:t>
            </w:r>
            <w:proofErr w:type="spellEnd"/>
            <w:r w:rsidRPr="00236180">
              <w:rPr>
                <w:rFonts w:ascii="Times New Roman" w:hAnsi="Times New Roman" w:cs="Times New Roman"/>
                <w:b/>
                <w:i/>
                <w:sz w:val="24"/>
                <w:szCs w:val="24"/>
                <w:lang w:eastAsia="ro-RO"/>
              </w:rPr>
              <w:t xml:space="preserve"> succint </w:t>
            </w:r>
            <w:proofErr w:type="spellStart"/>
            <w:r w:rsidRPr="00236180">
              <w:rPr>
                <w:rFonts w:ascii="Times New Roman" w:hAnsi="Times New Roman" w:cs="Times New Roman"/>
                <w:b/>
                <w:i/>
                <w:sz w:val="24"/>
                <w:szCs w:val="24"/>
                <w:lang w:eastAsia="ro-RO"/>
              </w:rPr>
              <w:t>opţiunea</w:t>
            </w:r>
            <w:proofErr w:type="spellEnd"/>
            <w:r w:rsidRPr="00236180">
              <w:rPr>
                <w:rFonts w:ascii="Times New Roman" w:hAnsi="Times New Roman" w:cs="Times New Roman"/>
                <w:b/>
                <w:i/>
                <w:sz w:val="24"/>
                <w:szCs w:val="24"/>
                <w:lang w:eastAsia="ro-RO"/>
              </w:rPr>
              <w:t xml:space="preserve"> “a nu face nimic”, care presupune lipsa de </w:t>
            </w:r>
            <w:proofErr w:type="spellStart"/>
            <w:r w:rsidRPr="00236180">
              <w:rPr>
                <w:rFonts w:ascii="Times New Roman" w:hAnsi="Times New Roman" w:cs="Times New Roman"/>
                <w:b/>
                <w:i/>
                <w:sz w:val="24"/>
                <w:szCs w:val="24"/>
                <w:lang w:eastAsia="ro-RO"/>
              </w:rPr>
              <w:t>intervenţie</w:t>
            </w:r>
            <w:proofErr w:type="spellEnd"/>
          </w:p>
        </w:tc>
      </w:tr>
      <w:tr w:rsidR="000F5E4D" w:rsidRPr="00236180" w14:paraId="1B8FA0EE"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D39D0" w14:textId="3A5FDBC7"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Această opțiune este descrisă în pct.1, lit. d).</w:t>
            </w:r>
          </w:p>
        </w:tc>
      </w:tr>
      <w:tr w:rsidR="000F5E4D" w:rsidRPr="00236180" w14:paraId="3F26D2BF"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D7F0F"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b) </w:t>
            </w:r>
            <w:proofErr w:type="spellStart"/>
            <w:r w:rsidRPr="00236180">
              <w:rPr>
                <w:rFonts w:ascii="Times New Roman" w:hAnsi="Times New Roman" w:cs="Times New Roman"/>
                <w:b/>
                <w:i/>
                <w:sz w:val="24"/>
                <w:szCs w:val="24"/>
                <w:lang w:eastAsia="ro-RO"/>
              </w:rPr>
              <w:t>Expuneţi</w:t>
            </w:r>
            <w:proofErr w:type="spellEnd"/>
            <w:r w:rsidRPr="00236180">
              <w:rPr>
                <w:rFonts w:ascii="Times New Roman" w:hAnsi="Times New Roman" w:cs="Times New Roman"/>
                <w:b/>
                <w:i/>
                <w:sz w:val="24"/>
                <w:szCs w:val="24"/>
                <w:lang w:eastAsia="ro-RO"/>
              </w:rPr>
              <w:t xml:space="preserve"> principalele prevederi ale proiectului, cu impact, </w:t>
            </w:r>
            <w:proofErr w:type="spellStart"/>
            <w:r w:rsidRPr="00236180">
              <w:rPr>
                <w:rFonts w:ascii="Times New Roman" w:hAnsi="Times New Roman" w:cs="Times New Roman"/>
                <w:b/>
                <w:i/>
                <w:sz w:val="24"/>
                <w:szCs w:val="24"/>
                <w:lang w:eastAsia="ro-RO"/>
              </w:rPr>
              <w:t>explicînd</w:t>
            </w:r>
            <w:proofErr w:type="spellEnd"/>
            <w:r w:rsidRPr="00236180">
              <w:rPr>
                <w:rFonts w:ascii="Times New Roman" w:hAnsi="Times New Roman" w:cs="Times New Roman"/>
                <w:b/>
                <w:i/>
                <w:sz w:val="24"/>
                <w:szCs w:val="24"/>
                <w:lang w:eastAsia="ro-RO"/>
              </w:rPr>
              <w:t xml:space="preserve"> cum acestea </w:t>
            </w:r>
            <w:proofErr w:type="spellStart"/>
            <w:r w:rsidRPr="00236180">
              <w:rPr>
                <w:rFonts w:ascii="Times New Roman" w:hAnsi="Times New Roman" w:cs="Times New Roman"/>
                <w:b/>
                <w:i/>
                <w:sz w:val="24"/>
                <w:szCs w:val="24"/>
                <w:lang w:eastAsia="ro-RO"/>
              </w:rPr>
              <w:t>ţintesc</w:t>
            </w:r>
            <w:proofErr w:type="spellEnd"/>
            <w:r w:rsidRPr="00236180">
              <w:rPr>
                <w:rFonts w:ascii="Times New Roman" w:hAnsi="Times New Roman" w:cs="Times New Roman"/>
                <w:b/>
                <w:i/>
                <w:sz w:val="24"/>
                <w:szCs w:val="24"/>
                <w:lang w:eastAsia="ro-RO"/>
              </w:rPr>
              <w:t xml:space="preserve"> cauzele problemei, cu indicarea </w:t>
            </w:r>
            <w:proofErr w:type="spellStart"/>
            <w:r w:rsidRPr="00236180">
              <w:rPr>
                <w:rFonts w:ascii="Times New Roman" w:hAnsi="Times New Roman" w:cs="Times New Roman"/>
                <w:b/>
                <w:i/>
                <w:sz w:val="24"/>
                <w:szCs w:val="24"/>
                <w:lang w:eastAsia="ro-RO"/>
              </w:rPr>
              <w:t>novaţiilor</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întregului spectru de </w:t>
            </w:r>
            <w:proofErr w:type="spellStart"/>
            <w:r w:rsidRPr="00236180">
              <w:rPr>
                <w:rFonts w:ascii="Times New Roman" w:hAnsi="Times New Roman" w:cs="Times New Roman"/>
                <w:b/>
                <w:i/>
                <w:sz w:val="24"/>
                <w:szCs w:val="24"/>
                <w:lang w:eastAsia="ro-RO"/>
              </w:rPr>
              <w:t>soluţii</w:t>
            </w:r>
            <w:proofErr w:type="spellEnd"/>
            <w:r w:rsidRPr="00236180">
              <w:rPr>
                <w:rFonts w:ascii="Times New Roman" w:hAnsi="Times New Roman" w:cs="Times New Roman"/>
                <w:b/>
                <w:i/>
                <w:sz w:val="24"/>
                <w:szCs w:val="24"/>
                <w:lang w:eastAsia="ro-RO"/>
              </w:rPr>
              <w:t>/drepturi/</w:t>
            </w:r>
            <w:proofErr w:type="spellStart"/>
            <w:r w:rsidRPr="00236180">
              <w:rPr>
                <w:rFonts w:ascii="Times New Roman" w:hAnsi="Times New Roman" w:cs="Times New Roman"/>
                <w:b/>
                <w:i/>
                <w:sz w:val="24"/>
                <w:szCs w:val="24"/>
                <w:lang w:eastAsia="ro-RO"/>
              </w:rPr>
              <w:t>obligaţii</w:t>
            </w:r>
            <w:proofErr w:type="spellEnd"/>
            <w:r w:rsidRPr="00236180">
              <w:rPr>
                <w:rFonts w:ascii="Times New Roman" w:hAnsi="Times New Roman" w:cs="Times New Roman"/>
                <w:b/>
                <w:i/>
                <w:sz w:val="24"/>
                <w:szCs w:val="24"/>
                <w:lang w:eastAsia="ro-RO"/>
              </w:rPr>
              <w:t xml:space="preserve"> ce se doresc să fie aprobate</w:t>
            </w:r>
          </w:p>
          <w:p w14:paraId="36A04FEC"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5EC27A2D"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B1D33D" w14:textId="147ABC95" w:rsidR="000F5E4D" w:rsidRDefault="00A9113B" w:rsidP="00C06EA9">
            <w:pPr>
              <w:spacing w:after="0"/>
              <w:ind w:firstLine="720"/>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Proiectul presupune o transpunere fidelă a Directivei în vederea stabilirii unui cadru normativ care va fi utilizat pentru reevaluarea întregului sistem de acte permisive (autorizații în Directivă)</w:t>
            </w:r>
            <w:r w:rsidR="00013672" w:rsidRPr="00236180">
              <w:rPr>
                <w:rFonts w:ascii="Times New Roman" w:hAnsi="Times New Roman" w:cs="Times New Roman"/>
                <w:sz w:val="24"/>
                <w:szCs w:val="24"/>
                <w:lang w:eastAsia="ro-RO"/>
              </w:rPr>
              <w:t xml:space="preserve"> în vederea armonizării acestuia aquis-ului UE.</w:t>
            </w:r>
          </w:p>
          <w:p w14:paraId="43A150C2" w14:textId="28E7E081" w:rsidR="00C876ED" w:rsidRDefault="00C876ED" w:rsidP="00C06EA9">
            <w:pPr>
              <w:spacing w:after="0"/>
              <w:ind w:firstLine="720"/>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Primul </w:t>
            </w:r>
            <w:r w:rsidR="00FE0D40">
              <w:rPr>
                <w:rFonts w:ascii="Times New Roman" w:hAnsi="Times New Roman" w:cs="Times New Roman"/>
                <w:sz w:val="24"/>
                <w:szCs w:val="24"/>
                <w:lang w:eastAsia="ro-RO"/>
              </w:rPr>
              <w:t>C</w:t>
            </w:r>
            <w:r>
              <w:rPr>
                <w:rFonts w:ascii="Times New Roman" w:hAnsi="Times New Roman" w:cs="Times New Roman"/>
                <w:sz w:val="24"/>
                <w:szCs w:val="24"/>
                <w:lang w:eastAsia="ro-RO"/>
              </w:rPr>
              <w:t>apitol al proiectului de lege</w:t>
            </w:r>
            <w:r w:rsidR="00FE0D40">
              <w:rPr>
                <w:rFonts w:ascii="Times New Roman" w:hAnsi="Times New Roman" w:cs="Times New Roman"/>
                <w:sz w:val="24"/>
                <w:szCs w:val="24"/>
                <w:lang w:eastAsia="ro-RO"/>
              </w:rPr>
              <w:t xml:space="preserve"> vizează obiectul, subiectul, definiții, acordare cu alte domenii aferente serviciilor.</w:t>
            </w:r>
          </w:p>
          <w:p w14:paraId="6A64E8D3" w14:textId="77215F6E" w:rsidR="00FE0D40" w:rsidRDefault="00FE0D40" w:rsidP="00C06EA9">
            <w:pPr>
              <w:spacing w:after="0"/>
              <w:ind w:firstLine="720"/>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Cel de al doilea Capitol vizează domeniul simplificării procedurilor administrative și instituirea Ghișeelor unice. Aici fiind atribuit rolul de </w:t>
            </w:r>
            <w:proofErr w:type="spellStart"/>
            <w:r>
              <w:rPr>
                <w:rFonts w:ascii="Times New Roman" w:hAnsi="Times New Roman" w:cs="Times New Roman"/>
                <w:sz w:val="24"/>
                <w:szCs w:val="24"/>
                <w:lang w:eastAsia="ro-RO"/>
              </w:rPr>
              <w:t>leading</w:t>
            </w:r>
            <w:proofErr w:type="spellEnd"/>
            <w:r>
              <w:rPr>
                <w:rFonts w:ascii="Times New Roman" w:hAnsi="Times New Roman" w:cs="Times New Roman"/>
                <w:sz w:val="24"/>
                <w:szCs w:val="24"/>
                <w:lang w:eastAsia="ro-RO"/>
              </w:rPr>
              <w:t xml:space="preserve"> pentru AGE</w:t>
            </w:r>
            <w:r w:rsidR="00FC22EF">
              <w:rPr>
                <w:rFonts w:ascii="Times New Roman" w:hAnsi="Times New Roman" w:cs="Times New Roman"/>
                <w:sz w:val="24"/>
                <w:szCs w:val="24"/>
                <w:lang w:eastAsia="ro-RO"/>
              </w:rPr>
              <w:t xml:space="preserve"> fiind important aportul fiecărei autorități implicate în regimul de autorizare inclusiv prin desemnarea unor persoane dedicate. </w:t>
            </w:r>
          </w:p>
          <w:p w14:paraId="5656EE74" w14:textId="7C6565B7" w:rsidR="00127D54" w:rsidRDefault="00127D54" w:rsidP="00C06EA9">
            <w:pPr>
              <w:spacing w:after="0"/>
              <w:ind w:firstLine="720"/>
              <w:jc w:val="both"/>
              <w:rPr>
                <w:rFonts w:ascii="Times New Roman" w:hAnsi="Times New Roman" w:cs="Times New Roman"/>
                <w:sz w:val="24"/>
                <w:szCs w:val="24"/>
                <w:lang w:eastAsia="ro-RO"/>
              </w:rPr>
            </w:pPr>
            <w:r>
              <w:rPr>
                <w:rFonts w:ascii="Times New Roman" w:hAnsi="Times New Roman" w:cs="Times New Roman"/>
                <w:sz w:val="24"/>
                <w:szCs w:val="24"/>
                <w:lang w:eastAsia="ro-RO"/>
              </w:rPr>
              <w:lastRenderedPageBreak/>
              <w:t>Norme importante se referă la aspectul calității serviciilor, asigurărilor și garanțiilor profesionale precum și soluționării litigiilor.</w:t>
            </w:r>
          </w:p>
          <w:p w14:paraId="4929DC3C" w14:textId="1F89D44C" w:rsidR="00366B35" w:rsidRDefault="00366B35" w:rsidP="00C06EA9">
            <w:pPr>
              <w:spacing w:after="0"/>
              <w:ind w:firstLine="720"/>
              <w:jc w:val="both"/>
              <w:rPr>
                <w:rFonts w:ascii="Times New Roman" w:hAnsi="Times New Roman" w:cs="Times New Roman"/>
                <w:sz w:val="24"/>
                <w:szCs w:val="24"/>
                <w:lang w:eastAsia="ro-RO"/>
              </w:rPr>
            </w:pPr>
            <w:r>
              <w:rPr>
                <w:rFonts w:ascii="Times New Roman" w:hAnsi="Times New Roman" w:cs="Times New Roman"/>
                <w:sz w:val="24"/>
                <w:szCs w:val="24"/>
                <w:lang w:eastAsia="ro-RO"/>
              </w:rPr>
              <w:t>Capitolul trei este dedicat regimului de autorizare, condițiilor și procedurii de autorizare</w:t>
            </w:r>
            <w:r w:rsidR="005A0F0E">
              <w:rPr>
                <w:rFonts w:ascii="Times New Roman" w:hAnsi="Times New Roman" w:cs="Times New Roman"/>
                <w:sz w:val="24"/>
                <w:szCs w:val="24"/>
                <w:lang w:eastAsia="ro-RO"/>
              </w:rPr>
              <w:t>. Prevederi esențiale sunt prevăzute le secțiunea a doua unde sunt cuprinse cerințele interzise și cele care pot fi impuse în anumite condiții</w:t>
            </w:r>
            <w:r w:rsidR="00492D0D">
              <w:rPr>
                <w:rFonts w:ascii="Times New Roman" w:hAnsi="Times New Roman" w:cs="Times New Roman"/>
                <w:sz w:val="24"/>
                <w:szCs w:val="24"/>
                <w:lang w:eastAsia="ro-RO"/>
              </w:rPr>
              <w:t>.</w:t>
            </w:r>
          </w:p>
          <w:p w14:paraId="05A21DF0" w14:textId="60E2C80C" w:rsidR="00492D0D" w:rsidRPr="00236180" w:rsidRDefault="00492D0D" w:rsidP="00C06EA9">
            <w:pPr>
              <w:spacing w:after="0"/>
              <w:ind w:firstLine="720"/>
              <w:jc w:val="both"/>
              <w:rPr>
                <w:rFonts w:ascii="Times New Roman" w:hAnsi="Times New Roman" w:cs="Times New Roman"/>
                <w:sz w:val="24"/>
                <w:szCs w:val="24"/>
                <w:lang w:eastAsia="ro-RO"/>
              </w:rPr>
            </w:pPr>
            <w:r>
              <w:rPr>
                <w:rFonts w:ascii="Times New Roman" w:hAnsi="Times New Roman" w:cs="Times New Roman"/>
                <w:sz w:val="24"/>
                <w:szCs w:val="24"/>
                <w:lang w:eastAsia="ro-RO"/>
              </w:rPr>
              <w:t>Capitolul patru vizează libertatea de prestare a serviciului și derogările respective</w:t>
            </w:r>
            <w:r w:rsidR="00127D54">
              <w:rPr>
                <w:rFonts w:ascii="Times New Roman" w:hAnsi="Times New Roman" w:cs="Times New Roman"/>
                <w:sz w:val="24"/>
                <w:szCs w:val="24"/>
                <w:lang w:eastAsia="ro-RO"/>
              </w:rPr>
              <w:t>.</w:t>
            </w:r>
          </w:p>
          <w:p w14:paraId="0ACFF014" w14:textId="5B234F40" w:rsidR="00492318" w:rsidRPr="00236180" w:rsidRDefault="00892A5F" w:rsidP="00C06EA9">
            <w:pPr>
              <w:spacing w:after="0"/>
              <w:ind w:firstLine="720"/>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Norme juridice de la Capitolul VI sunt dedicate cooperării administrative </w:t>
            </w:r>
            <w:r w:rsidR="001E6B2E">
              <w:rPr>
                <w:rFonts w:ascii="Times New Roman" w:hAnsi="Times New Roman" w:cs="Times New Roman"/>
                <w:sz w:val="24"/>
                <w:szCs w:val="24"/>
                <w:lang w:eastAsia="ro-RO"/>
              </w:rPr>
              <w:t>atât</w:t>
            </w:r>
            <w:r>
              <w:rPr>
                <w:rFonts w:ascii="Times New Roman" w:hAnsi="Times New Roman" w:cs="Times New Roman"/>
                <w:sz w:val="24"/>
                <w:szCs w:val="24"/>
                <w:lang w:eastAsia="ro-RO"/>
              </w:rPr>
              <w:t xml:space="preserve"> pe interior </w:t>
            </w:r>
            <w:r w:rsidR="001E6B2E">
              <w:rPr>
                <w:rFonts w:ascii="Times New Roman" w:hAnsi="Times New Roman" w:cs="Times New Roman"/>
                <w:sz w:val="24"/>
                <w:szCs w:val="24"/>
                <w:lang w:eastAsia="ro-RO"/>
              </w:rPr>
              <w:t>cât</w:t>
            </w:r>
            <w:r>
              <w:rPr>
                <w:rFonts w:ascii="Times New Roman" w:hAnsi="Times New Roman" w:cs="Times New Roman"/>
                <w:sz w:val="24"/>
                <w:szCs w:val="24"/>
                <w:lang w:eastAsia="ro-RO"/>
              </w:rPr>
              <w:t xml:space="preserve"> și cu instituțiile relevante la nivelul UE.</w:t>
            </w:r>
          </w:p>
          <w:p w14:paraId="51EF2746" w14:textId="38D737AC" w:rsidR="008D5283" w:rsidRPr="00236180" w:rsidRDefault="008D5283" w:rsidP="00760B7B">
            <w:pPr>
              <w:jc w:val="both"/>
              <w:rPr>
                <w:rFonts w:ascii="Times New Roman" w:hAnsi="Times New Roman" w:cs="Times New Roman"/>
                <w:sz w:val="24"/>
                <w:szCs w:val="24"/>
                <w:lang w:eastAsia="ro-RO"/>
              </w:rPr>
            </w:pPr>
          </w:p>
        </w:tc>
      </w:tr>
      <w:tr w:rsidR="000F5E4D" w:rsidRPr="00236180" w14:paraId="5B8019DB"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5F0B4"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c) </w:t>
            </w:r>
            <w:proofErr w:type="spellStart"/>
            <w:r w:rsidRPr="00236180">
              <w:rPr>
                <w:rFonts w:ascii="Times New Roman" w:hAnsi="Times New Roman" w:cs="Times New Roman"/>
                <w:b/>
                <w:i/>
                <w:sz w:val="24"/>
                <w:szCs w:val="24"/>
                <w:lang w:eastAsia="ro-RO"/>
              </w:rPr>
              <w:t>Expuneţi</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opţiunile</w:t>
            </w:r>
            <w:proofErr w:type="spellEnd"/>
            <w:r w:rsidRPr="00236180">
              <w:rPr>
                <w:rFonts w:ascii="Times New Roman" w:hAnsi="Times New Roman" w:cs="Times New Roman"/>
                <w:b/>
                <w:i/>
                <w:sz w:val="24"/>
                <w:szCs w:val="24"/>
                <w:lang w:eastAsia="ro-RO"/>
              </w:rPr>
              <w:t xml:space="preserve"> alternative analizate sau </w:t>
            </w:r>
            <w:proofErr w:type="spellStart"/>
            <w:r w:rsidRPr="00236180">
              <w:rPr>
                <w:rFonts w:ascii="Times New Roman" w:hAnsi="Times New Roman" w:cs="Times New Roman"/>
                <w:b/>
                <w:i/>
                <w:sz w:val="24"/>
                <w:szCs w:val="24"/>
                <w:lang w:eastAsia="ro-RO"/>
              </w:rPr>
              <w:t>explicaţi</w:t>
            </w:r>
            <w:proofErr w:type="spellEnd"/>
            <w:r w:rsidRPr="00236180">
              <w:rPr>
                <w:rFonts w:ascii="Times New Roman" w:hAnsi="Times New Roman" w:cs="Times New Roman"/>
                <w:b/>
                <w:i/>
                <w:sz w:val="24"/>
                <w:szCs w:val="24"/>
                <w:lang w:eastAsia="ro-RO"/>
              </w:rPr>
              <w:t xml:space="preserve"> motivul de ce acestea nu au fost luate în considerare</w:t>
            </w:r>
          </w:p>
        </w:tc>
      </w:tr>
      <w:tr w:rsidR="000F5E4D" w:rsidRPr="00236180" w14:paraId="56CF902D"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92390" w14:textId="77777777" w:rsidR="000F5E4D" w:rsidRDefault="000F5E4D" w:rsidP="00C06EA9">
            <w:pPr>
              <w:spacing w:before="240" w:after="0" w:line="240" w:lineRule="auto"/>
              <w:ind w:firstLine="214"/>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Opțiuni alternative nu au fost luate în considerare datorită argumentării opțiunii de bază și a celei ”a nu face nimic”.</w:t>
            </w:r>
          </w:p>
          <w:p w14:paraId="5BAEFBC0" w14:textId="3EBC1040" w:rsidR="001A347D" w:rsidRDefault="00867952" w:rsidP="00C06EA9">
            <w:pPr>
              <w:spacing w:before="240" w:after="0" w:line="240" w:lineRule="auto"/>
              <w:ind w:firstLine="214"/>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Comerțul transfrontalier în afara spațiului economic comun al UE presupune o serie de factori care </w:t>
            </w:r>
            <w:r w:rsidR="009B4703">
              <w:rPr>
                <w:rFonts w:ascii="Times New Roman" w:hAnsi="Times New Roman" w:cs="Times New Roman"/>
                <w:sz w:val="24"/>
                <w:szCs w:val="24"/>
                <w:lang w:eastAsia="ro-RO"/>
              </w:rPr>
              <w:t xml:space="preserve">diminuează </w:t>
            </w:r>
            <w:r>
              <w:rPr>
                <w:rFonts w:ascii="Times New Roman" w:hAnsi="Times New Roman" w:cs="Times New Roman"/>
                <w:sz w:val="24"/>
                <w:szCs w:val="24"/>
                <w:lang w:eastAsia="ro-RO"/>
              </w:rPr>
              <w:t xml:space="preserve"> clar din puterea concurențială a </w:t>
            </w:r>
            <w:r w:rsidR="00F01A1E">
              <w:rPr>
                <w:rFonts w:ascii="Times New Roman" w:hAnsi="Times New Roman" w:cs="Times New Roman"/>
                <w:sz w:val="24"/>
                <w:szCs w:val="24"/>
                <w:lang w:eastAsia="ro-RO"/>
              </w:rPr>
              <w:t>companiilor naționale</w:t>
            </w:r>
            <w:r>
              <w:rPr>
                <w:rFonts w:ascii="Times New Roman" w:hAnsi="Times New Roman" w:cs="Times New Roman"/>
                <w:sz w:val="24"/>
                <w:szCs w:val="24"/>
                <w:lang w:eastAsia="ro-RO"/>
              </w:rPr>
              <w:t xml:space="preserve">. </w:t>
            </w:r>
            <w:r w:rsidR="001A347D">
              <w:rPr>
                <w:rFonts w:ascii="Times New Roman" w:hAnsi="Times New Roman" w:cs="Times New Roman"/>
                <w:sz w:val="24"/>
                <w:szCs w:val="24"/>
                <w:lang w:eastAsia="ro-RO"/>
              </w:rPr>
              <w:t>În cazul unui contract de furnizare pe piața UE din RM se impun:</w:t>
            </w:r>
          </w:p>
          <w:p w14:paraId="6AA0B8C6" w14:textId="7F923899" w:rsidR="00867952" w:rsidRDefault="001A347D" w:rsidP="00C06EA9">
            <w:pPr>
              <w:spacing w:before="240" w:after="0" w:line="240" w:lineRule="auto"/>
              <w:ind w:firstLine="214"/>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formalități vamale </w:t>
            </w:r>
            <w:r w:rsidR="001E6B2E">
              <w:rPr>
                <w:rFonts w:ascii="Times New Roman" w:hAnsi="Times New Roman" w:cs="Times New Roman"/>
                <w:sz w:val="24"/>
                <w:szCs w:val="24"/>
                <w:lang w:eastAsia="ro-RO"/>
              </w:rPr>
              <w:t>atât</w:t>
            </w:r>
            <w:r>
              <w:rPr>
                <w:rFonts w:ascii="Times New Roman" w:hAnsi="Times New Roman" w:cs="Times New Roman"/>
                <w:sz w:val="24"/>
                <w:szCs w:val="24"/>
                <w:lang w:eastAsia="ro-RO"/>
              </w:rPr>
              <w:t xml:space="preserve"> la export din Republica Moldova </w:t>
            </w:r>
            <w:r w:rsidR="001E6B2E">
              <w:rPr>
                <w:rFonts w:ascii="Times New Roman" w:hAnsi="Times New Roman" w:cs="Times New Roman"/>
                <w:sz w:val="24"/>
                <w:szCs w:val="24"/>
                <w:lang w:eastAsia="ro-RO"/>
              </w:rPr>
              <w:t>cât</w:t>
            </w:r>
            <w:r>
              <w:rPr>
                <w:rFonts w:ascii="Times New Roman" w:hAnsi="Times New Roman" w:cs="Times New Roman"/>
                <w:sz w:val="24"/>
                <w:szCs w:val="24"/>
                <w:lang w:eastAsia="ro-RO"/>
              </w:rPr>
              <w:t xml:space="preserve"> și la import, ceea</w:t>
            </w:r>
            <w:r w:rsidR="00BD6B50">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ce presupune</w:t>
            </w:r>
            <w:r w:rsidR="00BD6B50">
              <w:rPr>
                <w:rFonts w:ascii="Times New Roman" w:hAnsi="Times New Roman" w:cs="Times New Roman"/>
                <w:sz w:val="24"/>
                <w:szCs w:val="24"/>
                <w:lang w:eastAsia="ro-RO"/>
              </w:rPr>
              <w:t xml:space="preserve"> </w:t>
            </w:r>
            <w:r w:rsidR="001E6B2E">
              <w:rPr>
                <w:rFonts w:ascii="Times New Roman" w:hAnsi="Times New Roman" w:cs="Times New Roman"/>
                <w:sz w:val="24"/>
                <w:szCs w:val="24"/>
                <w:lang w:eastAsia="ro-RO"/>
              </w:rPr>
              <w:t>atât</w:t>
            </w:r>
            <w:r w:rsidR="00BD6B50">
              <w:rPr>
                <w:rFonts w:ascii="Times New Roman" w:hAnsi="Times New Roman" w:cs="Times New Roman"/>
                <w:sz w:val="24"/>
                <w:szCs w:val="24"/>
                <w:lang w:eastAsia="ro-RO"/>
              </w:rPr>
              <w:t xml:space="preserve"> costuri de logistică </w:t>
            </w:r>
            <w:r w:rsidR="001E6B2E">
              <w:rPr>
                <w:rFonts w:ascii="Times New Roman" w:hAnsi="Times New Roman" w:cs="Times New Roman"/>
                <w:sz w:val="24"/>
                <w:szCs w:val="24"/>
                <w:lang w:eastAsia="ro-RO"/>
              </w:rPr>
              <w:t>cât</w:t>
            </w:r>
            <w:r w:rsidR="00BD6B50">
              <w:rPr>
                <w:rFonts w:ascii="Times New Roman" w:hAnsi="Times New Roman" w:cs="Times New Roman"/>
                <w:sz w:val="24"/>
                <w:szCs w:val="24"/>
                <w:lang w:eastAsia="ro-RO"/>
              </w:rPr>
              <w:t xml:space="preserve"> și servicii ale intermediarilor comisionarii vamali, asigurări</w:t>
            </w:r>
            <w:r w:rsidR="006D5F66">
              <w:rPr>
                <w:rFonts w:ascii="Times New Roman" w:hAnsi="Times New Roman" w:cs="Times New Roman"/>
                <w:sz w:val="24"/>
                <w:szCs w:val="24"/>
                <w:lang w:eastAsia="ro-RO"/>
              </w:rPr>
              <w:t xml:space="preserve"> sau altele;</w:t>
            </w:r>
          </w:p>
          <w:p w14:paraId="269A68AE" w14:textId="77777777" w:rsidR="006D5F66" w:rsidRDefault="006D5F66" w:rsidP="006D5F66">
            <w:pPr>
              <w:spacing w:before="240" w:after="0" w:line="240" w:lineRule="auto"/>
              <w:ind w:firstLine="214"/>
              <w:jc w:val="both"/>
              <w:rPr>
                <w:rFonts w:ascii="Times New Roman" w:hAnsi="Times New Roman" w:cs="Times New Roman"/>
                <w:sz w:val="24"/>
                <w:szCs w:val="24"/>
                <w:lang w:eastAsia="ro-RO"/>
              </w:rPr>
            </w:pPr>
            <w:r>
              <w:rPr>
                <w:rFonts w:ascii="Times New Roman" w:hAnsi="Times New Roman" w:cs="Times New Roman"/>
                <w:sz w:val="24"/>
                <w:szCs w:val="24"/>
                <w:lang w:eastAsia="ro-RO"/>
              </w:rPr>
              <w:t>- certificare sau alte op</w:t>
            </w:r>
            <w:r w:rsidR="003B0618">
              <w:rPr>
                <w:rFonts w:ascii="Times New Roman" w:hAnsi="Times New Roman" w:cs="Times New Roman"/>
                <w:sz w:val="24"/>
                <w:szCs w:val="24"/>
                <w:lang w:eastAsia="ro-RO"/>
              </w:rPr>
              <w:t>e</w:t>
            </w:r>
            <w:r>
              <w:rPr>
                <w:rFonts w:ascii="Times New Roman" w:hAnsi="Times New Roman" w:cs="Times New Roman"/>
                <w:sz w:val="24"/>
                <w:szCs w:val="24"/>
                <w:lang w:eastAsia="ro-RO"/>
              </w:rPr>
              <w:t>rațiuni de asigurare a conformității produselor pentru piața europeană.</w:t>
            </w:r>
          </w:p>
          <w:p w14:paraId="5C6CD90C" w14:textId="35700EF1" w:rsidR="003B0618" w:rsidRPr="00236180" w:rsidRDefault="003B0618" w:rsidP="006D5F66">
            <w:pPr>
              <w:spacing w:before="240" w:after="0" w:line="240" w:lineRule="auto"/>
              <w:ind w:firstLine="214"/>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Evitarea </w:t>
            </w:r>
            <w:r w:rsidR="00F01A1E">
              <w:rPr>
                <w:rFonts w:ascii="Times New Roman" w:hAnsi="Times New Roman" w:cs="Times New Roman"/>
                <w:sz w:val="24"/>
                <w:szCs w:val="24"/>
                <w:lang w:eastAsia="ro-RO"/>
              </w:rPr>
              <w:t xml:space="preserve">impedimentelor de mai sus prin </w:t>
            </w:r>
            <w:r w:rsidR="00B65EF3">
              <w:rPr>
                <w:rFonts w:ascii="Times New Roman" w:hAnsi="Times New Roman" w:cs="Times New Roman"/>
                <w:sz w:val="24"/>
                <w:szCs w:val="24"/>
                <w:lang w:eastAsia="ro-RO"/>
              </w:rPr>
              <w:t>aderarea</w:t>
            </w:r>
            <w:r w:rsidR="00F01A1E">
              <w:rPr>
                <w:rFonts w:ascii="Times New Roman" w:hAnsi="Times New Roman" w:cs="Times New Roman"/>
                <w:sz w:val="24"/>
                <w:szCs w:val="24"/>
                <w:lang w:eastAsia="ro-RO"/>
              </w:rPr>
              <w:t xml:space="preserve"> la spațiul economic european</w:t>
            </w:r>
            <w:r w:rsidR="00B65EF3">
              <w:rPr>
                <w:rFonts w:ascii="Times New Roman" w:hAnsi="Times New Roman" w:cs="Times New Roman"/>
                <w:sz w:val="24"/>
                <w:szCs w:val="24"/>
                <w:lang w:eastAsia="ro-RO"/>
              </w:rPr>
              <w:t xml:space="preserve"> va permite întreprinzătorilor naționali să </w:t>
            </w:r>
            <w:r w:rsidR="00FF74EE">
              <w:rPr>
                <w:rFonts w:ascii="Times New Roman" w:hAnsi="Times New Roman" w:cs="Times New Roman"/>
                <w:sz w:val="24"/>
                <w:szCs w:val="24"/>
                <w:lang w:eastAsia="ro-RO"/>
              </w:rPr>
              <w:t xml:space="preserve">ofere produsele lor pe piața UE la prețuri mai competitive </w:t>
            </w:r>
            <w:r w:rsidR="00FF07FC">
              <w:rPr>
                <w:rFonts w:ascii="Times New Roman" w:hAnsi="Times New Roman" w:cs="Times New Roman"/>
                <w:sz w:val="24"/>
                <w:szCs w:val="24"/>
                <w:lang w:eastAsia="ro-RO"/>
              </w:rPr>
              <w:t>și să sporească volumele de producție pentru o piață de cir</w:t>
            </w:r>
            <w:r w:rsidR="008F7492">
              <w:rPr>
                <w:rFonts w:ascii="Times New Roman" w:hAnsi="Times New Roman" w:cs="Times New Roman"/>
                <w:sz w:val="24"/>
                <w:szCs w:val="24"/>
                <w:lang w:eastAsia="ro-RO"/>
              </w:rPr>
              <w:t>c</w:t>
            </w:r>
            <w:r w:rsidR="00FF07FC">
              <w:rPr>
                <w:rFonts w:ascii="Times New Roman" w:hAnsi="Times New Roman" w:cs="Times New Roman"/>
                <w:sz w:val="24"/>
                <w:szCs w:val="24"/>
                <w:lang w:eastAsia="ro-RO"/>
              </w:rPr>
              <w:t>a 450 mil oameni.</w:t>
            </w:r>
          </w:p>
        </w:tc>
      </w:tr>
      <w:tr w:rsidR="000F5E4D" w:rsidRPr="00236180" w14:paraId="2AFB3473"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B00FC" w14:textId="77777777" w:rsidR="000F5E4D" w:rsidRPr="00236180" w:rsidRDefault="000F5E4D" w:rsidP="00C06EA9">
            <w:pPr>
              <w:spacing w:after="0" w:line="240" w:lineRule="auto"/>
              <w:jc w:val="both"/>
              <w:rPr>
                <w:rFonts w:ascii="Times New Roman" w:hAnsi="Times New Roman" w:cs="Times New Roman"/>
                <w:b/>
                <w:bCs/>
                <w:sz w:val="24"/>
                <w:szCs w:val="24"/>
                <w:lang w:eastAsia="ro-RO"/>
              </w:rPr>
            </w:pPr>
            <w:r w:rsidRPr="00236180">
              <w:rPr>
                <w:rFonts w:ascii="Times New Roman" w:hAnsi="Times New Roman" w:cs="Times New Roman"/>
                <w:b/>
                <w:bCs/>
                <w:sz w:val="24"/>
                <w:szCs w:val="24"/>
                <w:lang w:eastAsia="ro-RO"/>
              </w:rPr>
              <w:t xml:space="preserve">4. Analiza impacturilor </w:t>
            </w:r>
            <w:proofErr w:type="spellStart"/>
            <w:r w:rsidRPr="00236180">
              <w:rPr>
                <w:rFonts w:ascii="Times New Roman" w:hAnsi="Times New Roman" w:cs="Times New Roman"/>
                <w:b/>
                <w:bCs/>
                <w:sz w:val="24"/>
                <w:szCs w:val="24"/>
                <w:lang w:eastAsia="ro-RO"/>
              </w:rPr>
              <w:t>opţiunilor</w:t>
            </w:r>
            <w:proofErr w:type="spellEnd"/>
          </w:p>
          <w:p w14:paraId="33C1C04E" w14:textId="77777777" w:rsidR="000F5E4D" w:rsidRPr="00236180" w:rsidRDefault="000F5E4D" w:rsidP="00C06EA9">
            <w:pPr>
              <w:spacing w:after="0" w:line="240" w:lineRule="auto"/>
              <w:jc w:val="both"/>
              <w:rPr>
                <w:rFonts w:ascii="Times New Roman" w:hAnsi="Times New Roman" w:cs="Times New Roman"/>
                <w:sz w:val="24"/>
                <w:szCs w:val="24"/>
                <w:lang w:eastAsia="ro-RO"/>
              </w:rPr>
            </w:pPr>
          </w:p>
        </w:tc>
      </w:tr>
      <w:tr w:rsidR="000F5E4D" w:rsidRPr="00236180" w14:paraId="01ACFBAF"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D787"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a) </w:t>
            </w:r>
            <w:proofErr w:type="spellStart"/>
            <w:r w:rsidRPr="00236180">
              <w:rPr>
                <w:rFonts w:ascii="Times New Roman" w:hAnsi="Times New Roman" w:cs="Times New Roman"/>
                <w:b/>
                <w:i/>
                <w:sz w:val="24"/>
                <w:szCs w:val="24"/>
                <w:lang w:eastAsia="ro-RO"/>
              </w:rPr>
              <w:t>Expuneţi</w:t>
            </w:r>
            <w:proofErr w:type="spellEnd"/>
            <w:r w:rsidRPr="00236180">
              <w:rPr>
                <w:rFonts w:ascii="Times New Roman" w:hAnsi="Times New Roman" w:cs="Times New Roman"/>
                <w:b/>
                <w:i/>
                <w:sz w:val="24"/>
                <w:szCs w:val="24"/>
                <w:lang w:eastAsia="ro-RO"/>
              </w:rPr>
              <w:t xml:space="preserve"> efectele negative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pozitive ale stării actuale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evoluţia</w:t>
            </w:r>
            <w:proofErr w:type="spellEnd"/>
            <w:r w:rsidRPr="00236180">
              <w:rPr>
                <w:rFonts w:ascii="Times New Roman" w:hAnsi="Times New Roman" w:cs="Times New Roman"/>
                <w:b/>
                <w:i/>
                <w:sz w:val="24"/>
                <w:szCs w:val="24"/>
                <w:lang w:eastAsia="ro-RO"/>
              </w:rPr>
              <w:t xml:space="preserve"> acestora în viitor, care vor sta la baza calculării impacturilor </w:t>
            </w:r>
            <w:proofErr w:type="spellStart"/>
            <w:r w:rsidRPr="00236180">
              <w:rPr>
                <w:rFonts w:ascii="Times New Roman" w:hAnsi="Times New Roman" w:cs="Times New Roman"/>
                <w:b/>
                <w:i/>
                <w:sz w:val="24"/>
                <w:szCs w:val="24"/>
                <w:lang w:eastAsia="ro-RO"/>
              </w:rPr>
              <w:t>opţiunii</w:t>
            </w:r>
            <w:proofErr w:type="spellEnd"/>
            <w:r w:rsidRPr="00236180">
              <w:rPr>
                <w:rFonts w:ascii="Times New Roman" w:hAnsi="Times New Roman" w:cs="Times New Roman"/>
                <w:b/>
                <w:i/>
                <w:sz w:val="24"/>
                <w:szCs w:val="24"/>
                <w:lang w:eastAsia="ro-RO"/>
              </w:rPr>
              <w:t xml:space="preserve"> recomandate</w:t>
            </w:r>
          </w:p>
          <w:p w14:paraId="67B40EE9"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09A95A1A"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0166E" w14:textId="77777777" w:rsidR="000F5E4D" w:rsidRPr="00236180" w:rsidRDefault="000F5E4D" w:rsidP="00C06EA9">
            <w:pPr>
              <w:spacing w:after="0" w:line="240" w:lineRule="auto"/>
              <w:ind w:firstLine="304"/>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A se vedea pct.1 lit. c) din prezenta.</w:t>
            </w:r>
          </w:p>
        </w:tc>
      </w:tr>
      <w:tr w:rsidR="000F5E4D" w:rsidRPr="00236180" w14:paraId="51665412"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23D49"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b</w:t>
            </w:r>
            <w:r w:rsidRPr="00236180">
              <w:rPr>
                <w:rFonts w:ascii="Times New Roman" w:hAnsi="Times New Roman" w:cs="Times New Roman"/>
                <w:b/>
                <w:i/>
                <w:sz w:val="24"/>
                <w:szCs w:val="24"/>
                <w:vertAlign w:val="superscript"/>
                <w:lang w:eastAsia="ro-RO"/>
              </w:rPr>
              <w:t>1</w:t>
            </w:r>
            <w:r w:rsidRPr="00236180">
              <w:rPr>
                <w:rFonts w:ascii="Times New Roman" w:hAnsi="Times New Roman" w:cs="Times New Roman"/>
                <w:b/>
                <w:i/>
                <w:sz w:val="24"/>
                <w:szCs w:val="24"/>
                <w:lang w:eastAsia="ro-RO"/>
              </w:rPr>
              <w:t xml:space="preserve">) Pentru </w:t>
            </w:r>
            <w:proofErr w:type="spellStart"/>
            <w:r w:rsidRPr="00236180">
              <w:rPr>
                <w:rFonts w:ascii="Times New Roman" w:hAnsi="Times New Roman" w:cs="Times New Roman"/>
                <w:b/>
                <w:i/>
                <w:sz w:val="24"/>
                <w:szCs w:val="24"/>
                <w:lang w:eastAsia="ro-RO"/>
              </w:rPr>
              <w:t>opţiunea</w:t>
            </w:r>
            <w:proofErr w:type="spellEnd"/>
            <w:r w:rsidRPr="00236180">
              <w:rPr>
                <w:rFonts w:ascii="Times New Roman" w:hAnsi="Times New Roman" w:cs="Times New Roman"/>
                <w:b/>
                <w:i/>
                <w:sz w:val="24"/>
                <w:szCs w:val="24"/>
                <w:lang w:eastAsia="ro-RO"/>
              </w:rPr>
              <w:t xml:space="preserve"> recomandată, </w:t>
            </w:r>
            <w:proofErr w:type="spellStart"/>
            <w:r w:rsidRPr="00236180">
              <w:rPr>
                <w:rFonts w:ascii="Times New Roman" w:hAnsi="Times New Roman" w:cs="Times New Roman"/>
                <w:b/>
                <w:i/>
                <w:sz w:val="24"/>
                <w:szCs w:val="24"/>
                <w:lang w:eastAsia="ro-RO"/>
              </w:rPr>
              <w:t>identificaţi</w:t>
            </w:r>
            <w:proofErr w:type="spellEnd"/>
            <w:r w:rsidRPr="00236180">
              <w:rPr>
                <w:rFonts w:ascii="Times New Roman" w:hAnsi="Times New Roman" w:cs="Times New Roman"/>
                <w:b/>
                <w:i/>
                <w:sz w:val="24"/>
                <w:szCs w:val="24"/>
                <w:lang w:eastAsia="ro-RO"/>
              </w:rPr>
              <w:t xml:space="preserve"> impacturile </w:t>
            </w:r>
            <w:proofErr w:type="spellStart"/>
            <w:r w:rsidRPr="00236180">
              <w:rPr>
                <w:rFonts w:ascii="Times New Roman" w:hAnsi="Times New Roman" w:cs="Times New Roman"/>
                <w:b/>
                <w:i/>
                <w:sz w:val="24"/>
                <w:szCs w:val="24"/>
                <w:lang w:eastAsia="ro-RO"/>
              </w:rPr>
              <w:t>completînd</w:t>
            </w:r>
            <w:proofErr w:type="spellEnd"/>
            <w:r w:rsidRPr="00236180">
              <w:rPr>
                <w:rFonts w:ascii="Times New Roman" w:hAnsi="Times New Roman" w:cs="Times New Roman"/>
                <w:b/>
                <w:i/>
                <w:sz w:val="24"/>
                <w:szCs w:val="24"/>
                <w:lang w:eastAsia="ro-RO"/>
              </w:rPr>
              <w:t xml:space="preserve"> tabelul din anexa la prezentul formular. </w:t>
            </w:r>
            <w:proofErr w:type="spellStart"/>
            <w:r w:rsidRPr="00236180">
              <w:rPr>
                <w:rFonts w:ascii="Times New Roman" w:hAnsi="Times New Roman" w:cs="Times New Roman"/>
                <w:b/>
                <w:i/>
                <w:sz w:val="24"/>
                <w:szCs w:val="24"/>
                <w:lang w:eastAsia="ro-RO"/>
              </w:rPr>
              <w:t>Descrieţi</w:t>
            </w:r>
            <w:proofErr w:type="spellEnd"/>
            <w:r w:rsidRPr="00236180">
              <w:rPr>
                <w:rFonts w:ascii="Times New Roman" w:hAnsi="Times New Roman" w:cs="Times New Roman"/>
                <w:b/>
                <w:i/>
                <w:sz w:val="24"/>
                <w:szCs w:val="24"/>
                <w:lang w:eastAsia="ro-RO"/>
              </w:rPr>
              <w:t xml:space="preserve"> pe larg impacturile sub formă de costuri sau beneficii, inclusiv </w:t>
            </w:r>
            <w:proofErr w:type="spellStart"/>
            <w:r w:rsidRPr="00236180">
              <w:rPr>
                <w:rFonts w:ascii="Times New Roman" w:hAnsi="Times New Roman" w:cs="Times New Roman"/>
                <w:b/>
                <w:i/>
                <w:sz w:val="24"/>
                <w:szCs w:val="24"/>
                <w:lang w:eastAsia="ro-RO"/>
              </w:rPr>
              <w:t>părţile</w:t>
            </w:r>
            <w:proofErr w:type="spellEnd"/>
            <w:r w:rsidRPr="00236180">
              <w:rPr>
                <w:rFonts w:ascii="Times New Roman" w:hAnsi="Times New Roman" w:cs="Times New Roman"/>
                <w:b/>
                <w:i/>
                <w:sz w:val="24"/>
                <w:szCs w:val="24"/>
                <w:lang w:eastAsia="ro-RO"/>
              </w:rPr>
              <w:t xml:space="preserve"> interesate care ar putea fi afectate pozitiv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negativ de acestea</w:t>
            </w:r>
          </w:p>
          <w:p w14:paraId="2825E8F2"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5F6F5036"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40D4E" w14:textId="77777777"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A se vedea secțiunea 4 pct. a) și d).</w:t>
            </w:r>
          </w:p>
        </w:tc>
      </w:tr>
      <w:tr w:rsidR="000F5E4D" w:rsidRPr="00236180" w14:paraId="57CA36C2"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51084"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b</w:t>
            </w:r>
            <w:r w:rsidRPr="00236180">
              <w:rPr>
                <w:rFonts w:ascii="Times New Roman" w:hAnsi="Times New Roman" w:cs="Times New Roman"/>
                <w:b/>
                <w:i/>
                <w:sz w:val="24"/>
                <w:szCs w:val="24"/>
                <w:vertAlign w:val="superscript"/>
                <w:lang w:eastAsia="ro-RO"/>
              </w:rPr>
              <w:t>2</w:t>
            </w:r>
            <w:r w:rsidRPr="00236180">
              <w:rPr>
                <w:rFonts w:ascii="Times New Roman" w:hAnsi="Times New Roman" w:cs="Times New Roman"/>
                <w:b/>
                <w:i/>
                <w:sz w:val="24"/>
                <w:szCs w:val="24"/>
                <w:lang w:eastAsia="ro-RO"/>
              </w:rPr>
              <w:t xml:space="preserve">) Pentru </w:t>
            </w:r>
            <w:proofErr w:type="spellStart"/>
            <w:r w:rsidRPr="00236180">
              <w:rPr>
                <w:rFonts w:ascii="Times New Roman" w:hAnsi="Times New Roman" w:cs="Times New Roman"/>
                <w:b/>
                <w:i/>
                <w:sz w:val="24"/>
                <w:szCs w:val="24"/>
                <w:lang w:eastAsia="ro-RO"/>
              </w:rPr>
              <w:t>opţiunile</w:t>
            </w:r>
            <w:proofErr w:type="spellEnd"/>
            <w:r w:rsidRPr="00236180">
              <w:rPr>
                <w:rFonts w:ascii="Times New Roman" w:hAnsi="Times New Roman" w:cs="Times New Roman"/>
                <w:b/>
                <w:i/>
                <w:sz w:val="24"/>
                <w:szCs w:val="24"/>
                <w:lang w:eastAsia="ro-RO"/>
              </w:rPr>
              <w:t xml:space="preserve"> alternative analizate, </w:t>
            </w:r>
            <w:proofErr w:type="spellStart"/>
            <w:r w:rsidRPr="00236180">
              <w:rPr>
                <w:rFonts w:ascii="Times New Roman" w:hAnsi="Times New Roman" w:cs="Times New Roman"/>
                <w:b/>
                <w:i/>
                <w:sz w:val="24"/>
                <w:szCs w:val="24"/>
                <w:lang w:eastAsia="ro-RO"/>
              </w:rPr>
              <w:t>identificaţi</w:t>
            </w:r>
            <w:proofErr w:type="spellEnd"/>
            <w:r w:rsidRPr="00236180">
              <w:rPr>
                <w:rFonts w:ascii="Times New Roman" w:hAnsi="Times New Roman" w:cs="Times New Roman"/>
                <w:b/>
                <w:i/>
                <w:sz w:val="24"/>
                <w:szCs w:val="24"/>
                <w:lang w:eastAsia="ro-RO"/>
              </w:rPr>
              <w:t xml:space="preserve"> impacturile </w:t>
            </w:r>
            <w:proofErr w:type="spellStart"/>
            <w:r w:rsidRPr="00236180">
              <w:rPr>
                <w:rFonts w:ascii="Times New Roman" w:hAnsi="Times New Roman" w:cs="Times New Roman"/>
                <w:b/>
                <w:i/>
                <w:sz w:val="24"/>
                <w:szCs w:val="24"/>
                <w:lang w:eastAsia="ro-RO"/>
              </w:rPr>
              <w:t>completînd</w:t>
            </w:r>
            <w:proofErr w:type="spellEnd"/>
            <w:r w:rsidRPr="00236180">
              <w:rPr>
                <w:rFonts w:ascii="Times New Roman" w:hAnsi="Times New Roman" w:cs="Times New Roman"/>
                <w:b/>
                <w:i/>
                <w:sz w:val="24"/>
                <w:szCs w:val="24"/>
                <w:lang w:eastAsia="ro-RO"/>
              </w:rPr>
              <w:t xml:space="preserve"> tabelul din anexa la prezentul formular. </w:t>
            </w:r>
            <w:proofErr w:type="spellStart"/>
            <w:r w:rsidRPr="00236180">
              <w:rPr>
                <w:rFonts w:ascii="Times New Roman" w:hAnsi="Times New Roman" w:cs="Times New Roman"/>
                <w:b/>
                <w:i/>
                <w:sz w:val="24"/>
                <w:szCs w:val="24"/>
                <w:lang w:eastAsia="ro-RO"/>
              </w:rPr>
              <w:t>Descrieţi</w:t>
            </w:r>
            <w:proofErr w:type="spellEnd"/>
            <w:r w:rsidRPr="00236180">
              <w:rPr>
                <w:rFonts w:ascii="Times New Roman" w:hAnsi="Times New Roman" w:cs="Times New Roman"/>
                <w:b/>
                <w:i/>
                <w:sz w:val="24"/>
                <w:szCs w:val="24"/>
                <w:lang w:eastAsia="ro-RO"/>
              </w:rPr>
              <w:t xml:space="preserve"> pe larg impacturile sub formă de costuri sau beneficii, inclusiv </w:t>
            </w:r>
            <w:proofErr w:type="spellStart"/>
            <w:r w:rsidRPr="00236180">
              <w:rPr>
                <w:rFonts w:ascii="Times New Roman" w:hAnsi="Times New Roman" w:cs="Times New Roman"/>
                <w:b/>
                <w:i/>
                <w:sz w:val="24"/>
                <w:szCs w:val="24"/>
                <w:lang w:eastAsia="ro-RO"/>
              </w:rPr>
              <w:t>părţile</w:t>
            </w:r>
            <w:proofErr w:type="spellEnd"/>
            <w:r w:rsidRPr="00236180">
              <w:rPr>
                <w:rFonts w:ascii="Times New Roman" w:hAnsi="Times New Roman" w:cs="Times New Roman"/>
                <w:b/>
                <w:i/>
                <w:sz w:val="24"/>
                <w:szCs w:val="24"/>
                <w:lang w:eastAsia="ro-RO"/>
              </w:rPr>
              <w:t xml:space="preserve"> interesate care ar putea fi afectate pozitiv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negativ de acestea</w:t>
            </w:r>
          </w:p>
          <w:p w14:paraId="5C377D2E"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37C9AB63"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3A3A5" w14:textId="0067D7BC" w:rsidR="000F5E4D" w:rsidRPr="00236180" w:rsidRDefault="000F5E4D"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lastRenderedPageBreak/>
              <w:t xml:space="preserve">Impacturile opțiunilor alternative nu au fost analizate </w:t>
            </w:r>
            <w:r w:rsidR="003C5B8D" w:rsidRPr="00236180">
              <w:rPr>
                <w:rFonts w:ascii="Times New Roman" w:hAnsi="Times New Roman" w:cs="Times New Roman"/>
                <w:sz w:val="24"/>
                <w:szCs w:val="24"/>
                <w:lang w:eastAsia="ro-RO"/>
              </w:rPr>
              <w:t>urmare condițiilor care impun adoptarea proiectului.</w:t>
            </w:r>
            <w:r w:rsidRPr="00236180">
              <w:rPr>
                <w:rFonts w:ascii="Times New Roman" w:hAnsi="Times New Roman" w:cs="Times New Roman"/>
                <w:sz w:val="24"/>
                <w:szCs w:val="24"/>
                <w:lang w:eastAsia="ro-RO"/>
              </w:rPr>
              <w:t xml:space="preserve"> </w:t>
            </w:r>
            <w:r w:rsidR="008F7492">
              <w:rPr>
                <w:rFonts w:ascii="Times New Roman" w:hAnsi="Times New Roman" w:cs="Times New Roman"/>
                <w:sz w:val="24"/>
                <w:szCs w:val="24"/>
                <w:lang w:eastAsia="ro-RO"/>
              </w:rPr>
              <w:t xml:space="preserve"> Suplimentar a se vedea pct. lit. c).</w:t>
            </w:r>
          </w:p>
        </w:tc>
      </w:tr>
      <w:tr w:rsidR="000F5E4D" w:rsidRPr="00236180" w14:paraId="53F31BB7"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0C284"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c) Pentru </w:t>
            </w:r>
            <w:proofErr w:type="spellStart"/>
            <w:r w:rsidRPr="00236180">
              <w:rPr>
                <w:rFonts w:ascii="Times New Roman" w:hAnsi="Times New Roman" w:cs="Times New Roman"/>
                <w:b/>
                <w:i/>
                <w:sz w:val="24"/>
                <w:szCs w:val="24"/>
                <w:lang w:eastAsia="ro-RO"/>
              </w:rPr>
              <w:t>opţiunile</w:t>
            </w:r>
            <w:proofErr w:type="spellEnd"/>
            <w:r w:rsidRPr="00236180">
              <w:rPr>
                <w:rFonts w:ascii="Times New Roman" w:hAnsi="Times New Roman" w:cs="Times New Roman"/>
                <w:b/>
                <w:i/>
                <w:sz w:val="24"/>
                <w:szCs w:val="24"/>
                <w:lang w:eastAsia="ro-RO"/>
              </w:rPr>
              <w:t xml:space="preserve"> analizate, </w:t>
            </w:r>
            <w:proofErr w:type="spellStart"/>
            <w:r w:rsidRPr="00236180">
              <w:rPr>
                <w:rFonts w:ascii="Times New Roman" w:hAnsi="Times New Roman" w:cs="Times New Roman"/>
                <w:b/>
                <w:i/>
                <w:sz w:val="24"/>
                <w:szCs w:val="24"/>
                <w:lang w:eastAsia="ro-RO"/>
              </w:rPr>
              <w:t>expuneţi</w:t>
            </w:r>
            <w:proofErr w:type="spellEnd"/>
            <w:r w:rsidRPr="00236180">
              <w:rPr>
                <w:rFonts w:ascii="Times New Roman" w:hAnsi="Times New Roman" w:cs="Times New Roman"/>
                <w:b/>
                <w:i/>
                <w:sz w:val="24"/>
                <w:szCs w:val="24"/>
                <w:lang w:eastAsia="ro-RO"/>
              </w:rPr>
              <w:t xml:space="preserve"> cele mai relevante/iminente riscuri care pot duce la </w:t>
            </w:r>
            <w:proofErr w:type="spellStart"/>
            <w:r w:rsidRPr="00236180">
              <w:rPr>
                <w:rFonts w:ascii="Times New Roman" w:hAnsi="Times New Roman" w:cs="Times New Roman"/>
                <w:b/>
                <w:i/>
                <w:sz w:val="24"/>
                <w:szCs w:val="24"/>
                <w:lang w:eastAsia="ro-RO"/>
              </w:rPr>
              <w:t>eşecul</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intervenţiei</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/sau schimba </w:t>
            </w:r>
            <w:proofErr w:type="spellStart"/>
            <w:r w:rsidRPr="00236180">
              <w:rPr>
                <w:rFonts w:ascii="Times New Roman" w:hAnsi="Times New Roman" w:cs="Times New Roman"/>
                <w:b/>
                <w:i/>
                <w:sz w:val="24"/>
                <w:szCs w:val="24"/>
                <w:lang w:eastAsia="ro-RO"/>
              </w:rPr>
              <w:t>substanţial</w:t>
            </w:r>
            <w:proofErr w:type="spellEnd"/>
            <w:r w:rsidRPr="00236180">
              <w:rPr>
                <w:rFonts w:ascii="Times New Roman" w:hAnsi="Times New Roman" w:cs="Times New Roman"/>
                <w:b/>
                <w:i/>
                <w:sz w:val="24"/>
                <w:szCs w:val="24"/>
                <w:lang w:eastAsia="ro-RO"/>
              </w:rPr>
              <w:t xml:space="preserve"> valoarea beneficiilor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costurilor estimate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prezentaţi</w:t>
            </w:r>
            <w:proofErr w:type="spellEnd"/>
            <w:r w:rsidRPr="00236180">
              <w:rPr>
                <w:rFonts w:ascii="Times New Roman" w:hAnsi="Times New Roman" w:cs="Times New Roman"/>
                <w:b/>
                <w:i/>
                <w:sz w:val="24"/>
                <w:szCs w:val="24"/>
                <w:lang w:eastAsia="ro-RO"/>
              </w:rPr>
              <w:t xml:space="preserve"> presupuneri privind gradul de conformare cu prevederile proiectului a celor </w:t>
            </w:r>
            <w:proofErr w:type="spellStart"/>
            <w:r w:rsidRPr="00236180">
              <w:rPr>
                <w:rFonts w:ascii="Times New Roman" w:hAnsi="Times New Roman" w:cs="Times New Roman"/>
                <w:b/>
                <w:i/>
                <w:sz w:val="24"/>
                <w:szCs w:val="24"/>
                <w:lang w:eastAsia="ro-RO"/>
              </w:rPr>
              <w:t>vizaţi</w:t>
            </w:r>
            <w:proofErr w:type="spellEnd"/>
            <w:r w:rsidRPr="00236180">
              <w:rPr>
                <w:rFonts w:ascii="Times New Roman" w:hAnsi="Times New Roman" w:cs="Times New Roman"/>
                <w:b/>
                <w:i/>
                <w:sz w:val="24"/>
                <w:szCs w:val="24"/>
                <w:lang w:eastAsia="ro-RO"/>
              </w:rPr>
              <w:t xml:space="preserve"> în acesta</w:t>
            </w:r>
          </w:p>
        </w:tc>
      </w:tr>
      <w:tr w:rsidR="000F5E4D" w:rsidRPr="00236180" w14:paraId="44698F6B"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8D460" w14:textId="4FC8449C" w:rsidR="009E37B9" w:rsidRPr="00236180" w:rsidRDefault="00DA2E5E" w:rsidP="009E37B9">
            <w:pPr>
              <w:spacing w:after="0" w:line="240" w:lineRule="auto"/>
              <w:ind w:firstLine="394"/>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Adoptarea </w:t>
            </w:r>
            <w:r w:rsidR="00FF2E47" w:rsidRPr="00236180">
              <w:rPr>
                <w:rFonts w:ascii="Times New Roman" w:hAnsi="Times New Roman" w:cs="Times New Roman"/>
                <w:sz w:val="24"/>
                <w:szCs w:val="24"/>
                <w:lang w:eastAsia="ro-RO"/>
              </w:rPr>
              <w:t>normelor juridice propuse</w:t>
            </w:r>
            <w:r w:rsidRPr="00236180">
              <w:rPr>
                <w:rFonts w:ascii="Times New Roman" w:hAnsi="Times New Roman" w:cs="Times New Roman"/>
                <w:sz w:val="24"/>
                <w:szCs w:val="24"/>
                <w:lang w:eastAsia="ro-RO"/>
              </w:rPr>
              <w:t xml:space="preserve"> nu poate fi evitată, fiind condiționată de </w:t>
            </w:r>
            <w:r w:rsidR="00CF5F8C" w:rsidRPr="00236180">
              <w:rPr>
                <w:rFonts w:ascii="Times New Roman" w:hAnsi="Times New Roman" w:cs="Times New Roman"/>
                <w:sz w:val="24"/>
                <w:szCs w:val="24"/>
                <w:lang w:eastAsia="ro-RO"/>
              </w:rPr>
              <w:t>P</w:t>
            </w:r>
            <w:r w:rsidR="000A3EF6">
              <w:rPr>
                <w:rFonts w:ascii="Times New Roman" w:hAnsi="Times New Roman" w:cs="Times New Roman"/>
                <w:sz w:val="24"/>
                <w:szCs w:val="24"/>
                <w:lang w:eastAsia="ro-RO"/>
              </w:rPr>
              <w:t xml:space="preserve">lanul </w:t>
            </w:r>
            <w:r w:rsidR="0053630D" w:rsidRPr="00236180">
              <w:rPr>
                <w:rFonts w:ascii="Times New Roman" w:hAnsi="Times New Roman" w:cs="Times New Roman"/>
                <w:sz w:val="24"/>
                <w:szCs w:val="24"/>
                <w:lang w:eastAsia="ro-RO"/>
              </w:rPr>
              <w:t>N</w:t>
            </w:r>
            <w:r w:rsidR="000A3EF6">
              <w:rPr>
                <w:rFonts w:ascii="Times New Roman" w:hAnsi="Times New Roman" w:cs="Times New Roman"/>
                <w:sz w:val="24"/>
                <w:szCs w:val="24"/>
                <w:lang w:eastAsia="ro-RO"/>
              </w:rPr>
              <w:t xml:space="preserve">ațional de </w:t>
            </w:r>
            <w:r w:rsidR="0053630D" w:rsidRPr="00236180">
              <w:rPr>
                <w:rFonts w:ascii="Times New Roman" w:hAnsi="Times New Roman" w:cs="Times New Roman"/>
                <w:sz w:val="24"/>
                <w:szCs w:val="24"/>
                <w:lang w:eastAsia="ro-RO"/>
              </w:rPr>
              <w:t>A</w:t>
            </w:r>
            <w:r w:rsidR="000A3EF6">
              <w:rPr>
                <w:rFonts w:ascii="Times New Roman" w:hAnsi="Times New Roman" w:cs="Times New Roman"/>
                <w:sz w:val="24"/>
                <w:szCs w:val="24"/>
                <w:lang w:eastAsia="ro-RO"/>
              </w:rPr>
              <w:t>derare la UE</w:t>
            </w:r>
            <w:r w:rsidR="00D67AB5">
              <w:rPr>
                <w:rFonts w:ascii="Times New Roman" w:hAnsi="Times New Roman" w:cs="Times New Roman"/>
                <w:sz w:val="24"/>
                <w:szCs w:val="24"/>
                <w:lang w:eastAsia="ro-RO"/>
              </w:rPr>
              <w:t xml:space="preserve"> pentru 2024-2027</w:t>
            </w:r>
            <w:r w:rsidR="00CF5F8C" w:rsidRPr="00236180">
              <w:rPr>
                <w:rFonts w:ascii="Times New Roman" w:hAnsi="Times New Roman" w:cs="Times New Roman"/>
                <w:sz w:val="24"/>
                <w:szCs w:val="24"/>
                <w:lang w:eastAsia="ro-RO"/>
              </w:rPr>
              <w:t>.</w:t>
            </w:r>
            <w:r w:rsidRPr="00236180">
              <w:rPr>
                <w:rFonts w:ascii="Times New Roman" w:hAnsi="Times New Roman" w:cs="Times New Roman"/>
                <w:sz w:val="24"/>
                <w:szCs w:val="24"/>
                <w:lang w:eastAsia="ro-RO"/>
              </w:rPr>
              <w:t xml:space="preserve"> </w:t>
            </w:r>
          </w:p>
          <w:p w14:paraId="5A3BD50F" w14:textId="3EE0E44F" w:rsidR="000F5E4D" w:rsidRPr="00236180" w:rsidRDefault="000F5E4D" w:rsidP="00C06EA9">
            <w:pPr>
              <w:spacing w:after="0" w:line="240" w:lineRule="auto"/>
              <w:ind w:firstLine="394"/>
              <w:jc w:val="both"/>
              <w:rPr>
                <w:rFonts w:ascii="Times New Roman" w:hAnsi="Times New Roman" w:cs="Times New Roman"/>
                <w:sz w:val="24"/>
                <w:szCs w:val="24"/>
                <w:lang w:eastAsia="ro-RO"/>
              </w:rPr>
            </w:pPr>
          </w:p>
        </w:tc>
      </w:tr>
      <w:tr w:rsidR="000F5E4D" w:rsidRPr="00236180" w14:paraId="78D4C839"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FD616"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d) Dacă este cazul, pentru </w:t>
            </w:r>
            <w:proofErr w:type="spellStart"/>
            <w:r w:rsidRPr="00236180">
              <w:rPr>
                <w:rFonts w:ascii="Times New Roman" w:hAnsi="Times New Roman" w:cs="Times New Roman"/>
                <w:b/>
                <w:i/>
                <w:sz w:val="24"/>
                <w:szCs w:val="24"/>
                <w:lang w:eastAsia="ro-RO"/>
              </w:rPr>
              <w:t>opţiunea</w:t>
            </w:r>
            <w:proofErr w:type="spellEnd"/>
            <w:r w:rsidRPr="00236180">
              <w:rPr>
                <w:rFonts w:ascii="Times New Roman" w:hAnsi="Times New Roman" w:cs="Times New Roman"/>
                <w:b/>
                <w:i/>
                <w:sz w:val="24"/>
                <w:szCs w:val="24"/>
                <w:lang w:eastAsia="ro-RO"/>
              </w:rPr>
              <w:t xml:space="preserve"> recomandată </w:t>
            </w:r>
            <w:proofErr w:type="spellStart"/>
            <w:r w:rsidRPr="00236180">
              <w:rPr>
                <w:rFonts w:ascii="Times New Roman" w:hAnsi="Times New Roman" w:cs="Times New Roman"/>
                <w:b/>
                <w:i/>
                <w:sz w:val="24"/>
                <w:szCs w:val="24"/>
                <w:lang w:eastAsia="ro-RO"/>
              </w:rPr>
              <w:t>expuneţi</w:t>
            </w:r>
            <w:proofErr w:type="spellEnd"/>
            <w:r w:rsidRPr="00236180">
              <w:rPr>
                <w:rFonts w:ascii="Times New Roman" w:hAnsi="Times New Roman" w:cs="Times New Roman"/>
                <w:b/>
                <w:i/>
                <w:sz w:val="24"/>
                <w:szCs w:val="24"/>
                <w:lang w:eastAsia="ro-RO"/>
              </w:rPr>
              <w:t xml:space="preserve"> costurile de conformare pentru întreprinderi, dacă există impact </w:t>
            </w:r>
            <w:proofErr w:type="spellStart"/>
            <w:r w:rsidRPr="00236180">
              <w:rPr>
                <w:rFonts w:ascii="Times New Roman" w:hAnsi="Times New Roman" w:cs="Times New Roman"/>
                <w:b/>
                <w:i/>
                <w:sz w:val="24"/>
                <w:szCs w:val="24"/>
                <w:lang w:eastAsia="ro-RO"/>
              </w:rPr>
              <w:t>disproporţionat</w:t>
            </w:r>
            <w:proofErr w:type="spellEnd"/>
            <w:r w:rsidRPr="00236180">
              <w:rPr>
                <w:rFonts w:ascii="Times New Roman" w:hAnsi="Times New Roman" w:cs="Times New Roman"/>
                <w:b/>
                <w:i/>
                <w:sz w:val="24"/>
                <w:szCs w:val="24"/>
                <w:lang w:eastAsia="ro-RO"/>
              </w:rPr>
              <w:t xml:space="preserve"> care poate distorsiona </w:t>
            </w:r>
            <w:proofErr w:type="spellStart"/>
            <w:r w:rsidRPr="00236180">
              <w:rPr>
                <w:rFonts w:ascii="Times New Roman" w:hAnsi="Times New Roman" w:cs="Times New Roman"/>
                <w:b/>
                <w:i/>
                <w:sz w:val="24"/>
                <w:szCs w:val="24"/>
                <w:lang w:eastAsia="ro-RO"/>
              </w:rPr>
              <w:t>concurenţa</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ce impact are </w:t>
            </w:r>
            <w:proofErr w:type="spellStart"/>
            <w:r w:rsidRPr="00236180">
              <w:rPr>
                <w:rFonts w:ascii="Times New Roman" w:hAnsi="Times New Roman" w:cs="Times New Roman"/>
                <w:b/>
                <w:i/>
                <w:sz w:val="24"/>
                <w:szCs w:val="24"/>
                <w:lang w:eastAsia="ro-RO"/>
              </w:rPr>
              <w:t>opţiunea</w:t>
            </w:r>
            <w:proofErr w:type="spellEnd"/>
            <w:r w:rsidRPr="00236180">
              <w:rPr>
                <w:rFonts w:ascii="Times New Roman" w:hAnsi="Times New Roman" w:cs="Times New Roman"/>
                <w:b/>
                <w:i/>
                <w:sz w:val="24"/>
                <w:szCs w:val="24"/>
                <w:lang w:eastAsia="ro-RO"/>
              </w:rPr>
              <w:t xml:space="preserve"> asupra întreprinderilor mici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mijlocii. Se explică dacă </w:t>
            </w:r>
            <w:proofErr w:type="spellStart"/>
            <w:r w:rsidRPr="00236180">
              <w:rPr>
                <w:rFonts w:ascii="Times New Roman" w:hAnsi="Times New Roman" w:cs="Times New Roman"/>
                <w:b/>
                <w:i/>
                <w:sz w:val="24"/>
                <w:szCs w:val="24"/>
                <w:lang w:eastAsia="ro-RO"/>
              </w:rPr>
              <w:t>sînt</w:t>
            </w:r>
            <w:proofErr w:type="spellEnd"/>
            <w:r w:rsidRPr="00236180">
              <w:rPr>
                <w:rFonts w:ascii="Times New Roman" w:hAnsi="Times New Roman" w:cs="Times New Roman"/>
                <w:b/>
                <w:i/>
                <w:sz w:val="24"/>
                <w:szCs w:val="24"/>
                <w:lang w:eastAsia="ro-RO"/>
              </w:rPr>
              <w:t xml:space="preserve"> propuse măsuri de diminuare a acestor impacturi</w:t>
            </w:r>
          </w:p>
          <w:p w14:paraId="14B4D825"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65BD9870"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3734" w14:textId="77777777" w:rsidR="000F5E4D" w:rsidRPr="00236180" w:rsidRDefault="000F5E4D" w:rsidP="00C06EA9">
            <w:pPr>
              <w:spacing w:after="0" w:line="240" w:lineRule="auto"/>
              <w:ind w:firstLine="214"/>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1. </w:t>
            </w:r>
            <w:r w:rsidRPr="00236180">
              <w:rPr>
                <w:rFonts w:ascii="Times New Roman" w:hAnsi="Times New Roman" w:cs="Times New Roman"/>
                <w:b/>
                <w:sz w:val="24"/>
                <w:szCs w:val="24"/>
                <w:lang w:eastAsia="ro-RO"/>
              </w:rPr>
              <w:t xml:space="preserve">Întreprinzătorii </w:t>
            </w:r>
          </w:p>
          <w:p w14:paraId="22CCA4E7" w14:textId="4390B75E" w:rsidR="000F5E4D" w:rsidRPr="00236180" w:rsidRDefault="004104E6" w:rsidP="00C06EA9">
            <w:pPr>
              <w:spacing w:after="0" w:line="240" w:lineRule="auto"/>
              <w:ind w:firstLine="214"/>
              <w:jc w:val="both"/>
              <w:rPr>
                <w:rFonts w:ascii="Times New Roman" w:hAnsi="Times New Roman" w:cs="Times New Roman"/>
                <w:sz w:val="24"/>
                <w:szCs w:val="24"/>
              </w:rPr>
            </w:pPr>
            <w:r w:rsidRPr="00236180">
              <w:rPr>
                <w:rFonts w:ascii="Times New Roman" w:hAnsi="Times New Roman" w:cs="Times New Roman"/>
                <w:sz w:val="24"/>
                <w:szCs w:val="24"/>
                <w:lang w:eastAsia="ro-RO"/>
              </w:rPr>
              <w:t>Întreprinzătorii naționali vor avea acces pe piața comunitară în aceleași condiții ca orice alt întreprinzător din spațiul UE ceea ce deschide potențial o piață de cir</w:t>
            </w:r>
            <w:r w:rsidR="0028520B" w:rsidRPr="00236180">
              <w:rPr>
                <w:rFonts w:ascii="Times New Roman" w:hAnsi="Times New Roman" w:cs="Times New Roman"/>
                <w:sz w:val="24"/>
                <w:szCs w:val="24"/>
                <w:lang w:eastAsia="ro-RO"/>
              </w:rPr>
              <w:t>c</w:t>
            </w:r>
            <w:r w:rsidRPr="00236180">
              <w:rPr>
                <w:rFonts w:ascii="Times New Roman" w:hAnsi="Times New Roman" w:cs="Times New Roman"/>
                <w:sz w:val="24"/>
                <w:szCs w:val="24"/>
                <w:lang w:eastAsia="ro-RO"/>
              </w:rPr>
              <w:t>a 450 mil consumatori</w:t>
            </w:r>
            <w:r w:rsidR="0028520B" w:rsidRPr="00236180">
              <w:rPr>
                <w:rFonts w:ascii="Times New Roman" w:hAnsi="Times New Roman" w:cs="Times New Roman"/>
                <w:sz w:val="24"/>
                <w:szCs w:val="24"/>
                <w:lang w:eastAsia="ro-RO"/>
              </w:rPr>
              <w:t xml:space="preserve"> </w:t>
            </w:r>
            <w:r w:rsidR="00055001" w:rsidRPr="00236180">
              <w:rPr>
                <w:rFonts w:ascii="Times New Roman" w:hAnsi="Times New Roman" w:cs="Times New Roman"/>
                <w:sz w:val="24"/>
                <w:szCs w:val="24"/>
                <w:lang w:eastAsia="ro-RO"/>
              </w:rPr>
              <w:t xml:space="preserve">fără impunerea unor condiții care ar comporta cheltuieli iminente, </w:t>
            </w:r>
            <w:r w:rsidR="0028520B" w:rsidRPr="00236180">
              <w:rPr>
                <w:rFonts w:ascii="Times New Roman" w:hAnsi="Times New Roman" w:cs="Times New Roman"/>
                <w:sz w:val="24"/>
                <w:szCs w:val="24"/>
                <w:lang w:eastAsia="ro-RO"/>
              </w:rPr>
              <w:t>fiind evident beneficiul</w:t>
            </w:r>
            <w:r w:rsidR="009E37B9" w:rsidRPr="00236180">
              <w:rPr>
                <w:rFonts w:ascii="Times New Roman" w:hAnsi="Times New Roman" w:cs="Times New Roman"/>
                <w:sz w:val="24"/>
                <w:szCs w:val="24"/>
                <w:lang w:eastAsia="ro-RO"/>
              </w:rPr>
              <w:t>.</w:t>
            </w:r>
          </w:p>
          <w:p w14:paraId="1FDEF1AF" w14:textId="77777777" w:rsidR="000F5E4D" w:rsidRPr="00236180" w:rsidRDefault="000F5E4D" w:rsidP="00C06EA9">
            <w:pPr>
              <w:spacing w:after="0"/>
              <w:ind w:firstLine="304"/>
              <w:jc w:val="both"/>
              <w:rPr>
                <w:rFonts w:ascii="Times New Roman" w:hAnsi="Times New Roman" w:cs="Times New Roman"/>
                <w:b/>
                <w:sz w:val="24"/>
                <w:szCs w:val="24"/>
              </w:rPr>
            </w:pPr>
            <w:r w:rsidRPr="00236180">
              <w:rPr>
                <w:rFonts w:ascii="Times New Roman" w:hAnsi="Times New Roman" w:cs="Times New Roman"/>
                <w:sz w:val="24"/>
                <w:szCs w:val="24"/>
              </w:rPr>
              <w:t xml:space="preserve">2. </w:t>
            </w:r>
            <w:r w:rsidRPr="00236180">
              <w:rPr>
                <w:rFonts w:ascii="Times New Roman" w:hAnsi="Times New Roman" w:cs="Times New Roman"/>
                <w:b/>
                <w:sz w:val="24"/>
                <w:szCs w:val="24"/>
              </w:rPr>
              <w:t>Consumatori</w:t>
            </w:r>
          </w:p>
          <w:p w14:paraId="46EA9027" w14:textId="2C8C04ED" w:rsidR="000F5E4D" w:rsidRPr="00236180" w:rsidRDefault="000F5E4D" w:rsidP="00C06EA9">
            <w:pPr>
              <w:spacing w:after="0"/>
              <w:ind w:firstLine="304"/>
              <w:jc w:val="both"/>
              <w:rPr>
                <w:rFonts w:ascii="Times New Roman" w:hAnsi="Times New Roman" w:cs="Times New Roman"/>
                <w:sz w:val="24"/>
                <w:szCs w:val="24"/>
              </w:rPr>
            </w:pPr>
            <w:r w:rsidRPr="00236180">
              <w:rPr>
                <w:rFonts w:ascii="Times New Roman" w:hAnsi="Times New Roman" w:cs="Times New Roman"/>
                <w:sz w:val="24"/>
                <w:szCs w:val="24"/>
              </w:rPr>
              <w:t xml:space="preserve">Consumatorii vor avea doar beneficii de pe urma implementării proiectului, prin creșterea </w:t>
            </w:r>
            <w:r w:rsidR="0035481D" w:rsidRPr="00236180">
              <w:rPr>
                <w:rFonts w:ascii="Times New Roman" w:hAnsi="Times New Roman" w:cs="Times New Roman"/>
                <w:sz w:val="24"/>
                <w:szCs w:val="24"/>
              </w:rPr>
              <w:t xml:space="preserve">ofertei de servicii ceea ce poate duce la reducerea costului serviciilor dar și la sporirea calității acestora, sau </w:t>
            </w:r>
            <w:r w:rsidR="007C5551" w:rsidRPr="00236180">
              <w:rPr>
                <w:rFonts w:ascii="Times New Roman" w:hAnsi="Times New Roman" w:cs="Times New Roman"/>
                <w:sz w:val="24"/>
                <w:szCs w:val="24"/>
              </w:rPr>
              <w:t>creșterea calității chiar cu un preț mai mare</w:t>
            </w:r>
            <w:r w:rsidRPr="00236180">
              <w:rPr>
                <w:rFonts w:ascii="Times New Roman" w:hAnsi="Times New Roman" w:cs="Times New Roman"/>
                <w:sz w:val="24"/>
                <w:szCs w:val="24"/>
              </w:rPr>
              <w:t>.</w:t>
            </w:r>
            <w:r w:rsidR="007C5551" w:rsidRPr="00236180">
              <w:rPr>
                <w:rFonts w:ascii="Times New Roman" w:hAnsi="Times New Roman" w:cs="Times New Roman"/>
                <w:sz w:val="24"/>
                <w:szCs w:val="24"/>
              </w:rPr>
              <w:t xml:space="preserve"> Considerăm că este importantă diversificarea. Concurența pe piața serviciilor </w:t>
            </w:r>
            <w:r w:rsidR="00E417ED" w:rsidRPr="00236180">
              <w:rPr>
                <w:rFonts w:ascii="Times New Roman" w:hAnsi="Times New Roman" w:cs="Times New Roman"/>
                <w:sz w:val="24"/>
                <w:szCs w:val="24"/>
              </w:rPr>
              <w:t>va crea un mediu concurențial sănătos.</w:t>
            </w:r>
            <w:r w:rsidR="007C5551" w:rsidRPr="00236180">
              <w:rPr>
                <w:rFonts w:ascii="Times New Roman" w:hAnsi="Times New Roman" w:cs="Times New Roman"/>
                <w:sz w:val="24"/>
                <w:szCs w:val="24"/>
              </w:rPr>
              <w:t xml:space="preserve"> </w:t>
            </w:r>
          </w:p>
          <w:p w14:paraId="2FA9103F" w14:textId="77777777" w:rsidR="000F5E4D" w:rsidRPr="00236180" w:rsidRDefault="000F5E4D" w:rsidP="00C06EA9">
            <w:pPr>
              <w:spacing w:after="0"/>
              <w:ind w:firstLine="304"/>
              <w:jc w:val="both"/>
              <w:rPr>
                <w:rFonts w:ascii="Times New Roman" w:hAnsi="Times New Roman" w:cs="Times New Roman"/>
                <w:b/>
                <w:sz w:val="24"/>
                <w:szCs w:val="24"/>
              </w:rPr>
            </w:pPr>
            <w:r w:rsidRPr="00236180">
              <w:rPr>
                <w:rFonts w:ascii="Times New Roman" w:hAnsi="Times New Roman" w:cs="Times New Roman"/>
                <w:sz w:val="24"/>
                <w:szCs w:val="24"/>
              </w:rPr>
              <w:t>3.</w:t>
            </w:r>
            <w:r w:rsidRPr="00236180">
              <w:rPr>
                <w:rFonts w:ascii="Times New Roman" w:hAnsi="Times New Roman" w:cs="Times New Roman"/>
                <w:b/>
                <w:sz w:val="24"/>
                <w:szCs w:val="24"/>
              </w:rPr>
              <w:t xml:space="preserve"> Statul</w:t>
            </w:r>
          </w:p>
          <w:p w14:paraId="03E0FFD5" w14:textId="58C7F52D" w:rsidR="000F5E4D" w:rsidRPr="00236180" w:rsidRDefault="000F5E4D" w:rsidP="00C06EA9">
            <w:pPr>
              <w:spacing w:after="0"/>
              <w:ind w:firstLine="304"/>
              <w:jc w:val="both"/>
              <w:rPr>
                <w:rFonts w:ascii="Times New Roman" w:hAnsi="Times New Roman" w:cs="Times New Roman"/>
                <w:sz w:val="24"/>
                <w:szCs w:val="24"/>
              </w:rPr>
            </w:pPr>
            <w:r w:rsidRPr="00236180">
              <w:rPr>
                <w:rFonts w:ascii="Times New Roman" w:hAnsi="Times New Roman" w:cs="Times New Roman"/>
                <w:sz w:val="24"/>
                <w:szCs w:val="24"/>
              </w:rPr>
              <w:t>Proiectul nu comportă cheltuieli suplimentare pentru bugetul de stat</w:t>
            </w:r>
            <w:r w:rsidR="00324E7E" w:rsidRPr="00236180">
              <w:rPr>
                <w:rFonts w:ascii="Times New Roman" w:hAnsi="Times New Roman" w:cs="Times New Roman"/>
                <w:sz w:val="24"/>
                <w:szCs w:val="24"/>
              </w:rPr>
              <w:t xml:space="preserve"> cu excepția unor posibile cheltuieli administrative de conformare. </w:t>
            </w:r>
          </w:p>
          <w:p w14:paraId="69C331AB" w14:textId="77777777" w:rsidR="000F5E4D" w:rsidRPr="00236180" w:rsidRDefault="000F5E4D" w:rsidP="00C06EA9">
            <w:pPr>
              <w:spacing w:after="0"/>
              <w:ind w:firstLine="304"/>
              <w:jc w:val="both"/>
              <w:rPr>
                <w:rFonts w:ascii="Times New Roman" w:hAnsi="Times New Roman" w:cs="Times New Roman"/>
                <w:sz w:val="24"/>
                <w:szCs w:val="24"/>
              </w:rPr>
            </w:pPr>
            <w:r w:rsidRPr="00236180">
              <w:rPr>
                <w:rFonts w:ascii="Times New Roman" w:hAnsi="Times New Roman" w:cs="Times New Roman"/>
                <w:sz w:val="24"/>
                <w:szCs w:val="24"/>
              </w:rPr>
              <w:t xml:space="preserve">4. </w:t>
            </w:r>
            <w:r w:rsidRPr="00236180">
              <w:rPr>
                <w:rFonts w:ascii="Times New Roman" w:hAnsi="Times New Roman" w:cs="Times New Roman"/>
                <w:b/>
                <w:sz w:val="24"/>
                <w:szCs w:val="24"/>
              </w:rPr>
              <w:t>Impact social și de mediu</w:t>
            </w:r>
          </w:p>
          <w:p w14:paraId="00555C2B" w14:textId="441F601B" w:rsidR="000F5E4D" w:rsidRPr="00236180" w:rsidRDefault="000F5E4D" w:rsidP="00C06EA9">
            <w:pPr>
              <w:spacing w:after="0"/>
              <w:ind w:right="34" w:firstLine="304"/>
              <w:jc w:val="both"/>
              <w:rPr>
                <w:rFonts w:ascii="Times New Roman" w:hAnsi="Times New Roman" w:cs="Times New Roman"/>
                <w:sz w:val="24"/>
                <w:szCs w:val="24"/>
              </w:rPr>
            </w:pPr>
            <w:r w:rsidRPr="00236180">
              <w:rPr>
                <w:rFonts w:ascii="Times New Roman" w:hAnsi="Times New Roman" w:cs="Times New Roman"/>
                <w:sz w:val="24"/>
                <w:szCs w:val="24"/>
              </w:rPr>
              <w:t xml:space="preserve">Impactul social al normelor poate fi dedus din cele relatate supra, iar cel de mediu,  fiind greu de estimat cuantificat, comportă beneficii din perspectiva </w:t>
            </w:r>
            <w:r w:rsidR="00CF1358" w:rsidRPr="00236180">
              <w:rPr>
                <w:rFonts w:ascii="Times New Roman" w:hAnsi="Times New Roman" w:cs="Times New Roman"/>
                <w:sz w:val="24"/>
                <w:szCs w:val="24"/>
              </w:rPr>
              <w:t>activizării activității</w:t>
            </w:r>
            <w:r w:rsidRPr="00236180">
              <w:rPr>
                <w:rFonts w:ascii="Times New Roman" w:hAnsi="Times New Roman" w:cs="Times New Roman"/>
                <w:sz w:val="24"/>
                <w:szCs w:val="24"/>
              </w:rPr>
              <w:t xml:space="preserve"> </w:t>
            </w:r>
            <w:r w:rsidR="00CF1358" w:rsidRPr="00236180">
              <w:rPr>
                <w:rFonts w:ascii="Times New Roman" w:hAnsi="Times New Roman" w:cs="Times New Roman"/>
                <w:sz w:val="24"/>
                <w:szCs w:val="24"/>
              </w:rPr>
              <w:t>întreprinzătorilor din domeniile vizate</w:t>
            </w:r>
            <w:r w:rsidRPr="00236180">
              <w:rPr>
                <w:rFonts w:ascii="Times New Roman" w:hAnsi="Times New Roman" w:cs="Times New Roman"/>
                <w:sz w:val="24"/>
                <w:szCs w:val="24"/>
              </w:rPr>
              <w:t xml:space="preserve">, </w:t>
            </w:r>
            <w:r w:rsidR="005160BB" w:rsidRPr="00236180">
              <w:rPr>
                <w:rFonts w:ascii="Times New Roman" w:hAnsi="Times New Roman" w:cs="Times New Roman"/>
                <w:sz w:val="24"/>
                <w:szCs w:val="24"/>
              </w:rPr>
              <w:t>a veniturilor</w:t>
            </w:r>
            <w:r w:rsidR="00021EB5" w:rsidRPr="00236180">
              <w:rPr>
                <w:rFonts w:ascii="Times New Roman" w:hAnsi="Times New Roman" w:cs="Times New Roman"/>
                <w:sz w:val="24"/>
                <w:szCs w:val="24"/>
              </w:rPr>
              <w:t xml:space="preserve"> respectiv a</w:t>
            </w:r>
            <w:r w:rsidR="00F8006A" w:rsidRPr="00236180">
              <w:rPr>
                <w:rFonts w:ascii="Times New Roman" w:hAnsi="Times New Roman" w:cs="Times New Roman"/>
                <w:sz w:val="24"/>
                <w:szCs w:val="24"/>
              </w:rPr>
              <w:t xml:space="preserve"> capacității întreprinderilor de utilizare a </w:t>
            </w:r>
            <w:r w:rsidR="005160BB" w:rsidRPr="00236180">
              <w:rPr>
                <w:rFonts w:ascii="Times New Roman" w:hAnsi="Times New Roman" w:cs="Times New Roman"/>
                <w:sz w:val="24"/>
                <w:szCs w:val="24"/>
              </w:rPr>
              <w:t>mijloacelor</w:t>
            </w:r>
            <w:r w:rsidR="00F8006A" w:rsidRPr="00236180">
              <w:rPr>
                <w:rFonts w:ascii="Times New Roman" w:hAnsi="Times New Roman" w:cs="Times New Roman"/>
                <w:sz w:val="24"/>
                <w:szCs w:val="24"/>
              </w:rPr>
              <w:t xml:space="preserve"> moderne de producție și implicit la </w:t>
            </w:r>
            <w:r w:rsidRPr="00236180">
              <w:rPr>
                <w:rFonts w:ascii="Times New Roman" w:hAnsi="Times New Roman" w:cs="Times New Roman"/>
                <w:sz w:val="24"/>
                <w:szCs w:val="24"/>
              </w:rPr>
              <w:t>reducerea poluării aerului și reducerea generării deșeurilor.</w:t>
            </w:r>
            <w:r w:rsidR="00CF5F8C" w:rsidRPr="00236180">
              <w:rPr>
                <w:rFonts w:ascii="Times New Roman" w:hAnsi="Times New Roman" w:cs="Times New Roman"/>
                <w:sz w:val="24"/>
                <w:szCs w:val="24"/>
              </w:rPr>
              <w:t xml:space="preserve"> Directiva și legea de transpunere nu aduc atingere normelor de mediu</w:t>
            </w:r>
            <w:r w:rsidR="00055001" w:rsidRPr="00236180">
              <w:rPr>
                <w:rFonts w:ascii="Times New Roman" w:hAnsi="Times New Roman" w:cs="Times New Roman"/>
                <w:sz w:val="24"/>
                <w:szCs w:val="24"/>
              </w:rPr>
              <w:t xml:space="preserve"> dat fiind că protecția mediului este parte a noțiunii de ”</w:t>
            </w:r>
            <w:r w:rsidR="00055001" w:rsidRPr="00236180">
              <w:rPr>
                <w:rFonts w:ascii="Times New Roman" w:hAnsi="Times New Roman" w:cs="Times New Roman"/>
                <w:i/>
                <w:sz w:val="24"/>
                <w:szCs w:val="24"/>
              </w:rPr>
              <w:t>motive imperative de interes general</w:t>
            </w:r>
            <w:r w:rsidR="00055001" w:rsidRPr="00236180">
              <w:rPr>
                <w:rFonts w:ascii="Times New Roman" w:hAnsi="Times New Roman" w:cs="Times New Roman"/>
                <w:sz w:val="24"/>
                <w:szCs w:val="24"/>
              </w:rPr>
              <w:t>”</w:t>
            </w:r>
            <w:r w:rsidR="00AE4D93" w:rsidRPr="00236180">
              <w:rPr>
                <w:rFonts w:ascii="Times New Roman" w:hAnsi="Times New Roman" w:cs="Times New Roman"/>
                <w:sz w:val="24"/>
                <w:szCs w:val="24"/>
              </w:rPr>
              <w:t>. Punctul 78 din preambulul Directivei stabilește expres ”</w:t>
            </w:r>
            <w:r w:rsidR="00AE4D93" w:rsidRPr="00236180">
              <w:rPr>
                <w:rFonts w:ascii="Times New Roman" w:hAnsi="Times New Roman" w:cs="Times New Roman"/>
                <w:i/>
                <w:sz w:val="24"/>
                <w:szCs w:val="24"/>
              </w:rPr>
              <w:t>Este imperativ s</w:t>
            </w:r>
            <w:r w:rsidR="001E6B2E">
              <w:rPr>
                <w:rFonts w:ascii="Times New Roman" w:hAnsi="Times New Roman" w:cs="Times New Roman"/>
                <w:i/>
                <w:sz w:val="24"/>
                <w:szCs w:val="24"/>
              </w:rPr>
              <w:t>ă</w:t>
            </w:r>
            <w:r w:rsidR="00AE4D93" w:rsidRPr="00236180">
              <w:rPr>
                <w:rFonts w:ascii="Times New Roman" w:hAnsi="Times New Roman" w:cs="Times New Roman"/>
                <w:i/>
                <w:sz w:val="24"/>
                <w:szCs w:val="24"/>
              </w:rPr>
              <w:t xml:space="preserve"> se </w:t>
            </w:r>
            <w:r w:rsidR="001E6B2E" w:rsidRPr="00236180">
              <w:rPr>
                <w:rFonts w:ascii="Times New Roman" w:hAnsi="Times New Roman" w:cs="Times New Roman"/>
                <w:i/>
                <w:sz w:val="24"/>
                <w:szCs w:val="24"/>
              </w:rPr>
              <w:t>prevadă</w:t>
            </w:r>
            <w:r w:rsidR="00AE4D93" w:rsidRPr="00236180">
              <w:rPr>
                <w:rFonts w:ascii="Times New Roman" w:hAnsi="Times New Roman" w:cs="Times New Roman"/>
                <w:i/>
                <w:sz w:val="24"/>
                <w:szCs w:val="24"/>
              </w:rPr>
              <w:t xml:space="preserve"> ca </w:t>
            </w:r>
            <w:r w:rsidR="001E6B2E" w:rsidRPr="00236180">
              <w:rPr>
                <w:rFonts w:ascii="Times New Roman" w:hAnsi="Times New Roman" w:cs="Times New Roman"/>
                <w:i/>
                <w:sz w:val="24"/>
                <w:szCs w:val="24"/>
              </w:rPr>
              <w:t>dispoziția</w:t>
            </w:r>
            <w:r w:rsidR="00AE4D93" w:rsidRPr="00236180">
              <w:rPr>
                <w:rFonts w:ascii="Times New Roman" w:hAnsi="Times New Roman" w:cs="Times New Roman"/>
                <w:i/>
                <w:sz w:val="24"/>
                <w:szCs w:val="24"/>
              </w:rPr>
              <w:t xml:space="preserve"> cu privire la libertatea de a presta servicii sa nu </w:t>
            </w:r>
            <w:r w:rsidR="001E6B2E" w:rsidRPr="00236180">
              <w:rPr>
                <w:rFonts w:ascii="Times New Roman" w:hAnsi="Times New Roman" w:cs="Times New Roman"/>
                <w:i/>
                <w:sz w:val="24"/>
                <w:szCs w:val="24"/>
              </w:rPr>
              <w:t>împiedice</w:t>
            </w:r>
            <w:r w:rsidR="00AE4D93" w:rsidRPr="00236180">
              <w:rPr>
                <w:rFonts w:ascii="Times New Roman" w:hAnsi="Times New Roman" w:cs="Times New Roman"/>
                <w:i/>
                <w:sz w:val="24"/>
                <w:szCs w:val="24"/>
              </w:rPr>
              <w:t xml:space="preserve"> statul membru in care se </w:t>
            </w:r>
            <w:r w:rsidR="001E6B2E" w:rsidRPr="00236180">
              <w:rPr>
                <w:rFonts w:ascii="Times New Roman" w:hAnsi="Times New Roman" w:cs="Times New Roman"/>
                <w:i/>
                <w:sz w:val="24"/>
                <w:szCs w:val="24"/>
              </w:rPr>
              <w:t>prestează</w:t>
            </w:r>
            <w:r w:rsidR="00AE4D93" w:rsidRPr="00236180">
              <w:rPr>
                <w:rFonts w:ascii="Times New Roman" w:hAnsi="Times New Roman" w:cs="Times New Roman"/>
                <w:i/>
                <w:sz w:val="24"/>
                <w:szCs w:val="24"/>
              </w:rPr>
              <w:t xml:space="preserve"> serviciul sa </w:t>
            </w:r>
            <w:r w:rsidR="001E6B2E" w:rsidRPr="00236180">
              <w:rPr>
                <w:rFonts w:ascii="Times New Roman" w:hAnsi="Times New Roman" w:cs="Times New Roman"/>
                <w:i/>
                <w:sz w:val="24"/>
                <w:szCs w:val="24"/>
              </w:rPr>
              <w:t>își</w:t>
            </w:r>
            <w:r w:rsidR="00AE4D93" w:rsidRPr="00236180">
              <w:rPr>
                <w:rFonts w:ascii="Times New Roman" w:hAnsi="Times New Roman" w:cs="Times New Roman"/>
                <w:i/>
                <w:sz w:val="24"/>
                <w:szCs w:val="24"/>
              </w:rPr>
              <w:t xml:space="preserve"> </w:t>
            </w:r>
            <w:r w:rsidR="001E6B2E" w:rsidRPr="00236180">
              <w:rPr>
                <w:rFonts w:ascii="Times New Roman" w:hAnsi="Times New Roman" w:cs="Times New Roman"/>
                <w:i/>
                <w:sz w:val="24"/>
                <w:szCs w:val="24"/>
              </w:rPr>
              <w:t>impună</w:t>
            </w:r>
            <w:r w:rsidR="00AE4D93" w:rsidRPr="00236180">
              <w:rPr>
                <w:rFonts w:ascii="Times New Roman" w:hAnsi="Times New Roman" w:cs="Times New Roman"/>
                <w:i/>
                <w:sz w:val="24"/>
                <w:szCs w:val="24"/>
              </w:rPr>
              <w:t xml:space="preserve">, in conformitate cu principiile stabilite la articolul 16 alineatul (1) literele (a)-(c), </w:t>
            </w:r>
            <w:r w:rsidR="001E6B2E" w:rsidRPr="00236180">
              <w:rPr>
                <w:rFonts w:ascii="Times New Roman" w:hAnsi="Times New Roman" w:cs="Times New Roman"/>
                <w:i/>
                <w:sz w:val="24"/>
                <w:szCs w:val="24"/>
              </w:rPr>
              <w:t>cerințele</w:t>
            </w:r>
            <w:r w:rsidR="00AE4D93" w:rsidRPr="00236180">
              <w:rPr>
                <w:rFonts w:ascii="Times New Roman" w:hAnsi="Times New Roman" w:cs="Times New Roman"/>
                <w:i/>
                <w:sz w:val="24"/>
                <w:szCs w:val="24"/>
              </w:rPr>
              <w:t xml:space="preserve"> specifice din motive care </w:t>
            </w:r>
            <w:r w:rsidR="001E6B2E" w:rsidRPr="00236180">
              <w:rPr>
                <w:rFonts w:ascii="Times New Roman" w:hAnsi="Times New Roman" w:cs="Times New Roman"/>
                <w:i/>
                <w:sz w:val="24"/>
                <w:szCs w:val="24"/>
              </w:rPr>
              <w:t>țin</w:t>
            </w:r>
            <w:r w:rsidR="00AE4D93" w:rsidRPr="00236180">
              <w:rPr>
                <w:rFonts w:ascii="Times New Roman" w:hAnsi="Times New Roman" w:cs="Times New Roman"/>
                <w:i/>
                <w:sz w:val="24"/>
                <w:szCs w:val="24"/>
              </w:rPr>
              <w:t xml:space="preserve"> de ordinea publica si de </w:t>
            </w:r>
            <w:r w:rsidR="001E6B2E" w:rsidRPr="00236180">
              <w:rPr>
                <w:rFonts w:ascii="Times New Roman" w:hAnsi="Times New Roman" w:cs="Times New Roman"/>
                <w:i/>
                <w:sz w:val="24"/>
                <w:szCs w:val="24"/>
              </w:rPr>
              <w:t>siguranța</w:t>
            </w:r>
            <w:r w:rsidR="00AE4D93" w:rsidRPr="00236180">
              <w:rPr>
                <w:rFonts w:ascii="Times New Roman" w:hAnsi="Times New Roman" w:cs="Times New Roman"/>
                <w:i/>
                <w:sz w:val="24"/>
                <w:szCs w:val="24"/>
              </w:rPr>
              <w:t xml:space="preserve"> publica sau pentru </w:t>
            </w:r>
            <w:r w:rsidR="001E6B2E" w:rsidRPr="00236180">
              <w:rPr>
                <w:rFonts w:ascii="Times New Roman" w:hAnsi="Times New Roman" w:cs="Times New Roman"/>
                <w:i/>
                <w:sz w:val="24"/>
                <w:szCs w:val="24"/>
              </w:rPr>
              <w:t>protecția</w:t>
            </w:r>
            <w:r w:rsidR="00AE4D93" w:rsidRPr="00236180">
              <w:rPr>
                <w:rFonts w:ascii="Times New Roman" w:hAnsi="Times New Roman" w:cs="Times New Roman"/>
                <w:i/>
                <w:sz w:val="24"/>
                <w:szCs w:val="24"/>
              </w:rPr>
              <w:t xml:space="preserve"> </w:t>
            </w:r>
            <w:r w:rsidR="001E6B2E" w:rsidRPr="00236180">
              <w:rPr>
                <w:rFonts w:ascii="Times New Roman" w:hAnsi="Times New Roman" w:cs="Times New Roman"/>
                <w:i/>
                <w:sz w:val="24"/>
                <w:szCs w:val="24"/>
              </w:rPr>
              <w:t>sănătății</w:t>
            </w:r>
            <w:r w:rsidR="00AE4D93" w:rsidRPr="00236180">
              <w:rPr>
                <w:rFonts w:ascii="Times New Roman" w:hAnsi="Times New Roman" w:cs="Times New Roman"/>
                <w:i/>
                <w:sz w:val="24"/>
                <w:szCs w:val="24"/>
              </w:rPr>
              <w:t xml:space="preserve"> publice sau a mediului</w:t>
            </w:r>
            <w:r w:rsidR="00AE4D93" w:rsidRPr="00236180">
              <w:rPr>
                <w:rFonts w:ascii="Times New Roman" w:hAnsi="Times New Roman" w:cs="Times New Roman"/>
                <w:sz w:val="24"/>
                <w:szCs w:val="24"/>
              </w:rPr>
              <w:t>.”</w:t>
            </w:r>
          </w:p>
        </w:tc>
      </w:tr>
      <w:tr w:rsidR="000F5E4D" w:rsidRPr="00236180" w14:paraId="3B7AB047"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DF115" w14:textId="06793F85" w:rsidR="000F5E4D" w:rsidRPr="00236180" w:rsidRDefault="00055001" w:rsidP="00C06EA9">
            <w:p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b/>
                <w:bCs/>
                <w:sz w:val="24"/>
                <w:szCs w:val="24"/>
                <w:u w:val="single"/>
                <w:lang w:eastAsia="ro-RO"/>
              </w:rPr>
              <w:t xml:space="preserve">     </w:t>
            </w:r>
            <w:r w:rsidR="000F5E4D" w:rsidRPr="00236180">
              <w:rPr>
                <w:rFonts w:ascii="Times New Roman" w:hAnsi="Times New Roman" w:cs="Times New Roman"/>
                <w:b/>
                <w:bCs/>
                <w:sz w:val="24"/>
                <w:szCs w:val="24"/>
                <w:u w:val="single"/>
                <w:lang w:eastAsia="ro-RO"/>
              </w:rPr>
              <w:t>Concluzie</w:t>
            </w:r>
          </w:p>
          <w:p w14:paraId="2166862D"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e) </w:t>
            </w:r>
            <w:proofErr w:type="spellStart"/>
            <w:r w:rsidRPr="00236180">
              <w:rPr>
                <w:rFonts w:ascii="Times New Roman" w:hAnsi="Times New Roman" w:cs="Times New Roman"/>
                <w:b/>
                <w:i/>
                <w:sz w:val="24"/>
                <w:szCs w:val="24"/>
                <w:lang w:eastAsia="ro-RO"/>
              </w:rPr>
              <w:t>Argumentaţi</w:t>
            </w:r>
            <w:proofErr w:type="spellEnd"/>
            <w:r w:rsidRPr="00236180">
              <w:rPr>
                <w:rFonts w:ascii="Times New Roman" w:hAnsi="Times New Roman" w:cs="Times New Roman"/>
                <w:b/>
                <w:i/>
                <w:sz w:val="24"/>
                <w:szCs w:val="24"/>
                <w:lang w:eastAsia="ro-RO"/>
              </w:rPr>
              <w:t xml:space="preserve"> selectarea unei </w:t>
            </w:r>
            <w:proofErr w:type="spellStart"/>
            <w:r w:rsidRPr="00236180">
              <w:rPr>
                <w:rFonts w:ascii="Times New Roman" w:hAnsi="Times New Roman" w:cs="Times New Roman"/>
                <w:b/>
                <w:i/>
                <w:sz w:val="24"/>
                <w:szCs w:val="24"/>
                <w:lang w:eastAsia="ro-RO"/>
              </w:rPr>
              <w:t>opţiunii</w:t>
            </w:r>
            <w:proofErr w:type="spellEnd"/>
            <w:r w:rsidRPr="00236180">
              <w:rPr>
                <w:rFonts w:ascii="Times New Roman" w:hAnsi="Times New Roman" w:cs="Times New Roman"/>
                <w:b/>
                <w:i/>
                <w:sz w:val="24"/>
                <w:szCs w:val="24"/>
                <w:lang w:eastAsia="ro-RO"/>
              </w:rPr>
              <w:t xml:space="preserve">, în baza atingerii obiectivelor, beneficiilor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costurilor, precum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a asigurării celui mai mic impact negativ asupra celor </w:t>
            </w:r>
            <w:proofErr w:type="spellStart"/>
            <w:r w:rsidRPr="00236180">
              <w:rPr>
                <w:rFonts w:ascii="Times New Roman" w:hAnsi="Times New Roman" w:cs="Times New Roman"/>
                <w:b/>
                <w:i/>
                <w:sz w:val="24"/>
                <w:szCs w:val="24"/>
                <w:lang w:eastAsia="ro-RO"/>
              </w:rPr>
              <w:t>afectaţi</w:t>
            </w:r>
            <w:proofErr w:type="spellEnd"/>
          </w:p>
          <w:p w14:paraId="75363420"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36BC95D9"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BE416" w14:textId="77777777" w:rsidR="002017D8" w:rsidRPr="00236180" w:rsidRDefault="002017D8" w:rsidP="002017D8">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lastRenderedPageBreak/>
              <w:t>Directiva privind serviciile a fost dezvoltată în vederea eliminării barierelor din fața serviciilor și consolidării libertății de a presta servicii în cadrul UE, fiind adoptată în 2006, cu termenul limită de implementare la 28 decembrie 2009. Această directivă este esențială pentru finalizarea pieței interne, deoarece are un potențial uriaș de a aduce beneficii consumatorilor și IMM-urilor. Scopul este de a crea o piață unică deschisă a serviciilor în cadrul UE, asigurând în același timp calitatea serviciilor furnizate consumatorilor din Uniune. Implementarea integrală a Directivei privind serviciile estima creșterea comerțului cu servicii comerciale cu 45% și investițiile străine directe cu 25%, aducând o creștere între 0,5% și 1,5% a PIB-ului (comunicarea Comisiei „Europa 2020”)</w:t>
            </w:r>
            <w:r w:rsidRPr="00236180">
              <w:rPr>
                <w:rStyle w:val="FootnoteReference"/>
                <w:rFonts w:ascii="Times New Roman" w:eastAsia="Calibri" w:hAnsi="Times New Roman" w:cs="Times New Roman"/>
                <w:sz w:val="24"/>
                <w:szCs w:val="24"/>
              </w:rPr>
              <w:footnoteReference w:id="2"/>
            </w:r>
            <w:r w:rsidRPr="00236180">
              <w:rPr>
                <w:rFonts w:ascii="Times New Roman" w:eastAsia="Calibri" w:hAnsi="Times New Roman" w:cs="Times New Roman"/>
                <w:sz w:val="24"/>
                <w:szCs w:val="24"/>
              </w:rPr>
              <w:t>.</w:t>
            </w:r>
          </w:p>
          <w:p w14:paraId="2C6A2A63" w14:textId="4EB04D25" w:rsidR="002017D8" w:rsidRPr="00236180" w:rsidRDefault="00733949" w:rsidP="002017D8">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În timp i</w:t>
            </w:r>
            <w:r w:rsidR="002017D8" w:rsidRPr="00236180">
              <w:rPr>
                <w:rFonts w:ascii="Times New Roman" w:eastAsia="Calibri" w:hAnsi="Times New Roman" w:cs="Times New Roman"/>
                <w:sz w:val="24"/>
                <w:szCs w:val="24"/>
              </w:rPr>
              <w:t xml:space="preserve">mplementarea acestei directive a </w:t>
            </w:r>
            <w:r w:rsidRPr="00236180">
              <w:rPr>
                <w:rFonts w:ascii="Times New Roman" w:eastAsia="Calibri" w:hAnsi="Times New Roman" w:cs="Times New Roman"/>
                <w:sz w:val="24"/>
                <w:szCs w:val="24"/>
              </w:rPr>
              <w:t>ajuns la o anumită saturație</w:t>
            </w:r>
            <w:r w:rsidR="002017D8" w:rsidRPr="00236180">
              <w:rPr>
                <w:rFonts w:ascii="Times New Roman" w:eastAsia="Calibri" w:hAnsi="Times New Roman" w:cs="Times New Roman"/>
                <w:sz w:val="24"/>
                <w:szCs w:val="24"/>
              </w:rPr>
              <w:t xml:space="preserve">. În timp ce reformele inițiale au condus la eliminarea a numeroase bariere de pe piața unică a serviciilor, avântul a scăzut din 2012. Eforturile de reformă au încetinit, progrese semnificative s-au observat mai ales în statele membre care fie primesc asistență financiară, fie cele cu agende naționale cuprinzătoare de reformă. </w:t>
            </w:r>
          </w:p>
          <w:p w14:paraId="7FE8DE52" w14:textId="5818F536" w:rsidR="002017D8" w:rsidRPr="00236180" w:rsidRDefault="002017D8" w:rsidP="002017D8">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În ciuda capacității directivei de a crește PIB-ul UE cu 2,6%, până în prezent, doar 0,9% din acest potențial de creștere a fost realizat, lăsând o marjă neexploatată de 1,7%. Comisia a recunoscut aceste întârzieri, dar nu consideră necesară modificarea directivei. În schimb, se concentrează pe asigurarea faptului că directiva își atinge toate beneficiile prin punerea în aplicare și prin introducerea „pachetului de servicii”, care include noi propuneri legislative pentru a revigora sectorul serviciilor și a aborda lacunele rămase în implementare.</w:t>
            </w:r>
            <w:r w:rsidRPr="00236180">
              <w:rPr>
                <w:rStyle w:val="FootnoteReference"/>
                <w:rFonts w:ascii="Times New Roman" w:eastAsia="Calibri" w:hAnsi="Times New Roman" w:cs="Times New Roman"/>
                <w:sz w:val="24"/>
                <w:szCs w:val="24"/>
              </w:rPr>
              <w:footnoteReference w:id="3"/>
            </w:r>
          </w:p>
          <w:p w14:paraId="5E735B21" w14:textId="2ADE067F" w:rsidR="00CD5BB4" w:rsidRPr="00236180" w:rsidRDefault="00CD5BB4" w:rsidP="00CD5BB4">
            <w:pPr>
              <w:tabs>
                <w:tab w:val="left" w:pos="1010"/>
              </w:tabs>
              <w:spacing w:after="0" w:line="240" w:lineRule="auto"/>
              <w:ind w:left="34" w:right="144" w:firstLine="426"/>
              <w:jc w:val="both"/>
              <w:rPr>
                <w:rFonts w:ascii="Times New Roman" w:eastAsia="Calibri" w:hAnsi="Times New Roman" w:cs="Times New Roman"/>
                <w:sz w:val="24"/>
                <w:szCs w:val="24"/>
              </w:rPr>
            </w:pPr>
            <w:r w:rsidRPr="00236180">
              <w:rPr>
                <w:rFonts w:ascii="Times New Roman" w:eastAsia="Calibri" w:hAnsi="Times New Roman" w:cs="Times New Roman"/>
                <w:sz w:val="24"/>
                <w:szCs w:val="24"/>
              </w:rPr>
              <w:t xml:space="preserve">În situația în care întreprinderile naționale vor avea acces pe piața UE în condiții mensurabile va putea crește și </w:t>
            </w:r>
            <w:r w:rsidR="00565DC8" w:rsidRPr="00236180">
              <w:rPr>
                <w:rFonts w:ascii="Times New Roman" w:eastAsia="Calibri" w:hAnsi="Times New Roman" w:cs="Times New Roman"/>
                <w:sz w:val="24"/>
                <w:szCs w:val="24"/>
              </w:rPr>
              <w:t>PIB-ul țării.</w:t>
            </w:r>
          </w:p>
          <w:p w14:paraId="05CD798C" w14:textId="60F35F1C" w:rsidR="000F5E4D" w:rsidRPr="00236180" w:rsidRDefault="00565DC8" w:rsidP="005C5F20">
            <w:pPr>
              <w:spacing w:after="0" w:line="240" w:lineRule="auto"/>
              <w:ind w:firstLine="214"/>
              <w:jc w:val="both"/>
              <w:rPr>
                <w:rFonts w:ascii="Times New Roman" w:hAnsi="Times New Roman" w:cs="Times New Roman"/>
                <w:sz w:val="24"/>
                <w:szCs w:val="24"/>
                <w:highlight w:val="yellow"/>
                <w:lang w:eastAsia="ro-RO"/>
              </w:rPr>
            </w:pPr>
            <w:r w:rsidRPr="00236180">
              <w:rPr>
                <w:rFonts w:ascii="Times New Roman" w:hAnsi="Times New Roman" w:cs="Times New Roman"/>
                <w:sz w:val="24"/>
                <w:szCs w:val="24"/>
                <w:lang w:eastAsia="ro-RO"/>
              </w:rPr>
              <w:t>Prin urmare, o</w:t>
            </w:r>
            <w:r w:rsidR="000F5E4D" w:rsidRPr="00236180">
              <w:rPr>
                <w:rFonts w:ascii="Times New Roman" w:hAnsi="Times New Roman" w:cs="Times New Roman"/>
                <w:sz w:val="24"/>
                <w:szCs w:val="24"/>
                <w:lang w:eastAsia="ro-RO"/>
              </w:rPr>
              <w:t xml:space="preserve">pțiunea recomandată </w:t>
            </w:r>
            <w:r w:rsidRPr="00236180">
              <w:rPr>
                <w:rFonts w:ascii="Times New Roman" w:hAnsi="Times New Roman" w:cs="Times New Roman"/>
                <w:sz w:val="24"/>
                <w:szCs w:val="24"/>
                <w:lang w:eastAsia="ro-RO"/>
              </w:rPr>
              <w:t>prin</w:t>
            </w:r>
            <w:r w:rsidR="000F5E4D" w:rsidRPr="00236180">
              <w:rPr>
                <w:rFonts w:ascii="Times New Roman" w:hAnsi="Times New Roman" w:cs="Times New Roman"/>
                <w:sz w:val="24"/>
                <w:szCs w:val="24"/>
                <w:lang w:eastAsia="ro-RO"/>
              </w:rPr>
              <w:t xml:space="preserve"> abordarea problemelor identificate, în vederea soluționării acestora, cu impacturile estimate în conjunctura curentă, într-o manieră încurajatoare fără utilizarea instrumentelor dure de reglementare, cu oferirea posibilităților de alegere pentru întreprinzători de a </w:t>
            </w:r>
            <w:r w:rsidR="00396B64" w:rsidRPr="00236180">
              <w:rPr>
                <w:rFonts w:ascii="Times New Roman" w:hAnsi="Times New Roman" w:cs="Times New Roman"/>
                <w:sz w:val="24"/>
                <w:szCs w:val="24"/>
                <w:lang w:eastAsia="ro-RO"/>
              </w:rPr>
              <w:t>beneficia de pe urma reglementării</w:t>
            </w:r>
            <w:r w:rsidR="005C5F20" w:rsidRPr="00236180">
              <w:rPr>
                <w:rFonts w:ascii="Times New Roman" w:hAnsi="Times New Roman" w:cs="Times New Roman"/>
                <w:sz w:val="24"/>
                <w:szCs w:val="24"/>
                <w:lang w:eastAsia="ro-RO"/>
              </w:rPr>
              <w:t>, î</w:t>
            </w:r>
            <w:r w:rsidR="000F5E4D" w:rsidRPr="00236180">
              <w:rPr>
                <w:rFonts w:ascii="Times New Roman" w:hAnsi="Times New Roman" w:cs="Times New Roman"/>
                <w:sz w:val="24"/>
                <w:szCs w:val="24"/>
                <w:lang w:eastAsia="ro-RO"/>
              </w:rPr>
              <w:t xml:space="preserve">n această configurație, </w:t>
            </w:r>
            <w:r w:rsidR="00000943" w:rsidRPr="00236180">
              <w:rPr>
                <w:rFonts w:ascii="Times New Roman" w:hAnsi="Times New Roman" w:cs="Times New Roman"/>
                <w:sz w:val="24"/>
                <w:szCs w:val="24"/>
                <w:lang w:eastAsia="ro-RO"/>
              </w:rPr>
              <w:t xml:space="preserve">poate fi considerată una reală în atingerea </w:t>
            </w:r>
            <w:r w:rsidR="000F5E4D" w:rsidRPr="00236180">
              <w:rPr>
                <w:rFonts w:ascii="Times New Roman" w:hAnsi="Times New Roman" w:cs="Times New Roman"/>
                <w:sz w:val="24"/>
                <w:szCs w:val="24"/>
                <w:lang w:eastAsia="ro-RO"/>
              </w:rPr>
              <w:t>obiectivelor propuse</w:t>
            </w:r>
            <w:r w:rsidR="00000943" w:rsidRPr="00236180">
              <w:rPr>
                <w:rFonts w:ascii="Times New Roman" w:hAnsi="Times New Roman" w:cs="Times New Roman"/>
                <w:sz w:val="24"/>
                <w:szCs w:val="24"/>
                <w:lang w:eastAsia="ro-RO"/>
              </w:rPr>
              <w:t>.</w:t>
            </w:r>
          </w:p>
        </w:tc>
      </w:tr>
      <w:tr w:rsidR="000F5E4D" w:rsidRPr="00236180" w14:paraId="1DB137DC"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D8330" w14:textId="77777777" w:rsidR="000F5E4D" w:rsidRPr="00236180" w:rsidRDefault="000F5E4D" w:rsidP="00C06EA9">
            <w:pPr>
              <w:spacing w:after="0" w:line="240" w:lineRule="auto"/>
              <w:jc w:val="both"/>
              <w:rPr>
                <w:rFonts w:ascii="Times New Roman" w:hAnsi="Times New Roman" w:cs="Times New Roman"/>
                <w:b/>
                <w:bCs/>
                <w:sz w:val="24"/>
                <w:szCs w:val="24"/>
                <w:lang w:eastAsia="ro-RO"/>
              </w:rPr>
            </w:pPr>
            <w:r w:rsidRPr="00236180">
              <w:rPr>
                <w:rFonts w:ascii="Times New Roman" w:hAnsi="Times New Roman" w:cs="Times New Roman"/>
                <w:b/>
                <w:bCs/>
                <w:sz w:val="24"/>
                <w:szCs w:val="24"/>
                <w:lang w:eastAsia="ro-RO"/>
              </w:rPr>
              <w:t xml:space="preserve">5. Implementarea </w:t>
            </w:r>
            <w:proofErr w:type="spellStart"/>
            <w:r w:rsidRPr="00236180">
              <w:rPr>
                <w:rFonts w:ascii="Times New Roman" w:hAnsi="Times New Roman" w:cs="Times New Roman"/>
                <w:b/>
                <w:bCs/>
                <w:sz w:val="24"/>
                <w:szCs w:val="24"/>
                <w:lang w:eastAsia="ro-RO"/>
              </w:rPr>
              <w:t>şi</w:t>
            </w:r>
            <w:proofErr w:type="spellEnd"/>
            <w:r w:rsidRPr="00236180">
              <w:rPr>
                <w:rFonts w:ascii="Times New Roman" w:hAnsi="Times New Roman" w:cs="Times New Roman"/>
                <w:b/>
                <w:bCs/>
                <w:sz w:val="24"/>
                <w:szCs w:val="24"/>
                <w:lang w:eastAsia="ro-RO"/>
              </w:rPr>
              <w:t xml:space="preserve"> monitorizarea</w:t>
            </w:r>
          </w:p>
          <w:p w14:paraId="162ED515" w14:textId="77777777" w:rsidR="000F5E4D" w:rsidRPr="00236180" w:rsidRDefault="000F5E4D" w:rsidP="00C06EA9">
            <w:pPr>
              <w:spacing w:after="0" w:line="240" w:lineRule="auto"/>
              <w:jc w:val="both"/>
              <w:rPr>
                <w:rFonts w:ascii="Times New Roman" w:hAnsi="Times New Roman" w:cs="Times New Roman"/>
                <w:sz w:val="24"/>
                <w:szCs w:val="24"/>
                <w:lang w:eastAsia="ro-RO"/>
              </w:rPr>
            </w:pPr>
          </w:p>
        </w:tc>
      </w:tr>
      <w:tr w:rsidR="000F5E4D" w:rsidRPr="00236180" w14:paraId="2558100C"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8B35D" w14:textId="2CBFBEF3"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a) </w:t>
            </w:r>
            <w:proofErr w:type="spellStart"/>
            <w:r w:rsidRPr="00236180">
              <w:rPr>
                <w:rFonts w:ascii="Times New Roman" w:hAnsi="Times New Roman" w:cs="Times New Roman"/>
                <w:b/>
                <w:i/>
                <w:sz w:val="24"/>
                <w:szCs w:val="24"/>
                <w:lang w:eastAsia="ro-RO"/>
              </w:rPr>
              <w:t>Descrieţi</w:t>
            </w:r>
            <w:proofErr w:type="spellEnd"/>
            <w:r w:rsidRPr="00236180">
              <w:rPr>
                <w:rFonts w:ascii="Times New Roman" w:hAnsi="Times New Roman" w:cs="Times New Roman"/>
                <w:b/>
                <w:i/>
                <w:sz w:val="24"/>
                <w:szCs w:val="24"/>
                <w:lang w:eastAsia="ro-RO"/>
              </w:rPr>
              <w:t xml:space="preserve"> cum va fi organizată implementarea </w:t>
            </w:r>
            <w:proofErr w:type="spellStart"/>
            <w:r w:rsidRPr="00236180">
              <w:rPr>
                <w:rFonts w:ascii="Times New Roman" w:hAnsi="Times New Roman" w:cs="Times New Roman"/>
                <w:b/>
                <w:i/>
                <w:sz w:val="24"/>
                <w:szCs w:val="24"/>
                <w:lang w:eastAsia="ro-RO"/>
              </w:rPr>
              <w:t>opţiunii</w:t>
            </w:r>
            <w:proofErr w:type="spellEnd"/>
            <w:r w:rsidRPr="00236180">
              <w:rPr>
                <w:rFonts w:ascii="Times New Roman" w:hAnsi="Times New Roman" w:cs="Times New Roman"/>
                <w:b/>
                <w:i/>
                <w:sz w:val="24"/>
                <w:szCs w:val="24"/>
                <w:lang w:eastAsia="ro-RO"/>
              </w:rPr>
              <w:t xml:space="preserve"> recomandate,</w:t>
            </w:r>
            <w:r w:rsidR="00733227" w:rsidRPr="00236180">
              <w:rPr>
                <w:rFonts w:ascii="Times New Roman" w:hAnsi="Times New Roman" w:cs="Times New Roman"/>
                <w:b/>
                <w:i/>
                <w:sz w:val="24"/>
                <w:szCs w:val="24"/>
                <w:lang w:eastAsia="ro-RO"/>
              </w:rPr>
              <w:t xml:space="preserve"> </w:t>
            </w:r>
            <w:r w:rsidRPr="00236180">
              <w:rPr>
                <w:rFonts w:ascii="Times New Roman" w:hAnsi="Times New Roman" w:cs="Times New Roman"/>
                <w:b/>
                <w:i/>
                <w:sz w:val="24"/>
                <w:szCs w:val="24"/>
                <w:lang w:eastAsia="ro-RO"/>
              </w:rPr>
              <w:t xml:space="preserve">ce cadru juridic necesită a fi modificat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/sau elaborat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aprobat,</w:t>
            </w:r>
            <w:r w:rsidR="00733227" w:rsidRPr="00236180">
              <w:rPr>
                <w:rFonts w:ascii="Times New Roman" w:hAnsi="Times New Roman" w:cs="Times New Roman"/>
                <w:b/>
                <w:i/>
                <w:sz w:val="24"/>
                <w:szCs w:val="24"/>
                <w:lang w:eastAsia="ro-RO"/>
              </w:rPr>
              <w:t xml:space="preserve"> </w:t>
            </w:r>
            <w:r w:rsidRPr="00236180">
              <w:rPr>
                <w:rFonts w:ascii="Times New Roman" w:hAnsi="Times New Roman" w:cs="Times New Roman"/>
                <w:b/>
                <w:i/>
                <w:sz w:val="24"/>
                <w:szCs w:val="24"/>
                <w:lang w:eastAsia="ro-RO"/>
              </w:rPr>
              <w:t xml:space="preserve">ce schimbări </w:t>
            </w:r>
            <w:proofErr w:type="spellStart"/>
            <w:r w:rsidRPr="00236180">
              <w:rPr>
                <w:rFonts w:ascii="Times New Roman" w:hAnsi="Times New Roman" w:cs="Times New Roman"/>
                <w:b/>
                <w:i/>
                <w:sz w:val="24"/>
                <w:szCs w:val="24"/>
                <w:lang w:eastAsia="ro-RO"/>
              </w:rPr>
              <w:t>instituţionale</w:t>
            </w:r>
            <w:proofErr w:type="spellEnd"/>
            <w:r w:rsidRPr="00236180">
              <w:rPr>
                <w:rFonts w:ascii="Times New Roman" w:hAnsi="Times New Roman" w:cs="Times New Roman"/>
                <w:b/>
                <w:i/>
                <w:sz w:val="24"/>
                <w:szCs w:val="24"/>
                <w:lang w:eastAsia="ro-RO"/>
              </w:rPr>
              <w:t xml:space="preserve"> </w:t>
            </w:r>
            <w:proofErr w:type="spellStart"/>
            <w:r w:rsidRPr="00236180">
              <w:rPr>
                <w:rFonts w:ascii="Times New Roman" w:hAnsi="Times New Roman" w:cs="Times New Roman"/>
                <w:b/>
                <w:i/>
                <w:sz w:val="24"/>
                <w:szCs w:val="24"/>
                <w:lang w:eastAsia="ro-RO"/>
              </w:rPr>
              <w:t>sînt</w:t>
            </w:r>
            <w:proofErr w:type="spellEnd"/>
            <w:r w:rsidRPr="00236180">
              <w:rPr>
                <w:rFonts w:ascii="Times New Roman" w:hAnsi="Times New Roman" w:cs="Times New Roman"/>
                <w:b/>
                <w:i/>
                <w:sz w:val="24"/>
                <w:szCs w:val="24"/>
                <w:lang w:eastAsia="ro-RO"/>
              </w:rPr>
              <w:t xml:space="preserve"> necesare</w:t>
            </w:r>
          </w:p>
          <w:p w14:paraId="72C5B25A"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3AB4DC95"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C5ED2" w14:textId="77777777" w:rsidR="000F5E4D" w:rsidRPr="00236180" w:rsidRDefault="000F5E4D" w:rsidP="000F5E4D">
            <w:pPr>
              <w:numPr>
                <w:ilvl w:val="0"/>
                <w:numId w:val="2"/>
              </w:num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Implementarea:</w:t>
            </w:r>
          </w:p>
          <w:p w14:paraId="15AAA356" w14:textId="7B0A6BCA" w:rsidR="000F5E4D" w:rsidRPr="00236180" w:rsidRDefault="00D722FE" w:rsidP="00D722FE">
            <w:pPr>
              <w:spacing w:after="0" w:line="240" w:lineRule="auto"/>
              <w:ind w:firstLine="228"/>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În conformitate cu dispozițiile tranzitorii de la proiectul de lege:</w:t>
            </w:r>
          </w:p>
          <w:p w14:paraId="37EABCCC" w14:textId="0B8C6F5A" w:rsidR="00D722FE" w:rsidRPr="00236180" w:rsidRDefault="00D722FE" w:rsidP="00D722FE">
            <w:pPr>
              <w:spacing w:after="0" w:line="240" w:lineRule="auto"/>
              <w:ind w:left="653"/>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”(1) Prezenta lege intră în vigoare la data semnării tratatului internațional care permite  aplicarea acesteia, cu excepția alineatelor (2) și (3) al prezentului articol, alin. (1) al art. 5 și al Art. II.</w:t>
            </w:r>
          </w:p>
          <w:p w14:paraId="4359AEBB" w14:textId="3A8C8EAC" w:rsidR="00D722FE" w:rsidRPr="00236180" w:rsidRDefault="00D722FE" w:rsidP="00D722FE">
            <w:pPr>
              <w:spacing w:after="0" w:line="240" w:lineRule="auto"/>
              <w:ind w:left="653"/>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(2) Guvernul, </w:t>
            </w:r>
            <w:r w:rsidR="001E6B2E" w:rsidRPr="00236180">
              <w:rPr>
                <w:rFonts w:ascii="Times New Roman" w:hAnsi="Times New Roman" w:cs="Times New Roman"/>
                <w:sz w:val="24"/>
                <w:szCs w:val="24"/>
                <w:lang w:eastAsia="ro-RO"/>
              </w:rPr>
              <w:t>până</w:t>
            </w:r>
            <w:r w:rsidRPr="00236180">
              <w:rPr>
                <w:rFonts w:ascii="Times New Roman" w:hAnsi="Times New Roman" w:cs="Times New Roman"/>
                <w:sz w:val="24"/>
                <w:szCs w:val="24"/>
                <w:lang w:eastAsia="ro-RO"/>
              </w:rPr>
              <w:t xml:space="preserve"> la data de 01.01.202</w:t>
            </w:r>
            <w:r w:rsidR="00FF2E47" w:rsidRPr="00236180">
              <w:rPr>
                <w:rFonts w:ascii="Times New Roman" w:hAnsi="Times New Roman" w:cs="Times New Roman"/>
                <w:sz w:val="24"/>
                <w:szCs w:val="24"/>
                <w:lang w:eastAsia="ro-RO"/>
              </w:rPr>
              <w:t>8</w:t>
            </w:r>
            <w:r w:rsidRPr="00236180">
              <w:rPr>
                <w:rFonts w:ascii="Times New Roman" w:hAnsi="Times New Roman" w:cs="Times New Roman"/>
                <w:sz w:val="24"/>
                <w:szCs w:val="24"/>
                <w:lang w:eastAsia="ro-RO"/>
              </w:rPr>
              <w:t xml:space="preserve"> va adopta condiții de organizare și funcționare a Ghișeelor Unice.</w:t>
            </w:r>
          </w:p>
          <w:p w14:paraId="629126DB" w14:textId="63C80EAE" w:rsidR="00D722FE" w:rsidRPr="00236180" w:rsidRDefault="00D722FE" w:rsidP="00D722FE">
            <w:pPr>
              <w:spacing w:after="0" w:line="240" w:lineRule="auto"/>
              <w:ind w:left="653"/>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(3) Autoritățile competente analizează legislația în baza căreia autorizează prestarea serviciilor aflate în competența lor și </w:t>
            </w:r>
            <w:r w:rsidR="001E6B2E" w:rsidRPr="00236180">
              <w:rPr>
                <w:rFonts w:ascii="Times New Roman" w:hAnsi="Times New Roman" w:cs="Times New Roman"/>
                <w:sz w:val="24"/>
                <w:szCs w:val="24"/>
                <w:lang w:eastAsia="ro-RO"/>
              </w:rPr>
              <w:t>până</w:t>
            </w:r>
            <w:r w:rsidRPr="00236180">
              <w:rPr>
                <w:rFonts w:ascii="Times New Roman" w:hAnsi="Times New Roman" w:cs="Times New Roman"/>
                <w:sz w:val="24"/>
                <w:szCs w:val="24"/>
                <w:lang w:eastAsia="ro-RO"/>
              </w:rPr>
              <w:t xml:space="preserve"> la data de 01.01.2028 inițiază modificări a legislației sau informează autoritățile competente cu drept de inițiativă legislativă privind </w:t>
            </w:r>
            <w:r w:rsidRPr="00236180">
              <w:rPr>
                <w:rFonts w:ascii="Times New Roman" w:hAnsi="Times New Roman" w:cs="Times New Roman"/>
                <w:sz w:val="24"/>
                <w:szCs w:val="24"/>
                <w:lang w:eastAsia="ro-RO"/>
              </w:rPr>
              <w:lastRenderedPageBreak/>
              <w:t>necesitatea modificării legislației, acolo unde este cazul, în vederea eliminării regimurilor de autorizare contrare prezentei legi.”</w:t>
            </w:r>
          </w:p>
          <w:p w14:paraId="59D61347" w14:textId="77777777" w:rsidR="00D722FE" w:rsidRPr="00236180" w:rsidRDefault="00D722FE" w:rsidP="00D722FE">
            <w:pPr>
              <w:spacing w:after="0" w:line="240" w:lineRule="auto"/>
              <w:ind w:left="653"/>
              <w:jc w:val="both"/>
              <w:rPr>
                <w:rFonts w:ascii="Times New Roman" w:hAnsi="Times New Roman" w:cs="Times New Roman"/>
                <w:sz w:val="24"/>
                <w:szCs w:val="24"/>
                <w:lang w:eastAsia="ro-RO"/>
              </w:rPr>
            </w:pPr>
          </w:p>
          <w:p w14:paraId="4E48D835" w14:textId="77777777" w:rsidR="000F5E4D" w:rsidRPr="00236180" w:rsidRDefault="000F5E4D" w:rsidP="000F5E4D">
            <w:pPr>
              <w:numPr>
                <w:ilvl w:val="0"/>
                <w:numId w:val="2"/>
              </w:num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Monitorizarea implementării va fi realizată în baza legislației aplicabile (Legea nr. 100/2017 cu privire la actele normative și legislația secundară).</w:t>
            </w:r>
          </w:p>
          <w:p w14:paraId="6FA8D308" w14:textId="0CE80274" w:rsidR="000F5E4D" w:rsidRPr="00236180" w:rsidRDefault="002E54A8" w:rsidP="00D722FE">
            <w:pPr>
              <w:spacing w:after="0" w:line="240" w:lineRule="auto"/>
              <w:ind w:left="653"/>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MDED </w:t>
            </w:r>
            <w:r w:rsidR="005654CE">
              <w:rPr>
                <w:rFonts w:ascii="Times New Roman" w:hAnsi="Times New Roman" w:cs="Times New Roman"/>
                <w:sz w:val="24"/>
                <w:szCs w:val="24"/>
                <w:lang w:eastAsia="ro-RO"/>
              </w:rPr>
              <w:t>prin cooperare cu ASP și AGE</w:t>
            </w:r>
            <w:r w:rsidR="001E6B2E">
              <w:rPr>
                <w:rFonts w:ascii="Times New Roman" w:hAnsi="Times New Roman" w:cs="Times New Roman"/>
                <w:sz w:val="24"/>
                <w:szCs w:val="24"/>
                <w:lang w:eastAsia="ro-RO"/>
              </w:rPr>
              <w:t xml:space="preserve"> </w:t>
            </w:r>
            <w:r w:rsidR="000F5E4D" w:rsidRPr="00236180">
              <w:rPr>
                <w:rFonts w:ascii="Times New Roman" w:hAnsi="Times New Roman" w:cs="Times New Roman"/>
                <w:sz w:val="24"/>
                <w:szCs w:val="24"/>
                <w:lang w:eastAsia="ro-RO"/>
              </w:rPr>
              <w:t xml:space="preserve">va cumula </w:t>
            </w:r>
            <w:r w:rsidRPr="00236180">
              <w:rPr>
                <w:rFonts w:ascii="Times New Roman" w:hAnsi="Times New Roman" w:cs="Times New Roman"/>
                <w:sz w:val="24"/>
                <w:szCs w:val="24"/>
                <w:lang w:eastAsia="ro-RO"/>
              </w:rPr>
              <w:t>și analiza datele relevante</w:t>
            </w:r>
            <w:r w:rsidR="000F5E4D" w:rsidRPr="00236180">
              <w:rPr>
                <w:rFonts w:ascii="Times New Roman" w:hAnsi="Times New Roman" w:cs="Times New Roman"/>
                <w:sz w:val="24"/>
                <w:szCs w:val="24"/>
                <w:lang w:eastAsia="ro-RO"/>
              </w:rPr>
              <w:t xml:space="preserve"> în vederea aprecierii corecte a impactului legii.</w:t>
            </w:r>
          </w:p>
        </w:tc>
      </w:tr>
      <w:tr w:rsidR="000F5E4D" w:rsidRPr="00236180" w14:paraId="4805B4D7"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F1193"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b) </w:t>
            </w:r>
            <w:proofErr w:type="spellStart"/>
            <w:r w:rsidRPr="00236180">
              <w:rPr>
                <w:rFonts w:ascii="Times New Roman" w:hAnsi="Times New Roman" w:cs="Times New Roman"/>
                <w:b/>
                <w:i/>
                <w:sz w:val="24"/>
                <w:szCs w:val="24"/>
                <w:lang w:eastAsia="ro-RO"/>
              </w:rPr>
              <w:t>Indicaţi</w:t>
            </w:r>
            <w:proofErr w:type="spellEnd"/>
            <w:r w:rsidRPr="00236180">
              <w:rPr>
                <w:rFonts w:ascii="Times New Roman" w:hAnsi="Times New Roman" w:cs="Times New Roman"/>
                <w:b/>
                <w:i/>
                <w:sz w:val="24"/>
                <w:szCs w:val="24"/>
                <w:lang w:eastAsia="ro-RO"/>
              </w:rPr>
              <w:t xml:space="preserve"> clar indicatorii de </w:t>
            </w:r>
            <w:proofErr w:type="spellStart"/>
            <w:r w:rsidRPr="00236180">
              <w:rPr>
                <w:rFonts w:ascii="Times New Roman" w:hAnsi="Times New Roman" w:cs="Times New Roman"/>
                <w:b/>
                <w:i/>
                <w:sz w:val="24"/>
                <w:szCs w:val="24"/>
                <w:lang w:eastAsia="ro-RO"/>
              </w:rPr>
              <w:t>performanţă</w:t>
            </w:r>
            <w:proofErr w:type="spellEnd"/>
            <w:r w:rsidRPr="00236180">
              <w:rPr>
                <w:rFonts w:ascii="Times New Roman" w:hAnsi="Times New Roman" w:cs="Times New Roman"/>
                <w:b/>
                <w:i/>
                <w:sz w:val="24"/>
                <w:szCs w:val="24"/>
                <w:lang w:eastAsia="ro-RO"/>
              </w:rPr>
              <w:t xml:space="preserve"> în baza cărora se va efectua monitorizarea</w:t>
            </w:r>
          </w:p>
          <w:p w14:paraId="70D21F3F"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3466505E"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766D0" w14:textId="5275A633" w:rsidR="000F5E4D" w:rsidRPr="00236180" w:rsidRDefault="000F5E4D" w:rsidP="000F5E4D">
            <w:pPr>
              <w:numPr>
                <w:ilvl w:val="0"/>
                <w:numId w:val="1"/>
              </w:num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Numărul </w:t>
            </w:r>
            <w:r w:rsidR="00043602" w:rsidRPr="00236180">
              <w:rPr>
                <w:rFonts w:ascii="Times New Roman" w:hAnsi="Times New Roman" w:cs="Times New Roman"/>
                <w:sz w:val="24"/>
                <w:szCs w:val="24"/>
                <w:lang w:eastAsia="ro-RO"/>
              </w:rPr>
              <w:t xml:space="preserve">întreprinzătorilor naționali </w:t>
            </w:r>
            <w:r w:rsidR="00501181" w:rsidRPr="00236180">
              <w:rPr>
                <w:rFonts w:ascii="Times New Roman" w:hAnsi="Times New Roman" w:cs="Times New Roman"/>
                <w:sz w:val="24"/>
                <w:szCs w:val="24"/>
                <w:lang w:eastAsia="ro-RO"/>
              </w:rPr>
              <w:t>care vor presta servicii pe piața uniunii</w:t>
            </w:r>
            <w:r w:rsidR="00A40C23" w:rsidRPr="00236180">
              <w:rPr>
                <w:rFonts w:ascii="Times New Roman" w:hAnsi="Times New Roman" w:cs="Times New Roman"/>
                <w:sz w:val="24"/>
                <w:szCs w:val="24"/>
                <w:lang w:eastAsia="ro-RO"/>
              </w:rPr>
              <w:t>;</w:t>
            </w:r>
          </w:p>
          <w:p w14:paraId="372FF0B6" w14:textId="3E9C8748" w:rsidR="000F5E4D" w:rsidRPr="00236180" w:rsidRDefault="000F5E4D" w:rsidP="000F5E4D">
            <w:pPr>
              <w:numPr>
                <w:ilvl w:val="0"/>
                <w:numId w:val="1"/>
              </w:num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Numărul </w:t>
            </w:r>
            <w:r w:rsidR="00501181" w:rsidRPr="00236180">
              <w:rPr>
                <w:rFonts w:ascii="Times New Roman" w:hAnsi="Times New Roman" w:cs="Times New Roman"/>
                <w:sz w:val="24"/>
                <w:szCs w:val="24"/>
                <w:lang w:eastAsia="ro-RO"/>
              </w:rPr>
              <w:t>întreprinzătorilor din alte state membre care vor presta servicii pe teritoriul Republicii Moldova</w:t>
            </w:r>
            <w:r w:rsidRPr="00236180">
              <w:rPr>
                <w:rFonts w:ascii="Times New Roman" w:hAnsi="Times New Roman" w:cs="Times New Roman"/>
                <w:sz w:val="24"/>
                <w:szCs w:val="24"/>
                <w:lang w:eastAsia="ro-RO"/>
              </w:rPr>
              <w:t>;</w:t>
            </w:r>
          </w:p>
          <w:p w14:paraId="453243F8" w14:textId="4B61BEC3" w:rsidR="000F5E4D" w:rsidRPr="00236180" w:rsidRDefault="00C62EAE" w:rsidP="000F5E4D">
            <w:pPr>
              <w:numPr>
                <w:ilvl w:val="0"/>
                <w:numId w:val="1"/>
              </w:numPr>
              <w:spacing w:after="0" w:line="240" w:lineRule="auto"/>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C</w:t>
            </w:r>
            <w:r w:rsidR="000F5E4D" w:rsidRPr="00236180">
              <w:rPr>
                <w:rFonts w:ascii="Times New Roman" w:hAnsi="Times New Roman" w:cs="Times New Roman"/>
                <w:sz w:val="24"/>
                <w:szCs w:val="24"/>
                <w:lang w:eastAsia="ro-RO"/>
              </w:rPr>
              <w:t>ifrel</w:t>
            </w:r>
            <w:r w:rsidRPr="00236180">
              <w:rPr>
                <w:rFonts w:ascii="Times New Roman" w:hAnsi="Times New Roman" w:cs="Times New Roman"/>
                <w:sz w:val="24"/>
                <w:szCs w:val="24"/>
                <w:lang w:eastAsia="ro-RO"/>
              </w:rPr>
              <w:t>e</w:t>
            </w:r>
            <w:r w:rsidR="000F5E4D" w:rsidRPr="00236180">
              <w:rPr>
                <w:rFonts w:ascii="Times New Roman" w:hAnsi="Times New Roman" w:cs="Times New Roman"/>
                <w:sz w:val="24"/>
                <w:szCs w:val="24"/>
                <w:lang w:eastAsia="ro-RO"/>
              </w:rPr>
              <w:t xml:space="preserve"> de afaceri ale </w:t>
            </w:r>
            <w:r w:rsidR="00A40C23" w:rsidRPr="00236180">
              <w:rPr>
                <w:rFonts w:ascii="Times New Roman" w:hAnsi="Times New Roman" w:cs="Times New Roman"/>
                <w:sz w:val="24"/>
                <w:szCs w:val="24"/>
                <w:lang w:eastAsia="ro-RO"/>
              </w:rPr>
              <w:t>întreprinzătorilor din domeniile vizate</w:t>
            </w:r>
            <w:r w:rsidR="000F5E4D" w:rsidRPr="00236180">
              <w:rPr>
                <w:rFonts w:ascii="Times New Roman" w:hAnsi="Times New Roman" w:cs="Times New Roman"/>
                <w:sz w:val="24"/>
                <w:szCs w:val="24"/>
                <w:lang w:eastAsia="ro-RO"/>
              </w:rPr>
              <w:t xml:space="preserve"> și implicit a veniturilor bugetare de pe urma sporirii circuitelor economice (prin monitorizarea datelor statistice privind cifrele de afaceri și a PIB-ului).</w:t>
            </w:r>
          </w:p>
        </w:tc>
      </w:tr>
      <w:tr w:rsidR="000F5E4D" w:rsidRPr="00236180" w14:paraId="292C8DAE"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606BB"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c) </w:t>
            </w:r>
            <w:proofErr w:type="spellStart"/>
            <w:r w:rsidRPr="00236180">
              <w:rPr>
                <w:rFonts w:ascii="Times New Roman" w:hAnsi="Times New Roman" w:cs="Times New Roman"/>
                <w:b/>
                <w:i/>
                <w:sz w:val="24"/>
                <w:szCs w:val="24"/>
                <w:lang w:eastAsia="ro-RO"/>
              </w:rPr>
              <w:t>Identificaţi</w:t>
            </w:r>
            <w:proofErr w:type="spellEnd"/>
            <w:r w:rsidRPr="00236180">
              <w:rPr>
                <w:rFonts w:ascii="Times New Roman" w:hAnsi="Times New Roman" w:cs="Times New Roman"/>
                <w:b/>
                <w:i/>
                <w:sz w:val="24"/>
                <w:szCs w:val="24"/>
                <w:lang w:eastAsia="ro-RO"/>
              </w:rPr>
              <w:t xml:space="preserve"> peste </w:t>
            </w:r>
            <w:proofErr w:type="spellStart"/>
            <w:r w:rsidRPr="00236180">
              <w:rPr>
                <w:rFonts w:ascii="Times New Roman" w:hAnsi="Times New Roman" w:cs="Times New Roman"/>
                <w:b/>
                <w:i/>
                <w:sz w:val="24"/>
                <w:szCs w:val="24"/>
                <w:lang w:eastAsia="ro-RO"/>
              </w:rPr>
              <w:t>cît</w:t>
            </w:r>
            <w:proofErr w:type="spellEnd"/>
            <w:r w:rsidRPr="00236180">
              <w:rPr>
                <w:rFonts w:ascii="Times New Roman" w:hAnsi="Times New Roman" w:cs="Times New Roman"/>
                <w:b/>
                <w:i/>
                <w:sz w:val="24"/>
                <w:szCs w:val="24"/>
                <w:lang w:eastAsia="ro-RO"/>
              </w:rPr>
              <w:t xml:space="preserve"> timp vor fi </w:t>
            </w:r>
            <w:proofErr w:type="spellStart"/>
            <w:r w:rsidRPr="00236180">
              <w:rPr>
                <w:rFonts w:ascii="Times New Roman" w:hAnsi="Times New Roman" w:cs="Times New Roman"/>
                <w:b/>
                <w:i/>
                <w:sz w:val="24"/>
                <w:szCs w:val="24"/>
                <w:lang w:eastAsia="ro-RO"/>
              </w:rPr>
              <w:t>resimţite</w:t>
            </w:r>
            <w:proofErr w:type="spellEnd"/>
            <w:r w:rsidRPr="00236180">
              <w:rPr>
                <w:rFonts w:ascii="Times New Roman" w:hAnsi="Times New Roman" w:cs="Times New Roman"/>
                <w:b/>
                <w:i/>
                <w:sz w:val="24"/>
                <w:szCs w:val="24"/>
                <w:lang w:eastAsia="ro-RO"/>
              </w:rPr>
              <w:t xml:space="preserve"> impacturile estimate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este necesară evaluarea </w:t>
            </w:r>
            <w:proofErr w:type="spellStart"/>
            <w:r w:rsidRPr="00236180">
              <w:rPr>
                <w:rFonts w:ascii="Times New Roman" w:hAnsi="Times New Roman" w:cs="Times New Roman"/>
                <w:b/>
                <w:i/>
                <w:sz w:val="24"/>
                <w:szCs w:val="24"/>
                <w:lang w:eastAsia="ro-RO"/>
              </w:rPr>
              <w:t>performanţei</w:t>
            </w:r>
            <w:proofErr w:type="spellEnd"/>
            <w:r w:rsidRPr="00236180">
              <w:rPr>
                <w:rFonts w:ascii="Times New Roman" w:hAnsi="Times New Roman" w:cs="Times New Roman"/>
                <w:b/>
                <w:i/>
                <w:sz w:val="24"/>
                <w:szCs w:val="24"/>
                <w:lang w:eastAsia="ro-RO"/>
              </w:rPr>
              <w:t xml:space="preserve"> actului normativ propus. </w:t>
            </w:r>
            <w:proofErr w:type="spellStart"/>
            <w:r w:rsidRPr="00236180">
              <w:rPr>
                <w:rFonts w:ascii="Times New Roman" w:hAnsi="Times New Roman" w:cs="Times New Roman"/>
                <w:b/>
                <w:i/>
                <w:sz w:val="24"/>
                <w:szCs w:val="24"/>
                <w:lang w:eastAsia="ro-RO"/>
              </w:rPr>
              <w:t>Explicaţi</w:t>
            </w:r>
            <w:proofErr w:type="spellEnd"/>
            <w:r w:rsidRPr="00236180">
              <w:rPr>
                <w:rFonts w:ascii="Times New Roman" w:hAnsi="Times New Roman" w:cs="Times New Roman"/>
                <w:b/>
                <w:i/>
                <w:sz w:val="24"/>
                <w:szCs w:val="24"/>
                <w:lang w:eastAsia="ro-RO"/>
              </w:rPr>
              <w:t xml:space="preserve"> cum va fi monitorizată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 evaluată </w:t>
            </w:r>
            <w:proofErr w:type="spellStart"/>
            <w:r w:rsidRPr="00236180">
              <w:rPr>
                <w:rFonts w:ascii="Times New Roman" w:hAnsi="Times New Roman" w:cs="Times New Roman"/>
                <w:b/>
                <w:i/>
                <w:sz w:val="24"/>
                <w:szCs w:val="24"/>
                <w:lang w:eastAsia="ro-RO"/>
              </w:rPr>
              <w:t>opţiunea</w:t>
            </w:r>
            <w:proofErr w:type="spellEnd"/>
          </w:p>
          <w:p w14:paraId="51DD12F1"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2804CE76"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415CB" w14:textId="355396DA" w:rsidR="000F5E4D" w:rsidRPr="00236180" w:rsidRDefault="000F5E4D" w:rsidP="00C06EA9">
            <w:pPr>
              <w:spacing w:after="0" w:line="240" w:lineRule="auto"/>
              <w:jc w:val="both"/>
              <w:rPr>
                <w:rFonts w:ascii="Times New Roman" w:hAnsi="Times New Roman" w:cs="Times New Roman"/>
                <w:sz w:val="24"/>
                <w:szCs w:val="24"/>
                <w:lang w:eastAsia="ro-RO"/>
              </w:rPr>
            </w:pPr>
            <w:proofErr w:type="spellStart"/>
            <w:r w:rsidRPr="00236180">
              <w:rPr>
                <w:rFonts w:ascii="Times New Roman" w:hAnsi="Times New Roman" w:cs="Times New Roman"/>
                <w:sz w:val="24"/>
                <w:szCs w:val="24"/>
                <w:lang w:eastAsia="ro-RO"/>
              </w:rPr>
              <w:t>Considerînd</w:t>
            </w:r>
            <w:proofErr w:type="spellEnd"/>
            <w:r w:rsidRPr="00236180">
              <w:rPr>
                <w:rFonts w:ascii="Times New Roman" w:hAnsi="Times New Roman" w:cs="Times New Roman"/>
                <w:sz w:val="24"/>
                <w:szCs w:val="24"/>
                <w:lang w:eastAsia="ro-RO"/>
              </w:rPr>
              <w:t xml:space="preserve"> termenul de intrare în vigoare a legii </w:t>
            </w:r>
            <w:r w:rsidR="00EC63A3" w:rsidRPr="00236180">
              <w:rPr>
                <w:rFonts w:ascii="Times New Roman" w:hAnsi="Times New Roman" w:cs="Times New Roman"/>
                <w:sz w:val="24"/>
                <w:szCs w:val="24"/>
                <w:lang w:eastAsia="ro-RO"/>
              </w:rPr>
              <w:t xml:space="preserve">acestea vor depinde de </w:t>
            </w:r>
            <w:r w:rsidRPr="00236180">
              <w:rPr>
                <w:rFonts w:ascii="Times New Roman" w:hAnsi="Times New Roman" w:cs="Times New Roman"/>
                <w:sz w:val="24"/>
                <w:szCs w:val="24"/>
                <w:lang w:eastAsia="ro-RO"/>
              </w:rPr>
              <w:t xml:space="preserve"> formarea deprinderii de implementare a actorilor implicați.</w:t>
            </w:r>
            <w:r w:rsidR="00043602" w:rsidRPr="00236180">
              <w:rPr>
                <w:rFonts w:ascii="Times New Roman" w:hAnsi="Times New Roman" w:cs="Times New Roman"/>
                <w:sz w:val="24"/>
                <w:szCs w:val="24"/>
                <w:lang w:eastAsia="ro-RO"/>
              </w:rPr>
              <w:t xml:space="preserve"> </w:t>
            </w:r>
            <w:r w:rsidRPr="00236180">
              <w:rPr>
                <w:rFonts w:ascii="Times New Roman" w:hAnsi="Times New Roman" w:cs="Times New Roman"/>
                <w:sz w:val="24"/>
                <w:szCs w:val="24"/>
                <w:lang w:eastAsia="ro-RO"/>
              </w:rPr>
              <w:t> </w:t>
            </w:r>
          </w:p>
        </w:tc>
      </w:tr>
      <w:tr w:rsidR="000F5E4D" w:rsidRPr="00236180" w14:paraId="62100B3D"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143CE" w14:textId="77777777" w:rsidR="000F5E4D" w:rsidRPr="00236180" w:rsidRDefault="000F5E4D" w:rsidP="00C06EA9">
            <w:pPr>
              <w:spacing w:after="0" w:line="240" w:lineRule="auto"/>
              <w:jc w:val="both"/>
              <w:rPr>
                <w:rFonts w:ascii="Times New Roman" w:hAnsi="Times New Roman" w:cs="Times New Roman"/>
                <w:b/>
                <w:bCs/>
                <w:sz w:val="24"/>
                <w:szCs w:val="24"/>
                <w:lang w:eastAsia="ro-RO"/>
              </w:rPr>
            </w:pPr>
            <w:r w:rsidRPr="00236180">
              <w:rPr>
                <w:rFonts w:ascii="Times New Roman" w:hAnsi="Times New Roman" w:cs="Times New Roman"/>
                <w:b/>
                <w:bCs/>
                <w:sz w:val="24"/>
                <w:szCs w:val="24"/>
                <w:lang w:eastAsia="ro-RO"/>
              </w:rPr>
              <w:t>6. Consultarea</w:t>
            </w:r>
          </w:p>
          <w:p w14:paraId="234325DB" w14:textId="77777777" w:rsidR="000F5E4D" w:rsidRPr="00236180" w:rsidRDefault="000F5E4D" w:rsidP="00C06EA9">
            <w:pPr>
              <w:spacing w:after="0" w:line="240" w:lineRule="auto"/>
              <w:jc w:val="both"/>
              <w:rPr>
                <w:rFonts w:ascii="Times New Roman" w:hAnsi="Times New Roman" w:cs="Times New Roman"/>
                <w:sz w:val="24"/>
                <w:szCs w:val="24"/>
                <w:lang w:eastAsia="ro-RO"/>
              </w:rPr>
            </w:pPr>
          </w:p>
        </w:tc>
      </w:tr>
      <w:tr w:rsidR="000F5E4D" w:rsidRPr="00236180" w14:paraId="137BBB29"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C0458"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a) </w:t>
            </w:r>
            <w:proofErr w:type="spellStart"/>
            <w:r w:rsidRPr="00236180">
              <w:rPr>
                <w:rFonts w:ascii="Times New Roman" w:hAnsi="Times New Roman" w:cs="Times New Roman"/>
                <w:b/>
                <w:i/>
                <w:sz w:val="24"/>
                <w:szCs w:val="24"/>
                <w:lang w:eastAsia="ro-RO"/>
              </w:rPr>
              <w:t>Identificaţi</w:t>
            </w:r>
            <w:proofErr w:type="spellEnd"/>
            <w:r w:rsidRPr="00236180">
              <w:rPr>
                <w:rFonts w:ascii="Times New Roman" w:hAnsi="Times New Roman" w:cs="Times New Roman"/>
                <w:b/>
                <w:i/>
                <w:sz w:val="24"/>
                <w:szCs w:val="24"/>
                <w:lang w:eastAsia="ro-RO"/>
              </w:rPr>
              <w:t xml:space="preserve"> principalele </w:t>
            </w:r>
            <w:proofErr w:type="spellStart"/>
            <w:r w:rsidRPr="00236180">
              <w:rPr>
                <w:rFonts w:ascii="Times New Roman" w:hAnsi="Times New Roman" w:cs="Times New Roman"/>
                <w:b/>
                <w:i/>
                <w:sz w:val="24"/>
                <w:szCs w:val="24"/>
                <w:lang w:eastAsia="ro-RO"/>
              </w:rPr>
              <w:t>părţi</w:t>
            </w:r>
            <w:proofErr w:type="spellEnd"/>
            <w:r w:rsidRPr="00236180">
              <w:rPr>
                <w:rFonts w:ascii="Times New Roman" w:hAnsi="Times New Roman" w:cs="Times New Roman"/>
                <w:b/>
                <w:i/>
                <w:sz w:val="24"/>
                <w:szCs w:val="24"/>
                <w:lang w:eastAsia="ro-RO"/>
              </w:rPr>
              <w:t xml:space="preserve"> (grupuri) interesate în </w:t>
            </w:r>
            <w:proofErr w:type="spellStart"/>
            <w:r w:rsidRPr="00236180">
              <w:rPr>
                <w:rFonts w:ascii="Times New Roman" w:hAnsi="Times New Roman" w:cs="Times New Roman"/>
                <w:b/>
                <w:i/>
                <w:sz w:val="24"/>
                <w:szCs w:val="24"/>
                <w:lang w:eastAsia="ro-RO"/>
              </w:rPr>
              <w:t>intervenţia</w:t>
            </w:r>
            <w:proofErr w:type="spellEnd"/>
            <w:r w:rsidRPr="00236180">
              <w:rPr>
                <w:rFonts w:ascii="Times New Roman" w:hAnsi="Times New Roman" w:cs="Times New Roman"/>
                <w:b/>
                <w:i/>
                <w:sz w:val="24"/>
                <w:szCs w:val="24"/>
                <w:lang w:eastAsia="ro-RO"/>
              </w:rPr>
              <w:t xml:space="preserve"> propusă</w:t>
            </w:r>
          </w:p>
          <w:p w14:paraId="428F6E00"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45E6CAD6"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E07A" w14:textId="503F764D" w:rsidR="000F5E4D" w:rsidRPr="00236180" w:rsidRDefault="000F5E4D" w:rsidP="00C06EA9">
            <w:pPr>
              <w:spacing w:after="0" w:line="240" w:lineRule="auto"/>
              <w:ind w:left="360"/>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1. </w:t>
            </w:r>
            <w:r w:rsidR="009321FF" w:rsidRPr="00236180">
              <w:rPr>
                <w:rFonts w:ascii="Times New Roman" w:hAnsi="Times New Roman" w:cs="Times New Roman"/>
                <w:sz w:val="24"/>
                <w:szCs w:val="24"/>
                <w:lang w:eastAsia="ro-RO"/>
              </w:rPr>
              <w:t>Întreprinzătorii</w:t>
            </w:r>
          </w:p>
          <w:p w14:paraId="3ABADE27" w14:textId="77777777" w:rsidR="000F5E4D" w:rsidRPr="00236180" w:rsidRDefault="000F5E4D" w:rsidP="00C06EA9">
            <w:pPr>
              <w:spacing w:after="0" w:line="240" w:lineRule="auto"/>
              <w:ind w:left="360"/>
              <w:jc w:val="both"/>
              <w:rPr>
                <w:rFonts w:ascii="Times New Roman" w:hAnsi="Times New Roman" w:cs="Times New Roman"/>
                <w:sz w:val="24"/>
                <w:szCs w:val="24"/>
                <w:lang w:eastAsia="ro-RO"/>
              </w:rPr>
            </w:pPr>
            <w:r w:rsidRPr="00236180">
              <w:rPr>
                <w:rFonts w:ascii="Times New Roman" w:hAnsi="Times New Roman" w:cs="Times New Roman"/>
                <w:sz w:val="24"/>
                <w:szCs w:val="24"/>
                <w:lang w:eastAsia="ro-RO"/>
              </w:rPr>
              <w:t xml:space="preserve">2. </w:t>
            </w:r>
            <w:r w:rsidR="009321FF" w:rsidRPr="00236180">
              <w:rPr>
                <w:rFonts w:ascii="Times New Roman" w:hAnsi="Times New Roman" w:cs="Times New Roman"/>
                <w:sz w:val="24"/>
                <w:szCs w:val="24"/>
                <w:lang w:eastAsia="ro-RO"/>
              </w:rPr>
              <w:t>Consumatorii</w:t>
            </w:r>
          </w:p>
          <w:p w14:paraId="6AFB4DDB" w14:textId="2189B2A1" w:rsidR="009321FF" w:rsidRPr="00236180" w:rsidRDefault="009321FF" w:rsidP="00C06EA9">
            <w:pPr>
              <w:spacing w:after="0" w:line="240" w:lineRule="auto"/>
              <w:ind w:left="360"/>
              <w:jc w:val="both"/>
              <w:rPr>
                <w:rFonts w:ascii="Times New Roman" w:hAnsi="Times New Roman" w:cs="Times New Roman"/>
                <w:sz w:val="24"/>
                <w:szCs w:val="24"/>
                <w:lang w:val="ro-MD" w:eastAsia="ro-RO"/>
              </w:rPr>
            </w:pPr>
            <w:r w:rsidRPr="00236180">
              <w:rPr>
                <w:rFonts w:ascii="Times New Roman" w:hAnsi="Times New Roman" w:cs="Times New Roman"/>
                <w:sz w:val="24"/>
                <w:szCs w:val="24"/>
                <w:lang w:val="ro-MD" w:eastAsia="ro-RO"/>
              </w:rPr>
              <w:t>3.St</w:t>
            </w:r>
            <w:r w:rsidR="00774B5D" w:rsidRPr="00236180">
              <w:rPr>
                <w:rFonts w:ascii="Times New Roman" w:hAnsi="Times New Roman" w:cs="Times New Roman"/>
                <w:sz w:val="24"/>
                <w:szCs w:val="24"/>
                <w:lang w:val="ro-MD" w:eastAsia="ro-RO"/>
              </w:rPr>
              <w:t>atul</w:t>
            </w:r>
          </w:p>
        </w:tc>
      </w:tr>
      <w:tr w:rsidR="000F5E4D" w:rsidRPr="00236180" w14:paraId="481CD99D"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04C62"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b) </w:t>
            </w:r>
            <w:proofErr w:type="spellStart"/>
            <w:r w:rsidRPr="00236180">
              <w:rPr>
                <w:rFonts w:ascii="Times New Roman" w:hAnsi="Times New Roman" w:cs="Times New Roman"/>
                <w:b/>
                <w:i/>
                <w:sz w:val="24"/>
                <w:szCs w:val="24"/>
                <w:lang w:eastAsia="ro-RO"/>
              </w:rPr>
              <w:t>Explicaţi</w:t>
            </w:r>
            <w:proofErr w:type="spellEnd"/>
            <w:r w:rsidRPr="00236180">
              <w:rPr>
                <w:rFonts w:ascii="Times New Roman" w:hAnsi="Times New Roman" w:cs="Times New Roman"/>
                <w:b/>
                <w:i/>
                <w:sz w:val="24"/>
                <w:szCs w:val="24"/>
                <w:lang w:eastAsia="ro-RO"/>
              </w:rPr>
              <w:t xml:space="preserve"> succint cum (prin ce metode) s-a asigurat consultarea adecvată a </w:t>
            </w:r>
            <w:proofErr w:type="spellStart"/>
            <w:r w:rsidRPr="00236180">
              <w:rPr>
                <w:rFonts w:ascii="Times New Roman" w:hAnsi="Times New Roman" w:cs="Times New Roman"/>
                <w:b/>
                <w:i/>
                <w:sz w:val="24"/>
                <w:szCs w:val="24"/>
                <w:lang w:eastAsia="ro-RO"/>
              </w:rPr>
              <w:t>părţilor</w:t>
            </w:r>
            <w:proofErr w:type="spellEnd"/>
          </w:p>
          <w:p w14:paraId="207F20DF"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2CDD2271"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52445" w14:textId="77777777" w:rsidR="000F5E4D" w:rsidRPr="00236180" w:rsidRDefault="000F5E4D" w:rsidP="00C06EA9">
            <w:pPr>
              <w:spacing w:after="0" w:line="240" w:lineRule="auto"/>
              <w:ind w:firstLine="304"/>
              <w:jc w:val="both"/>
              <w:rPr>
                <w:rFonts w:ascii="Times New Roman" w:hAnsi="Times New Roman" w:cs="Times New Roman"/>
                <w:sz w:val="24"/>
                <w:szCs w:val="24"/>
                <w:lang w:eastAsia="ro-RO"/>
              </w:rPr>
            </w:pPr>
          </w:p>
        </w:tc>
      </w:tr>
      <w:tr w:rsidR="000F5E4D" w:rsidRPr="00236180" w14:paraId="526CB6DC"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F0572"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r w:rsidRPr="00236180">
              <w:rPr>
                <w:rFonts w:ascii="Times New Roman" w:hAnsi="Times New Roman" w:cs="Times New Roman"/>
                <w:b/>
                <w:i/>
                <w:sz w:val="24"/>
                <w:szCs w:val="24"/>
                <w:lang w:eastAsia="ro-RO"/>
              </w:rPr>
              <w:t xml:space="preserve">c) </w:t>
            </w:r>
            <w:proofErr w:type="spellStart"/>
            <w:r w:rsidRPr="00236180">
              <w:rPr>
                <w:rFonts w:ascii="Times New Roman" w:hAnsi="Times New Roman" w:cs="Times New Roman"/>
                <w:b/>
                <w:i/>
                <w:sz w:val="24"/>
                <w:szCs w:val="24"/>
                <w:lang w:eastAsia="ro-RO"/>
              </w:rPr>
              <w:t>Expuneţi</w:t>
            </w:r>
            <w:proofErr w:type="spellEnd"/>
            <w:r w:rsidRPr="00236180">
              <w:rPr>
                <w:rFonts w:ascii="Times New Roman" w:hAnsi="Times New Roman" w:cs="Times New Roman"/>
                <w:b/>
                <w:i/>
                <w:sz w:val="24"/>
                <w:szCs w:val="24"/>
                <w:lang w:eastAsia="ro-RO"/>
              </w:rPr>
              <w:t xml:space="preserve"> succint </w:t>
            </w:r>
            <w:proofErr w:type="spellStart"/>
            <w:r w:rsidRPr="00236180">
              <w:rPr>
                <w:rFonts w:ascii="Times New Roman" w:hAnsi="Times New Roman" w:cs="Times New Roman"/>
                <w:b/>
                <w:i/>
                <w:sz w:val="24"/>
                <w:szCs w:val="24"/>
                <w:lang w:eastAsia="ro-RO"/>
              </w:rPr>
              <w:t>poziţia</w:t>
            </w:r>
            <w:proofErr w:type="spellEnd"/>
            <w:r w:rsidRPr="00236180">
              <w:rPr>
                <w:rFonts w:ascii="Times New Roman" w:hAnsi="Times New Roman" w:cs="Times New Roman"/>
                <w:b/>
                <w:i/>
                <w:sz w:val="24"/>
                <w:szCs w:val="24"/>
                <w:lang w:eastAsia="ro-RO"/>
              </w:rPr>
              <w:t xml:space="preserve"> fiecărei </w:t>
            </w:r>
            <w:proofErr w:type="spellStart"/>
            <w:r w:rsidRPr="00236180">
              <w:rPr>
                <w:rFonts w:ascii="Times New Roman" w:hAnsi="Times New Roman" w:cs="Times New Roman"/>
                <w:b/>
                <w:i/>
                <w:sz w:val="24"/>
                <w:szCs w:val="24"/>
                <w:lang w:eastAsia="ro-RO"/>
              </w:rPr>
              <w:t>entităţi</w:t>
            </w:r>
            <w:proofErr w:type="spellEnd"/>
            <w:r w:rsidRPr="00236180">
              <w:rPr>
                <w:rFonts w:ascii="Times New Roman" w:hAnsi="Times New Roman" w:cs="Times New Roman"/>
                <w:b/>
                <w:i/>
                <w:sz w:val="24"/>
                <w:szCs w:val="24"/>
                <w:lang w:eastAsia="ro-RO"/>
              </w:rPr>
              <w:t xml:space="preserve"> consultate </w:t>
            </w:r>
            <w:proofErr w:type="spellStart"/>
            <w:r w:rsidRPr="00236180">
              <w:rPr>
                <w:rFonts w:ascii="Times New Roman" w:hAnsi="Times New Roman" w:cs="Times New Roman"/>
                <w:b/>
                <w:i/>
                <w:sz w:val="24"/>
                <w:szCs w:val="24"/>
                <w:lang w:eastAsia="ro-RO"/>
              </w:rPr>
              <w:t>faţă</w:t>
            </w:r>
            <w:proofErr w:type="spellEnd"/>
            <w:r w:rsidRPr="00236180">
              <w:rPr>
                <w:rFonts w:ascii="Times New Roman" w:hAnsi="Times New Roman" w:cs="Times New Roman"/>
                <w:b/>
                <w:i/>
                <w:sz w:val="24"/>
                <w:szCs w:val="24"/>
                <w:lang w:eastAsia="ro-RO"/>
              </w:rPr>
              <w:t xml:space="preserve"> de documentul de analiză a impactului </w:t>
            </w:r>
            <w:proofErr w:type="spellStart"/>
            <w:r w:rsidRPr="00236180">
              <w:rPr>
                <w:rFonts w:ascii="Times New Roman" w:hAnsi="Times New Roman" w:cs="Times New Roman"/>
                <w:b/>
                <w:i/>
                <w:sz w:val="24"/>
                <w:szCs w:val="24"/>
                <w:lang w:eastAsia="ro-RO"/>
              </w:rPr>
              <w:t>şi</w:t>
            </w:r>
            <w:proofErr w:type="spellEnd"/>
            <w:r w:rsidRPr="00236180">
              <w:rPr>
                <w:rFonts w:ascii="Times New Roman" w:hAnsi="Times New Roman" w:cs="Times New Roman"/>
                <w:b/>
                <w:i/>
                <w:sz w:val="24"/>
                <w:szCs w:val="24"/>
                <w:lang w:eastAsia="ro-RO"/>
              </w:rPr>
              <w:t xml:space="preserve">/sau </w:t>
            </w:r>
            <w:proofErr w:type="spellStart"/>
            <w:r w:rsidRPr="00236180">
              <w:rPr>
                <w:rFonts w:ascii="Times New Roman" w:hAnsi="Times New Roman" w:cs="Times New Roman"/>
                <w:b/>
                <w:i/>
                <w:sz w:val="24"/>
                <w:szCs w:val="24"/>
                <w:lang w:eastAsia="ro-RO"/>
              </w:rPr>
              <w:t>intervenţia</w:t>
            </w:r>
            <w:proofErr w:type="spellEnd"/>
            <w:r w:rsidRPr="00236180">
              <w:rPr>
                <w:rFonts w:ascii="Times New Roman" w:hAnsi="Times New Roman" w:cs="Times New Roman"/>
                <w:b/>
                <w:i/>
                <w:sz w:val="24"/>
                <w:szCs w:val="24"/>
                <w:lang w:eastAsia="ro-RO"/>
              </w:rPr>
              <w:t xml:space="preserve"> propusă (se expune </w:t>
            </w:r>
            <w:proofErr w:type="spellStart"/>
            <w:r w:rsidRPr="00236180">
              <w:rPr>
                <w:rFonts w:ascii="Times New Roman" w:hAnsi="Times New Roman" w:cs="Times New Roman"/>
                <w:b/>
                <w:i/>
                <w:sz w:val="24"/>
                <w:szCs w:val="24"/>
                <w:lang w:eastAsia="ro-RO"/>
              </w:rPr>
              <w:t>poziţia</w:t>
            </w:r>
            <w:proofErr w:type="spellEnd"/>
            <w:r w:rsidRPr="00236180">
              <w:rPr>
                <w:rFonts w:ascii="Times New Roman" w:hAnsi="Times New Roman" w:cs="Times New Roman"/>
                <w:b/>
                <w:i/>
                <w:sz w:val="24"/>
                <w:szCs w:val="24"/>
                <w:lang w:eastAsia="ro-RO"/>
              </w:rPr>
              <w:t xml:space="preserve"> a cel </w:t>
            </w:r>
            <w:proofErr w:type="spellStart"/>
            <w:r w:rsidRPr="00236180">
              <w:rPr>
                <w:rFonts w:ascii="Times New Roman" w:hAnsi="Times New Roman" w:cs="Times New Roman"/>
                <w:b/>
                <w:i/>
                <w:sz w:val="24"/>
                <w:szCs w:val="24"/>
                <w:lang w:eastAsia="ro-RO"/>
              </w:rPr>
              <w:t>puţin</w:t>
            </w:r>
            <w:proofErr w:type="spellEnd"/>
            <w:r w:rsidRPr="00236180">
              <w:rPr>
                <w:rFonts w:ascii="Times New Roman" w:hAnsi="Times New Roman" w:cs="Times New Roman"/>
                <w:b/>
                <w:i/>
                <w:sz w:val="24"/>
                <w:szCs w:val="24"/>
                <w:lang w:eastAsia="ro-RO"/>
              </w:rPr>
              <w:t xml:space="preserve"> unui exponent din fiecare grup de interese identificat)</w:t>
            </w:r>
          </w:p>
          <w:p w14:paraId="3600A953" w14:textId="77777777" w:rsidR="000F5E4D" w:rsidRPr="00236180" w:rsidRDefault="000F5E4D" w:rsidP="00C06EA9">
            <w:pPr>
              <w:spacing w:after="0" w:line="240" w:lineRule="auto"/>
              <w:jc w:val="both"/>
              <w:rPr>
                <w:rFonts w:ascii="Times New Roman" w:hAnsi="Times New Roman" w:cs="Times New Roman"/>
                <w:b/>
                <w:i/>
                <w:sz w:val="24"/>
                <w:szCs w:val="24"/>
                <w:lang w:eastAsia="ro-RO"/>
              </w:rPr>
            </w:pPr>
          </w:p>
        </w:tc>
      </w:tr>
      <w:tr w:rsidR="000F5E4D" w:rsidRPr="00236180" w14:paraId="1D11EF55" w14:textId="77777777" w:rsidTr="00C06EA9">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FB3D0" w14:textId="31892A47" w:rsidR="000F5E4D" w:rsidRPr="00236180" w:rsidRDefault="000F5E4D" w:rsidP="00774B5D">
            <w:pPr>
              <w:spacing w:after="0" w:line="240" w:lineRule="auto"/>
              <w:jc w:val="both"/>
              <w:rPr>
                <w:rFonts w:ascii="Times New Roman" w:hAnsi="Times New Roman" w:cs="Times New Roman"/>
                <w:b/>
                <w:sz w:val="24"/>
                <w:szCs w:val="24"/>
                <w:lang w:eastAsia="ro-RO"/>
              </w:rPr>
            </w:pPr>
            <w:r w:rsidRPr="00236180">
              <w:rPr>
                <w:rFonts w:ascii="Times New Roman" w:hAnsi="Times New Roman" w:cs="Times New Roman"/>
                <w:sz w:val="24"/>
                <w:szCs w:val="24"/>
                <w:lang w:eastAsia="ro-RO"/>
              </w:rPr>
              <w:t xml:space="preserve">În cadrul </w:t>
            </w:r>
            <w:r w:rsidR="00774B5D" w:rsidRPr="00236180">
              <w:rPr>
                <w:rFonts w:ascii="Times New Roman" w:hAnsi="Times New Roman" w:cs="Times New Roman"/>
                <w:sz w:val="24"/>
                <w:szCs w:val="24"/>
                <w:lang w:eastAsia="ro-RO"/>
              </w:rPr>
              <w:t>procesului de promovare a proiectului se va asigura respectarea legislației de domeniul transparenței a procesului decizional.</w:t>
            </w:r>
          </w:p>
        </w:tc>
      </w:tr>
    </w:tbl>
    <w:p w14:paraId="54174F44" w14:textId="77777777" w:rsidR="000F5E4D" w:rsidRPr="00236180" w:rsidRDefault="000F5E4D" w:rsidP="000F5E4D">
      <w:pPr>
        <w:rPr>
          <w:rFonts w:ascii="Times New Roman" w:hAnsi="Times New Roman" w:cs="Times New Roman"/>
          <w:sz w:val="24"/>
          <w:szCs w:val="24"/>
        </w:rPr>
      </w:pPr>
    </w:p>
    <w:p w14:paraId="1D48D72C" w14:textId="77777777" w:rsidR="000F5E4D" w:rsidRPr="00236180" w:rsidRDefault="000F5E4D" w:rsidP="000F5E4D">
      <w:pPr>
        <w:rPr>
          <w:rFonts w:ascii="Times New Roman" w:hAnsi="Times New Roman" w:cs="Times New Roman"/>
          <w:sz w:val="24"/>
          <w:szCs w:val="24"/>
        </w:rPr>
      </w:pPr>
    </w:p>
    <w:p w14:paraId="0E7362F1" w14:textId="77777777" w:rsidR="000F5E4D" w:rsidRPr="00236180" w:rsidRDefault="000F5E4D" w:rsidP="000F5E4D">
      <w:pPr>
        <w:rPr>
          <w:rFonts w:ascii="Times New Roman" w:hAnsi="Times New Roman" w:cs="Times New Roman"/>
          <w:sz w:val="24"/>
          <w:szCs w:val="24"/>
        </w:rPr>
      </w:pPr>
    </w:p>
    <w:p w14:paraId="7BA7749D" w14:textId="77777777" w:rsidR="000F5E4D" w:rsidRPr="00236180" w:rsidRDefault="000F5E4D" w:rsidP="000F5E4D">
      <w:pPr>
        <w:rPr>
          <w:rFonts w:ascii="Times New Roman" w:hAnsi="Times New Roman" w:cs="Times New Roman"/>
          <w:sz w:val="24"/>
          <w:szCs w:val="24"/>
        </w:rPr>
      </w:pPr>
    </w:p>
    <w:p w14:paraId="6231ACA9" w14:textId="77777777" w:rsidR="000F5E4D" w:rsidRPr="00236180" w:rsidRDefault="000F5E4D" w:rsidP="000F5E4D">
      <w:pPr>
        <w:rPr>
          <w:rFonts w:ascii="Times New Roman" w:hAnsi="Times New Roman" w:cs="Times New Roman"/>
          <w:sz w:val="24"/>
          <w:szCs w:val="24"/>
        </w:rPr>
      </w:pPr>
    </w:p>
    <w:p w14:paraId="26B9B287" w14:textId="77777777" w:rsidR="000F5E4D" w:rsidRPr="00236180" w:rsidRDefault="000F5E4D" w:rsidP="000F5E4D">
      <w:pPr>
        <w:rPr>
          <w:rFonts w:ascii="Times New Roman" w:hAnsi="Times New Roman" w:cs="Times New Roman"/>
          <w:sz w:val="24"/>
          <w:szCs w:val="24"/>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5071"/>
        <w:gridCol w:w="1825"/>
        <w:gridCol w:w="1380"/>
        <w:gridCol w:w="1084"/>
      </w:tblGrid>
      <w:tr w:rsidR="000F5E4D" w:rsidRPr="00236180" w14:paraId="096F42EB" w14:textId="77777777" w:rsidTr="00C06EA9">
        <w:trPr>
          <w:jc w:val="center"/>
        </w:trPr>
        <w:tc>
          <w:tcPr>
            <w:tcW w:w="5000" w:type="pct"/>
            <w:gridSpan w:val="4"/>
            <w:tcBorders>
              <w:top w:val="nil"/>
              <w:left w:val="nil"/>
              <w:bottom w:val="nil"/>
              <w:right w:val="nil"/>
            </w:tcBorders>
            <w:tcMar>
              <w:top w:w="15" w:type="dxa"/>
              <w:left w:w="45" w:type="dxa"/>
              <w:bottom w:w="15" w:type="dxa"/>
              <w:right w:w="45" w:type="dxa"/>
            </w:tcMar>
            <w:hideMark/>
          </w:tcPr>
          <w:p w14:paraId="3D02A46F"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w:t>
            </w:r>
          </w:p>
          <w:p w14:paraId="296B036D" w14:textId="77777777" w:rsidR="000F5E4D" w:rsidRPr="00236180" w:rsidRDefault="000F5E4D" w:rsidP="00C06EA9">
            <w:pPr>
              <w:rPr>
                <w:rFonts w:ascii="Times New Roman" w:hAnsi="Times New Roman" w:cs="Times New Roman"/>
                <w:b/>
                <w:bCs/>
                <w:sz w:val="24"/>
                <w:szCs w:val="24"/>
              </w:rPr>
            </w:pPr>
            <w:r w:rsidRPr="00236180">
              <w:rPr>
                <w:rFonts w:ascii="Times New Roman" w:hAnsi="Times New Roman" w:cs="Times New Roman"/>
                <w:b/>
                <w:bCs/>
                <w:sz w:val="24"/>
                <w:szCs w:val="24"/>
              </w:rPr>
              <w:t>Tabel pentru identificarea impacturilor</w:t>
            </w:r>
          </w:p>
        </w:tc>
      </w:tr>
      <w:tr w:rsidR="000F5E4D" w:rsidRPr="00236180" w14:paraId="27AE6242"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6EE71" w14:textId="77777777" w:rsidR="000F5E4D" w:rsidRPr="00236180" w:rsidRDefault="000F5E4D" w:rsidP="00C06EA9">
            <w:pPr>
              <w:rPr>
                <w:rFonts w:ascii="Times New Roman" w:hAnsi="Times New Roman" w:cs="Times New Roman"/>
                <w:b/>
                <w:bCs/>
                <w:sz w:val="24"/>
                <w:szCs w:val="24"/>
              </w:rPr>
            </w:pPr>
            <w:r w:rsidRPr="00236180">
              <w:rPr>
                <w:rFonts w:ascii="Times New Roman" w:hAnsi="Times New Roman" w:cs="Times New Roman"/>
                <w:b/>
                <w:bCs/>
                <w:sz w:val="24"/>
                <w:szCs w:val="24"/>
              </w:rPr>
              <w:t>Categorii de impact</w:t>
            </w:r>
          </w:p>
        </w:tc>
        <w:tc>
          <w:tcPr>
            <w:tcW w:w="2291"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D619F3" w14:textId="77777777" w:rsidR="000F5E4D" w:rsidRPr="00236180" w:rsidRDefault="000F5E4D" w:rsidP="00C06EA9">
            <w:pPr>
              <w:rPr>
                <w:rFonts w:ascii="Times New Roman" w:hAnsi="Times New Roman" w:cs="Times New Roman"/>
                <w:b/>
                <w:bCs/>
                <w:sz w:val="24"/>
                <w:szCs w:val="24"/>
              </w:rPr>
            </w:pPr>
            <w:r w:rsidRPr="00236180">
              <w:rPr>
                <w:rFonts w:ascii="Times New Roman" w:hAnsi="Times New Roman" w:cs="Times New Roman"/>
                <w:b/>
                <w:bCs/>
                <w:sz w:val="24"/>
                <w:szCs w:val="24"/>
              </w:rPr>
              <w:t>Punctaj atribuit</w:t>
            </w:r>
          </w:p>
        </w:tc>
      </w:tr>
      <w:tr w:rsidR="000F5E4D" w:rsidRPr="00236180" w14:paraId="10BBAF06"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FC55CA" w14:textId="77777777" w:rsidR="000F5E4D" w:rsidRPr="00236180" w:rsidRDefault="000F5E4D" w:rsidP="00C06EA9">
            <w:pPr>
              <w:rPr>
                <w:rFonts w:ascii="Times New Roman" w:hAnsi="Times New Roman" w:cs="Times New Roman"/>
                <w:b/>
                <w:bCs/>
                <w:sz w:val="24"/>
                <w:szCs w:val="24"/>
              </w:rPr>
            </w:pP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742217" w14:textId="77777777" w:rsidR="000F5E4D" w:rsidRPr="00236180" w:rsidRDefault="000F5E4D" w:rsidP="00C06EA9">
            <w:pPr>
              <w:rPr>
                <w:rFonts w:ascii="Times New Roman" w:hAnsi="Times New Roman" w:cs="Times New Roman"/>
                <w:sz w:val="24"/>
                <w:szCs w:val="24"/>
              </w:rPr>
            </w:pPr>
            <w:proofErr w:type="spellStart"/>
            <w:r w:rsidRPr="00236180">
              <w:rPr>
                <w:rFonts w:ascii="Times New Roman" w:hAnsi="Times New Roman" w:cs="Times New Roman"/>
                <w:i/>
                <w:iCs/>
                <w:sz w:val="24"/>
                <w:szCs w:val="24"/>
              </w:rPr>
              <w:t>Opţiunea</w:t>
            </w:r>
            <w:proofErr w:type="spellEnd"/>
            <w:r w:rsidRPr="00236180">
              <w:rPr>
                <w:rFonts w:ascii="Times New Roman" w:hAnsi="Times New Roman" w:cs="Times New Roman"/>
                <w:i/>
                <w:iCs/>
                <w:sz w:val="24"/>
                <w:szCs w:val="24"/>
              </w:rPr>
              <w:t xml:space="preserve"> propusă</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CA1ED" w14:textId="77777777" w:rsidR="000F5E4D" w:rsidRPr="00236180" w:rsidRDefault="000F5E4D" w:rsidP="00C06EA9">
            <w:pPr>
              <w:rPr>
                <w:rFonts w:ascii="Times New Roman" w:hAnsi="Times New Roman" w:cs="Times New Roman"/>
                <w:i/>
                <w:iCs/>
                <w:sz w:val="24"/>
                <w:szCs w:val="24"/>
              </w:rPr>
            </w:pPr>
            <w:proofErr w:type="spellStart"/>
            <w:r w:rsidRPr="00236180">
              <w:rPr>
                <w:rFonts w:ascii="Times New Roman" w:hAnsi="Times New Roman" w:cs="Times New Roman"/>
                <w:i/>
                <w:iCs/>
                <w:sz w:val="24"/>
                <w:szCs w:val="24"/>
              </w:rPr>
              <w:t>Opţiunea</w:t>
            </w:r>
            <w:proofErr w:type="spellEnd"/>
            <w:r w:rsidRPr="00236180">
              <w:rPr>
                <w:rFonts w:ascii="Times New Roman" w:hAnsi="Times New Roman" w:cs="Times New Roman"/>
                <w:i/>
                <w:iCs/>
                <w:sz w:val="24"/>
                <w:szCs w:val="24"/>
              </w:rPr>
              <w:t xml:space="preserve"> alterativă 1</w:t>
            </w:r>
          </w:p>
          <w:p w14:paraId="56ECC535"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6605D" w14:textId="77777777" w:rsidR="000F5E4D" w:rsidRPr="00236180" w:rsidRDefault="000F5E4D" w:rsidP="00C06EA9">
            <w:pPr>
              <w:rPr>
                <w:rFonts w:ascii="Times New Roman" w:hAnsi="Times New Roman" w:cs="Times New Roman"/>
                <w:sz w:val="24"/>
                <w:szCs w:val="24"/>
              </w:rPr>
            </w:pPr>
            <w:proofErr w:type="spellStart"/>
            <w:r w:rsidRPr="00236180">
              <w:rPr>
                <w:rFonts w:ascii="Times New Roman" w:hAnsi="Times New Roman" w:cs="Times New Roman"/>
                <w:i/>
                <w:iCs/>
                <w:sz w:val="24"/>
                <w:szCs w:val="24"/>
              </w:rPr>
              <w:t>Opţiunea</w:t>
            </w:r>
            <w:proofErr w:type="spellEnd"/>
            <w:r w:rsidRPr="00236180">
              <w:rPr>
                <w:rFonts w:ascii="Times New Roman" w:hAnsi="Times New Roman" w:cs="Times New Roman"/>
                <w:i/>
                <w:iCs/>
                <w:sz w:val="24"/>
                <w:szCs w:val="24"/>
              </w:rPr>
              <w:t xml:space="preserve"> alterativă 2</w:t>
            </w:r>
          </w:p>
        </w:tc>
      </w:tr>
      <w:tr w:rsidR="000F5E4D" w:rsidRPr="00236180" w14:paraId="3795A3A1" w14:textId="77777777" w:rsidTr="00C06EA9">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36277D"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b/>
                <w:bCs/>
                <w:sz w:val="24"/>
                <w:szCs w:val="24"/>
              </w:rPr>
              <w:t>Economic</w:t>
            </w:r>
          </w:p>
        </w:tc>
      </w:tr>
      <w:tr w:rsidR="000F5E4D" w:rsidRPr="00236180" w14:paraId="3288924B"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B31A54" w14:textId="57BF3BF4"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costurile </w:t>
            </w:r>
            <w:r w:rsidR="001E6B2E" w:rsidRPr="00236180">
              <w:rPr>
                <w:rFonts w:ascii="Times New Roman" w:hAnsi="Times New Roman" w:cs="Times New Roman"/>
                <w:sz w:val="24"/>
                <w:szCs w:val="24"/>
              </w:rPr>
              <w:t>desfășurării</w:t>
            </w:r>
            <w:r w:rsidRPr="00236180">
              <w:rPr>
                <w:rFonts w:ascii="Times New Roman" w:hAnsi="Times New Roman" w:cs="Times New Roman"/>
                <w:sz w:val="24"/>
                <w:szCs w:val="24"/>
              </w:rPr>
              <w:t xml:space="preserve"> afacerilor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05BCE4" w14:textId="69DA5340" w:rsidR="000F5E4D" w:rsidRPr="00236180" w:rsidRDefault="00D55D58" w:rsidP="00FA1FB2">
            <w:pPr>
              <w:jc w:val="center"/>
              <w:rPr>
                <w:rFonts w:ascii="Times New Roman" w:hAnsi="Times New Roman" w:cs="Times New Roman"/>
                <w:sz w:val="24"/>
                <w:szCs w:val="24"/>
              </w:rPr>
            </w:pPr>
            <w:r w:rsidRPr="00236180">
              <w:rPr>
                <w:rFonts w:ascii="Times New Roman" w:hAnsi="Times New Roman" w:cs="Times New Roman"/>
                <w:sz w:val="24"/>
                <w:szCs w:val="24"/>
              </w:rPr>
              <w:t xml:space="preserve">- </w:t>
            </w:r>
            <w:r w:rsidR="00FA1FB2" w:rsidRPr="00236180">
              <w:rPr>
                <w:rFonts w:ascii="Times New Roman" w:hAnsi="Times New Roman" w:cs="Times New Roman"/>
                <w:sz w:val="24"/>
                <w:szCs w:val="24"/>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2C4F65"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EBB00" w14:textId="77777777" w:rsidR="000F5E4D" w:rsidRPr="00236180" w:rsidRDefault="000F5E4D" w:rsidP="00C06EA9">
            <w:pPr>
              <w:rPr>
                <w:rFonts w:ascii="Times New Roman" w:hAnsi="Times New Roman" w:cs="Times New Roman"/>
                <w:sz w:val="24"/>
                <w:szCs w:val="24"/>
              </w:rPr>
            </w:pPr>
          </w:p>
        </w:tc>
      </w:tr>
      <w:tr w:rsidR="000F5E4D" w:rsidRPr="00236180" w14:paraId="4FCF843C"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610FED"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povara administrativă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ACD847" w14:textId="04D120EE" w:rsidR="000F5E4D" w:rsidRPr="00236180" w:rsidRDefault="00D55D58" w:rsidP="00FA1FB2">
            <w:pPr>
              <w:jc w:val="center"/>
              <w:rPr>
                <w:rFonts w:ascii="Times New Roman" w:hAnsi="Times New Roman" w:cs="Times New Roman"/>
                <w:sz w:val="24"/>
                <w:szCs w:val="24"/>
              </w:rPr>
            </w:pPr>
            <w:r w:rsidRPr="00236180">
              <w:rPr>
                <w:rFonts w:ascii="Times New Roman" w:hAnsi="Times New Roman" w:cs="Times New Roman"/>
                <w:sz w:val="24"/>
                <w:szCs w:val="24"/>
              </w:rPr>
              <w:t xml:space="preserve">- </w:t>
            </w:r>
            <w:r w:rsidR="00FA1FB2" w:rsidRPr="00236180">
              <w:rPr>
                <w:rFonts w:ascii="Times New Roman" w:hAnsi="Times New Roman" w:cs="Times New Roman"/>
                <w:sz w:val="24"/>
                <w:szCs w:val="24"/>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F20C2F"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CA5299" w14:textId="77777777" w:rsidR="000F5E4D" w:rsidRPr="00236180" w:rsidRDefault="000F5E4D" w:rsidP="00C06EA9">
            <w:pPr>
              <w:rPr>
                <w:rFonts w:ascii="Times New Roman" w:hAnsi="Times New Roman" w:cs="Times New Roman"/>
                <w:sz w:val="24"/>
                <w:szCs w:val="24"/>
              </w:rPr>
            </w:pPr>
          </w:p>
        </w:tc>
      </w:tr>
      <w:tr w:rsidR="000F5E4D" w:rsidRPr="00236180" w14:paraId="2C6AE675"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10C4AA" w14:textId="6E124C5B"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fluxurile comerciale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w:t>
            </w:r>
            <w:r w:rsidR="001E6B2E" w:rsidRPr="00236180">
              <w:rPr>
                <w:rFonts w:ascii="Times New Roman" w:hAnsi="Times New Roman" w:cs="Times New Roman"/>
                <w:sz w:val="24"/>
                <w:szCs w:val="24"/>
              </w:rPr>
              <w:t>investiționale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55A9EB" w14:textId="65E8FA0A" w:rsidR="000F5E4D" w:rsidRPr="00236180" w:rsidRDefault="00D55D58" w:rsidP="00FA1FB2">
            <w:pPr>
              <w:jc w:val="center"/>
              <w:rPr>
                <w:rFonts w:ascii="Times New Roman" w:hAnsi="Times New Roman" w:cs="Times New Roman"/>
                <w:sz w:val="24"/>
                <w:szCs w:val="24"/>
              </w:rPr>
            </w:pPr>
            <w:r w:rsidRPr="00236180">
              <w:rPr>
                <w:rFonts w:ascii="Times New Roman" w:hAnsi="Times New Roman" w:cs="Times New Roman"/>
                <w:sz w:val="24"/>
                <w:szCs w:val="24"/>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644F06"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386AED" w14:textId="77777777" w:rsidR="000F5E4D" w:rsidRPr="00236180" w:rsidRDefault="000F5E4D" w:rsidP="00C06EA9">
            <w:pPr>
              <w:rPr>
                <w:rFonts w:ascii="Times New Roman" w:hAnsi="Times New Roman" w:cs="Times New Roman"/>
                <w:sz w:val="24"/>
                <w:szCs w:val="24"/>
              </w:rPr>
            </w:pPr>
          </w:p>
        </w:tc>
      </w:tr>
      <w:tr w:rsidR="000F5E4D" w:rsidRPr="00236180" w14:paraId="38A2430E"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7E09C"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competitivitatea afacerilor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108CCC" w14:textId="35CD3896" w:rsidR="000F5E4D" w:rsidRPr="00236180" w:rsidRDefault="00D55D58" w:rsidP="00FA1FB2">
            <w:pPr>
              <w:jc w:val="center"/>
              <w:rPr>
                <w:rFonts w:ascii="Times New Roman" w:hAnsi="Times New Roman" w:cs="Times New Roman"/>
                <w:sz w:val="24"/>
                <w:szCs w:val="24"/>
              </w:rPr>
            </w:pPr>
            <w:r w:rsidRPr="00236180">
              <w:rPr>
                <w:rFonts w:ascii="Times New Roman" w:hAnsi="Times New Roman" w:cs="Times New Roman"/>
                <w:sz w:val="24"/>
                <w:szCs w:val="24"/>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F65CEE"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7E2BE" w14:textId="77777777" w:rsidR="000F5E4D" w:rsidRPr="00236180" w:rsidRDefault="000F5E4D" w:rsidP="00C06EA9">
            <w:pPr>
              <w:rPr>
                <w:rFonts w:ascii="Times New Roman" w:hAnsi="Times New Roman" w:cs="Times New Roman"/>
                <w:sz w:val="24"/>
                <w:szCs w:val="24"/>
              </w:rPr>
            </w:pPr>
          </w:p>
        </w:tc>
      </w:tr>
      <w:tr w:rsidR="000F5E4D" w:rsidRPr="00236180" w14:paraId="5FFD33CF"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3341F"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activitatea diferitor categorii de întreprinderi mici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mijlocii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236067" w14:textId="1D009C00" w:rsidR="000F5E4D" w:rsidRPr="00236180" w:rsidRDefault="00D55D58" w:rsidP="00FA1FB2">
            <w:pPr>
              <w:jc w:val="center"/>
              <w:rPr>
                <w:rFonts w:ascii="Times New Roman" w:hAnsi="Times New Roman" w:cs="Times New Roman"/>
                <w:sz w:val="24"/>
                <w:szCs w:val="24"/>
              </w:rPr>
            </w:pPr>
            <w:r w:rsidRPr="00236180">
              <w:rPr>
                <w:rFonts w:ascii="Times New Roman" w:hAnsi="Times New Roman" w:cs="Times New Roman"/>
                <w:sz w:val="24"/>
                <w:szCs w:val="24"/>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3632C6"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46AA3A" w14:textId="77777777" w:rsidR="000F5E4D" w:rsidRPr="00236180" w:rsidRDefault="000F5E4D" w:rsidP="00C06EA9">
            <w:pPr>
              <w:rPr>
                <w:rFonts w:ascii="Times New Roman" w:hAnsi="Times New Roman" w:cs="Times New Roman"/>
                <w:sz w:val="24"/>
                <w:szCs w:val="24"/>
              </w:rPr>
            </w:pPr>
          </w:p>
        </w:tc>
      </w:tr>
      <w:tr w:rsidR="000F5E4D" w:rsidRPr="00236180" w14:paraId="70E3B70D"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B963A5" w14:textId="77777777" w:rsidR="000F5E4D" w:rsidRPr="00236180" w:rsidRDefault="000F5E4D" w:rsidP="00C06EA9">
            <w:pPr>
              <w:rPr>
                <w:rFonts w:ascii="Times New Roman" w:hAnsi="Times New Roman" w:cs="Times New Roman"/>
                <w:sz w:val="24"/>
                <w:szCs w:val="24"/>
              </w:rPr>
            </w:pPr>
            <w:proofErr w:type="spellStart"/>
            <w:r w:rsidRPr="00236180">
              <w:rPr>
                <w:rFonts w:ascii="Times New Roman" w:hAnsi="Times New Roman" w:cs="Times New Roman"/>
                <w:sz w:val="24"/>
                <w:szCs w:val="24"/>
              </w:rPr>
              <w:t>concurenţa</w:t>
            </w:r>
            <w:proofErr w:type="spellEnd"/>
            <w:r w:rsidRPr="00236180">
              <w:rPr>
                <w:rFonts w:ascii="Times New Roman" w:hAnsi="Times New Roman" w:cs="Times New Roman"/>
                <w:sz w:val="24"/>
                <w:szCs w:val="24"/>
              </w:rPr>
              <w:t xml:space="preserve"> pe </w:t>
            </w:r>
            <w:proofErr w:type="spellStart"/>
            <w:r w:rsidRPr="00236180">
              <w:rPr>
                <w:rFonts w:ascii="Times New Roman" w:hAnsi="Times New Roman" w:cs="Times New Roman"/>
                <w:sz w:val="24"/>
                <w:szCs w:val="24"/>
              </w:rPr>
              <w:t>piaţă</w:t>
            </w:r>
            <w:proofErr w:type="spellEnd"/>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306371" w14:textId="3B6D66BF" w:rsidR="000F5E4D" w:rsidRPr="00236180" w:rsidRDefault="00D55D58" w:rsidP="00FA1FB2">
            <w:pPr>
              <w:jc w:val="center"/>
              <w:rPr>
                <w:rFonts w:ascii="Times New Roman" w:hAnsi="Times New Roman" w:cs="Times New Roman"/>
                <w:sz w:val="24"/>
                <w:szCs w:val="24"/>
              </w:rPr>
            </w:pPr>
            <w:r w:rsidRPr="00236180">
              <w:rPr>
                <w:rFonts w:ascii="Times New Roman" w:hAnsi="Times New Roman" w:cs="Times New Roman"/>
                <w:sz w:val="24"/>
                <w:szCs w:val="24"/>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63D03A"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8034F" w14:textId="77777777" w:rsidR="000F5E4D" w:rsidRPr="00236180" w:rsidRDefault="000F5E4D" w:rsidP="00C06EA9">
            <w:pPr>
              <w:rPr>
                <w:rFonts w:ascii="Times New Roman" w:hAnsi="Times New Roman" w:cs="Times New Roman"/>
                <w:sz w:val="24"/>
                <w:szCs w:val="24"/>
              </w:rPr>
            </w:pPr>
          </w:p>
        </w:tc>
      </w:tr>
      <w:tr w:rsidR="000F5E4D" w:rsidRPr="00236180" w14:paraId="0D917284"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F26741"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activitatea de inovare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cercetare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701A6D" w14:textId="6F0B7072" w:rsidR="000F5E4D" w:rsidRPr="00236180" w:rsidRDefault="00D55D58"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B2C482"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295AE9" w14:textId="77777777" w:rsidR="000F5E4D" w:rsidRPr="00236180" w:rsidRDefault="000F5E4D" w:rsidP="00C06EA9">
            <w:pPr>
              <w:rPr>
                <w:rFonts w:ascii="Times New Roman" w:hAnsi="Times New Roman" w:cs="Times New Roman"/>
                <w:sz w:val="24"/>
                <w:szCs w:val="24"/>
              </w:rPr>
            </w:pPr>
          </w:p>
        </w:tc>
      </w:tr>
      <w:tr w:rsidR="000F5E4D" w:rsidRPr="00236180" w14:paraId="4725DBC3"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2EB93"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veniturile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cheltuielile publice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743407" w14:textId="04C65D9B"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FCD147"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F55761" w14:textId="77777777" w:rsidR="000F5E4D" w:rsidRPr="00236180" w:rsidRDefault="000F5E4D" w:rsidP="00C06EA9">
            <w:pPr>
              <w:rPr>
                <w:rFonts w:ascii="Times New Roman" w:hAnsi="Times New Roman" w:cs="Times New Roman"/>
                <w:sz w:val="24"/>
                <w:szCs w:val="24"/>
              </w:rPr>
            </w:pPr>
          </w:p>
        </w:tc>
      </w:tr>
      <w:tr w:rsidR="000F5E4D" w:rsidRPr="00236180" w14:paraId="60C32A5E"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C922C"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cadrul </w:t>
            </w:r>
            <w:proofErr w:type="spellStart"/>
            <w:r w:rsidRPr="00236180">
              <w:rPr>
                <w:rFonts w:ascii="Times New Roman" w:hAnsi="Times New Roman" w:cs="Times New Roman"/>
                <w:sz w:val="24"/>
                <w:szCs w:val="24"/>
              </w:rPr>
              <w:t>instituţional</w:t>
            </w:r>
            <w:proofErr w:type="spellEnd"/>
            <w:r w:rsidRPr="00236180">
              <w:rPr>
                <w:rFonts w:ascii="Times New Roman" w:hAnsi="Times New Roman" w:cs="Times New Roman"/>
                <w:sz w:val="24"/>
                <w:szCs w:val="24"/>
              </w:rPr>
              <w:t xml:space="preserve"> al </w:t>
            </w:r>
            <w:proofErr w:type="spellStart"/>
            <w:r w:rsidRPr="00236180">
              <w:rPr>
                <w:rFonts w:ascii="Times New Roman" w:hAnsi="Times New Roman" w:cs="Times New Roman"/>
                <w:sz w:val="24"/>
                <w:szCs w:val="24"/>
              </w:rPr>
              <w:t>autorităţilor</w:t>
            </w:r>
            <w:proofErr w:type="spellEnd"/>
            <w:r w:rsidRPr="00236180">
              <w:rPr>
                <w:rFonts w:ascii="Times New Roman" w:hAnsi="Times New Roman" w:cs="Times New Roman"/>
                <w:sz w:val="24"/>
                <w:szCs w:val="24"/>
              </w:rPr>
              <w:t xml:space="preserve"> publice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305CA7" w14:textId="4901C745"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5F551F"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17A06" w14:textId="77777777" w:rsidR="000F5E4D" w:rsidRPr="00236180" w:rsidRDefault="000F5E4D" w:rsidP="00C06EA9">
            <w:pPr>
              <w:rPr>
                <w:rFonts w:ascii="Times New Roman" w:hAnsi="Times New Roman" w:cs="Times New Roman"/>
                <w:sz w:val="24"/>
                <w:szCs w:val="24"/>
              </w:rPr>
            </w:pPr>
          </w:p>
        </w:tc>
      </w:tr>
      <w:tr w:rsidR="000F5E4D" w:rsidRPr="00236180" w14:paraId="2168403B"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D5175"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alegerea, calitatea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preţurile</w:t>
            </w:r>
            <w:proofErr w:type="spellEnd"/>
            <w:r w:rsidRPr="00236180">
              <w:rPr>
                <w:rFonts w:ascii="Times New Roman" w:hAnsi="Times New Roman" w:cs="Times New Roman"/>
                <w:sz w:val="24"/>
                <w:szCs w:val="24"/>
              </w:rPr>
              <w:t xml:space="preserve"> pentru consumatori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6AD243" w14:textId="6446723D"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14F98"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772B4" w14:textId="77777777" w:rsidR="000F5E4D" w:rsidRPr="00236180" w:rsidRDefault="000F5E4D" w:rsidP="00C06EA9">
            <w:pPr>
              <w:rPr>
                <w:rFonts w:ascii="Times New Roman" w:hAnsi="Times New Roman" w:cs="Times New Roman"/>
                <w:sz w:val="24"/>
                <w:szCs w:val="24"/>
              </w:rPr>
            </w:pPr>
          </w:p>
        </w:tc>
      </w:tr>
      <w:tr w:rsidR="000F5E4D" w:rsidRPr="00236180" w14:paraId="40E86CE2"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4CCEF"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bunăstarea gospodăriilor casnice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a </w:t>
            </w:r>
            <w:proofErr w:type="spellStart"/>
            <w:r w:rsidRPr="00236180">
              <w:rPr>
                <w:rFonts w:ascii="Times New Roman" w:hAnsi="Times New Roman" w:cs="Times New Roman"/>
                <w:sz w:val="24"/>
                <w:szCs w:val="24"/>
              </w:rPr>
              <w:t>cetăţenilor</w:t>
            </w:r>
            <w:proofErr w:type="spellEnd"/>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E6BAD4" w14:textId="331E7CFA"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9A0DDD"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12AFA1" w14:textId="77777777" w:rsidR="000F5E4D" w:rsidRPr="00236180" w:rsidRDefault="000F5E4D" w:rsidP="00C06EA9">
            <w:pPr>
              <w:rPr>
                <w:rFonts w:ascii="Times New Roman" w:hAnsi="Times New Roman" w:cs="Times New Roman"/>
                <w:sz w:val="24"/>
                <w:szCs w:val="24"/>
              </w:rPr>
            </w:pPr>
          </w:p>
        </w:tc>
      </w:tr>
      <w:tr w:rsidR="000F5E4D" w:rsidRPr="00236180" w14:paraId="2A915148"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A5F930" w14:textId="77777777" w:rsidR="000F5E4D" w:rsidRPr="00236180" w:rsidRDefault="000F5E4D" w:rsidP="00C06EA9">
            <w:pPr>
              <w:rPr>
                <w:rFonts w:ascii="Times New Roman" w:hAnsi="Times New Roman" w:cs="Times New Roman"/>
                <w:sz w:val="24"/>
                <w:szCs w:val="24"/>
              </w:rPr>
            </w:pPr>
            <w:proofErr w:type="spellStart"/>
            <w:r w:rsidRPr="00236180">
              <w:rPr>
                <w:rFonts w:ascii="Times New Roman" w:hAnsi="Times New Roman" w:cs="Times New Roman"/>
                <w:sz w:val="24"/>
                <w:szCs w:val="24"/>
              </w:rPr>
              <w:t>situaţia</w:t>
            </w:r>
            <w:proofErr w:type="spellEnd"/>
            <w:r w:rsidRPr="00236180">
              <w:rPr>
                <w:rFonts w:ascii="Times New Roman" w:hAnsi="Times New Roman" w:cs="Times New Roman"/>
                <w:sz w:val="24"/>
                <w:szCs w:val="24"/>
              </w:rPr>
              <w:t xml:space="preserve"> social-economică în anumite regiuni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556D2C" w14:textId="33AD4882"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49F672"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03581" w14:textId="77777777" w:rsidR="000F5E4D" w:rsidRPr="00236180" w:rsidRDefault="000F5E4D" w:rsidP="00C06EA9">
            <w:pPr>
              <w:rPr>
                <w:rFonts w:ascii="Times New Roman" w:hAnsi="Times New Roman" w:cs="Times New Roman"/>
                <w:sz w:val="24"/>
                <w:szCs w:val="24"/>
              </w:rPr>
            </w:pPr>
          </w:p>
        </w:tc>
      </w:tr>
      <w:tr w:rsidR="000F5E4D" w:rsidRPr="00236180" w14:paraId="623272A1"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81292" w14:textId="77777777" w:rsidR="000F5E4D" w:rsidRPr="00236180" w:rsidRDefault="000F5E4D" w:rsidP="00C06EA9">
            <w:pPr>
              <w:rPr>
                <w:rFonts w:ascii="Times New Roman" w:hAnsi="Times New Roman" w:cs="Times New Roman"/>
                <w:sz w:val="24"/>
                <w:szCs w:val="24"/>
              </w:rPr>
            </w:pPr>
            <w:proofErr w:type="spellStart"/>
            <w:r w:rsidRPr="00236180">
              <w:rPr>
                <w:rFonts w:ascii="Times New Roman" w:hAnsi="Times New Roman" w:cs="Times New Roman"/>
                <w:sz w:val="24"/>
                <w:szCs w:val="24"/>
              </w:rPr>
              <w:t>situaţia</w:t>
            </w:r>
            <w:proofErr w:type="spellEnd"/>
            <w:r w:rsidRPr="00236180">
              <w:rPr>
                <w:rFonts w:ascii="Times New Roman" w:hAnsi="Times New Roman" w:cs="Times New Roman"/>
                <w:sz w:val="24"/>
                <w:szCs w:val="24"/>
              </w:rPr>
              <w:t xml:space="preserve"> macroeconomică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1D3598" w14:textId="19C36ADC"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9DD7CC"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C5CD8" w14:textId="77777777" w:rsidR="000F5E4D" w:rsidRPr="00236180" w:rsidRDefault="000F5E4D" w:rsidP="00C06EA9">
            <w:pPr>
              <w:rPr>
                <w:rFonts w:ascii="Times New Roman" w:hAnsi="Times New Roman" w:cs="Times New Roman"/>
                <w:sz w:val="24"/>
                <w:szCs w:val="24"/>
              </w:rPr>
            </w:pPr>
          </w:p>
        </w:tc>
      </w:tr>
      <w:tr w:rsidR="000F5E4D" w:rsidRPr="00236180" w14:paraId="32C2CF2C"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64721D"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alte aspecte economice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7AA464" w14:textId="78E74645"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0172B5"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9A768D" w14:textId="77777777" w:rsidR="000F5E4D" w:rsidRPr="00236180" w:rsidRDefault="000F5E4D" w:rsidP="00C06EA9">
            <w:pPr>
              <w:rPr>
                <w:rFonts w:ascii="Times New Roman" w:hAnsi="Times New Roman" w:cs="Times New Roman"/>
                <w:sz w:val="24"/>
                <w:szCs w:val="24"/>
              </w:rPr>
            </w:pPr>
          </w:p>
        </w:tc>
      </w:tr>
      <w:tr w:rsidR="000F5E4D" w:rsidRPr="00236180" w14:paraId="71B330DE" w14:textId="77777777" w:rsidTr="00C06EA9">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929D8D" w14:textId="77777777" w:rsidR="000F5E4D" w:rsidRPr="00236180" w:rsidRDefault="000F5E4D" w:rsidP="00FA1FB2">
            <w:pPr>
              <w:jc w:val="center"/>
              <w:rPr>
                <w:rFonts w:ascii="Times New Roman" w:hAnsi="Times New Roman" w:cs="Times New Roman"/>
                <w:sz w:val="24"/>
                <w:szCs w:val="24"/>
              </w:rPr>
            </w:pPr>
          </w:p>
        </w:tc>
      </w:tr>
      <w:tr w:rsidR="000F5E4D" w:rsidRPr="00236180" w14:paraId="163261BE"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669E3A"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gradul de ocupare a </w:t>
            </w:r>
            <w:proofErr w:type="spellStart"/>
            <w:r w:rsidRPr="00236180">
              <w:rPr>
                <w:rFonts w:ascii="Times New Roman" w:hAnsi="Times New Roman" w:cs="Times New Roman"/>
                <w:sz w:val="24"/>
                <w:szCs w:val="24"/>
              </w:rPr>
              <w:t>forţei</w:t>
            </w:r>
            <w:proofErr w:type="spellEnd"/>
            <w:r w:rsidRPr="00236180">
              <w:rPr>
                <w:rFonts w:ascii="Times New Roman" w:hAnsi="Times New Roman" w:cs="Times New Roman"/>
                <w:sz w:val="24"/>
                <w:szCs w:val="24"/>
              </w:rPr>
              <w:t xml:space="preserve"> de muncă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D0C800" w14:textId="5B7FC8CA"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9572EF"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66F783" w14:textId="77777777" w:rsidR="000F5E4D" w:rsidRPr="00236180" w:rsidRDefault="000F5E4D" w:rsidP="00C06EA9">
            <w:pPr>
              <w:rPr>
                <w:rFonts w:ascii="Times New Roman" w:hAnsi="Times New Roman" w:cs="Times New Roman"/>
                <w:sz w:val="24"/>
                <w:szCs w:val="24"/>
              </w:rPr>
            </w:pPr>
          </w:p>
        </w:tc>
      </w:tr>
      <w:tr w:rsidR="000F5E4D" w:rsidRPr="00236180" w14:paraId="34190822"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DC60F6"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nivelul de salarizare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8073EB" w14:textId="5046D3CF"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EBBAD6"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6B93FC" w14:textId="77777777" w:rsidR="000F5E4D" w:rsidRPr="00236180" w:rsidRDefault="000F5E4D" w:rsidP="00C06EA9">
            <w:pPr>
              <w:rPr>
                <w:rFonts w:ascii="Times New Roman" w:hAnsi="Times New Roman" w:cs="Times New Roman"/>
                <w:sz w:val="24"/>
                <w:szCs w:val="24"/>
              </w:rPr>
            </w:pPr>
          </w:p>
        </w:tc>
      </w:tr>
      <w:tr w:rsidR="000F5E4D" w:rsidRPr="00236180" w14:paraId="3A0689B9"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59D52C" w14:textId="77777777" w:rsidR="000F5E4D" w:rsidRPr="00236180" w:rsidRDefault="000F5E4D" w:rsidP="00C06EA9">
            <w:pPr>
              <w:rPr>
                <w:rFonts w:ascii="Times New Roman" w:hAnsi="Times New Roman" w:cs="Times New Roman"/>
                <w:sz w:val="24"/>
                <w:szCs w:val="24"/>
              </w:rPr>
            </w:pPr>
            <w:proofErr w:type="spellStart"/>
            <w:r w:rsidRPr="00236180">
              <w:rPr>
                <w:rFonts w:ascii="Times New Roman" w:hAnsi="Times New Roman" w:cs="Times New Roman"/>
                <w:sz w:val="24"/>
                <w:szCs w:val="24"/>
              </w:rPr>
              <w:lastRenderedPageBreak/>
              <w:t>condiţiile</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organizarea muncii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53C422" w14:textId="483891A7"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9853AC"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CEC920" w14:textId="77777777" w:rsidR="000F5E4D" w:rsidRPr="00236180" w:rsidRDefault="000F5E4D" w:rsidP="00C06EA9">
            <w:pPr>
              <w:rPr>
                <w:rFonts w:ascii="Times New Roman" w:hAnsi="Times New Roman" w:cs="Times New Roman"/>
                <w:sz w:val="24"/>
                <w:szCs w:val="24"/>
              </w:rPr>
            </w:pPr>
          </w:p>
        </w:tc>
      </w:tr>
      <w:tr w:rsidR="000F5E4D" w:rsidRPr="00236180" w14:paraId="7808F30E"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DE416B"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sănătatea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securitatea muncii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807D17" w14:textId="3D388B42"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B9F51"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2BB69A" w14:textId="77777777" w:rsidR="000F5E4D" w:rsidRPr="00236180" w:rsidRDefault="000F5E4D" w:rsidP="00C06EA9">
            <w:pPr>
              <w:rPr>
                <w:rFonts w:ascii="Times New Roman" w:hAnsi="Times New Roman" w:cs="Times New Roman"/>
                <w:sz w:val="24"/>
                <w:szCs w:val="24"/>
              </w:rPr>
            </w:pPr>
          </w:p>
        </w:tc>
      </w:tr>
      <w:tr w:rsidR="000F5E4D" w:rsidRPr="00236180" w14:paraId="5A2F3AF6"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615A5F"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formarea profesională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D4B2C5" w14:textId="3D4349C7" w:rsidR="000F5E4D" w:rsidRPr="00236180" w:rsidRDefault="006F0D9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DB1B9D"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F2D06" w14:textId="77777777" w:rsidR="000F5E4D" w:rsidRPr="00236180" w:rsidRDefault="000F5E4D" w:rsidP="00C06EA9">
            <w:pPr>
              <w:rPr>
                <w:rFonts w:ascii="Times New Roman" w:hAnsi="Times New Roman" w:cs="Times New Roman"/>
                <w:sz w:val="24"/>
                <w:szCs w:val="24"/>
              </w:rPr>
            </w:pPr>
          </w:p>
        </w:tc>
      </w:tr>
      <w:tr w:rsidR="000F5E4D" w:rsidRPr="00236180" w14:paraId="54B02F40"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F5CBE7"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inegalitatea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distribuţia</w:t>
            </w:r>
            <w:proofErr w:type="spellEnd"/>
            <w:r w:rsidRPr="00236180">
              <w:rPr>
                <w:rFonts w:ascii="Times New Roman" w:hAnsi="Times New Roman" w:cs="Times New Roman"/>
                <w:sz w:val="24"/>
                <w:szCs w:val="24"/>
              </w:rPr>
              <w:t xml:space="preserve"> veniturilor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9C4345" w14:textId="1673370E"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CD8C8E"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95D8F0" w14:textId="77777777" w:rsidR="000F5E4D" w:rsidRPr="00236180" w:rsidRDefault="000F5E4D" w:rsidP="00C06EA9">
            <w:pPr>
              <w:rPr>
                <w:rFonts w:ascii="Times New Roman" w:hAnsi="Times New Roman" w:cs="Times New Roman"/>
                <w:sz w:val="24"/>
                <w:szCs w:val="24"/>
              </w:rPr>
            </w:pPr>
          </w:p>
        </w:tc>
      </w:tr>
      <w:tr w:rsidR="000F5E4D" w:rsidRPr="00236180" w14:paraId="5A88CCAB"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118FB5"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nivelul veniturilor </w:t>
            </w:r>
            <w:proofErr w:type="spellStart"/>
            <w:r w:rsidRPr="00236180">
              <w:rPr>
                <w:rFonts w:ascii="Times New Roman" w:hAnsi="Times New Roman" w:cs="Times New Roman"/>
                <w:sz w:val="24"/>
                <w:szCs w:val="24"/>
              </w:rPr>
              <w:t>populaţiei</w:t>
            </w:r>
            <w:proofErr w:type="spellEnd"/>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C2C3FB" w14:textId="5D13E3CF"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E55AFC"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0577B" w14:textId="77777777" w:rsidR="000F5E4D" w:rsidRPr="00236180" w:rsidRDefault="000F5E4D" w:rsidP="00C06EA9">
            <w:pPr>
              <w:rPr>
                <w:rFonts w:ascii="Times New Roman" w:hAnsi="Times New Roman" w:cs="Times New Roman"/>
                <w:sz w:val="24"/>
                <w:szCs w:val="24"/>
              </w:rPr>
            </w:pPr>
          </w:p>
        </w:tc>
      </w:tr>
      <w:tr w:rsidR="000F5E4D" w:rsidRPr="00236180" w14:paraId="1E6E298B"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20A4CC"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nivelul sărăciei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5EF66E" w14:textId="5F17603A"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20CF5F"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C061A0" w14:textId="77777777" w:rsidR="000F5E4D" w:rsidRPr="00236180" w:rsidRDefault="000F5E4D" w:rsidP="00C06EA9">
            <w:pPr>
              <w:rPr>
                <w:rFonts w:ascii="Times New Roman" w:hAnsi="Times New Roman" w:cs="Times New Roman"/>
                <w:sz w:val="24"/>
                <w:szCs w:val="24"/>
              </w:rPr>
            </w:pPr>
          </w:p>
        </w:tc>
      </w:tr>
      <w:tr w:rsidR="000F5E4D" w:rsidRPr="00236180" w14:paraId="69B216A6"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3C7B10"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accesul la bunuri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servicii de bază, în special pentru persoanele social-vulnerabile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49C5D1" w14:textId="1ED37DB8"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36B4D4"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C3E197" w14:textId="77777777" w:rsidR="000F5E4D" w:rsidRPr="00236180" w:rsidRDefault="000F5E4D" w:rsidP="00C06EA9">
            <w:pPr>
              <w:rPr>
                <w:rFonts w:ascii="Times New Roman" w:hAnsi="Times New Roman" w:cs="Times New Roman"/>
                <w:sz w:val="24"/>
                <w:szCs w:val="24"/>
              </w:rPr>
            </w:pPr>
          </w:p>
        </w:tc>
      </w:tr>
      <w:tr w:rsidR="000F5E4D" w:rsidRPr="00236180" w14:paraId="6D15DAEC"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BD25E"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diversitatea culturală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lingvistică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6247D9" w14:textId="328ABDDB"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6B38A8"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69635E" w14:textId="77777777" w:rsidR="000F5E4D" w:rsidRPr="00236180" w:rsidRDefault="000F5E4D" w:rsidP="00C06EA9">
            <w:pPr>
              <w:rPr>
                <w:rFonts w:ascii="Times New Roman" w:hAnsi="Times New Roman" w:cs="Times New Roman"/>
                <w:sz w:val="24"/>
                <w:szCs w:val="24"/>
              </w:rPr>
            </w:pPr>
          </w:p>
        </w:tc>
      </w:tr>
      <w:tr w:rsidR="000F5E4D" w:rsidRPr="00236180" w14:paraId="167D3F63"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C7E66"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partidele politice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organizaţiile</w:t>
            </w:r>
            <w:proofErr w:type="spellEnd"/>
            <w:r w:rsidRPr="00236180">
              <w:rPr>
                <w:rFonts w:ascii="Times New Roman" w:hAnsi="Times New Roman" w:cs="Times New Roman"/>
                <w:sz w:val="24"/>
                <w:szCs w:val="24"/>
              </w:rPr>
              <w:t xml:space="preserve"> civice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0A1A33" w14:textId="0FA25560"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9BD5D8"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67859A" w14:textId="77777777" w:rsidR="000F5E4D" w:rsidRPr="00236180" w:rsidRDefault="000F5E4D" w:rsidP="00C06EA9">
            <w:pPr>
              <w:rPr>
                <w:rFonts w:ascii="Times New Roman" w:hAnsi="Times New Roman" w:cs="Times New Roman"/>
                <w:sz w:val="24"/>
                <w:szCs w:val="24"/>
              </w:rPr>
            </w:pPr>
          </w:p>
        </w:tc>
      </w:tr>
      <w:tr w:rsidR="000F5E4D" w:rsidRPr="00236180" w14:paraId="223AC857"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F575A8"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sănătatea publică, inclusiv mortalitatea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morbiditatea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AF8CD1" w14:textId="61B1FD0B"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B9FF25"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E2AC0" w14:textId="77777777" w:rsidR="000F5E4D" w:rsidRPr="00236180" w:rsidRDefault="000F5E4D" w:rsidP="00C06EA9">
            <w:pPr>
              <w:rPr>
                <w:rFonts w:ascii="Times New Roman" w:hAnsi="Times New Roman" w:cs="Times New Roman"/>
                <w:sz w:val="24"/>
                <w:szCs w:val="24"/>
              </w:rPr>
            </w:pPr>
          </w:p>
        </w:tc>
      </w:tr>
      <w:tr w:rsidR="000F5E4D" w:rsidRPr="00236180" w14:paraId="288D9E54"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247B1C"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modul sănătos de </w:t>
            </w:r>
            <w:proofErr w:type="spellStart"/>
            <w:r w:rsidRPr="00236180">
              <w:rPr>
                <w:rFonts w:ascii="Times New Roman" w:hAnsi="Times New Roman" w:cs="Times New Roman"/>
                <w:sz w:val="24"/>
                <w:szCs w:val="24"/>
              </w:rPr>
              <w:t>viaţă</w:t>
            </w:r>
            <w:proofErr w:type="spellEnd"/>
            <w:r w:rsidRPr="00236180">
              <w:rPr>
                <w:rFonts w:ascii="Times New Roman" w:hAnsi="Times New Roman" w:cs="Times New Roman"/>
                <w:sz w:val="24"/>
                <w:szCs w:val="24"/>
              </w:rPr>
              <w:t xml:space="preserve"> al </w:t>
            </w:r>
            <w:proofErr w:type="spellStart"/>
            <w:r w:rsidRPr="00236180">
              <w:rPr>
                <w:rFonts w:ascii="Times New Roman" w:hAnsi="Times New Roman" w:cs="Times New Roman"/>
                <w:sz w:val="24"/>
                <w:szCs w:val="24"/>
              </w:rPr>
              <w:t>populaţiei</w:t>
            </w:r>
            <w:proofErr w:type="spellEnd"/>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93C247" w14:textId="04457F8B"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910738"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EB8A0" w14:textId="77777777" w:rsidR="000F5E4D" w:rsidRPr="00236180" w:rsidRDefault="000F5E4D" w:rsidP="00C06EA9">
            <w:pPr>
              <w:rPr>
                <w:rFonts w:ascii="Times New Roman" w:hAnsi="Times New Roman" w:cs="Times New Roman"/>
                <w:sz w:val="24"/>
                <w:szCs w:val="24"/>
              </w:rPr>
            </w:pPr>
          </w:p>
        </w:tc>
      </w:tr>
      <w:tr w:rsidR="000F5E4D" w:rsidRPr="00236180" w14:paraId="1301BB72"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FFCBF0"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nivelul </w:t>
            </w:r>
            <w:proofErr w:type="spellStart"/>
            <w:r w:rsidRPr="00236180">
              <w:rPr>
                <w:rFonts w:ascii="Times New Roman" w:hAnsi="Times New Roman" w:cs="Times New Roman"/>
                <w:sz w:val="24"/>
                <w:szCs w:val="24"/>
              </w:rPr>
              <w:t>criminalităţii</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securităţii</w:t>
            </w:r>
            <w:proofErr w:type="spellEnd"/>
            <w:r w:rsidRPr="00236180">
              <w:rPr>
                <w:rFonts w:ascii="Times New Roman" w:hAnsi="Times New Roman" w:cs="Times New Roman"/>
                <w:sz w:val="24"/>
                <w:szCs w:val="24"/>
              </w:rPr>
              <w:t xml:space="preserve"> publice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3FA4B4" w14:textId="793AA43A"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9E8A85"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34F758" w14:textId="77777777" w:rsidR="000F5E4D" w:rsidRPr="00236180" w:rsidRDefault="000F5E4D" w:rsidP="00C06EA9">
            <w:pPr>
              <w:rPr>
                <w:rFonts w:ascii="Times New Roman" w:hAnsi="Times New Roman" w:cs="Times New Roman"/>
                <w:sz w:val="24"/>
                <w:szCs w:val="24"/>
              </w:rPr>
            </w:pPr>
          </w:p>
        </w:tc>
      </w:tr>
      <w:tr w:rsidR="000F5E4D" w:rsidRPr="00236180" w14:paraId="3C4A8156"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80BB09"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accesul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calitatea serviciilor de </w:t>
            </w:r>
            <w:proofErr w:type="spellStart"/>
            <w:r w:rsidRPr="00236180">
              <w:rPr>
                <w:rFonts w:ascii="Times New Roman" w:hAnsi="Times New Roman" w:cs="Times New Roman"/>
                <w:sz w:val="24"/>
                <w:szCs w:val="24"/>
              </w:rPr>
              <w:t>protecţie</w:t>
            </w:r>
            <w:proofErr w:type="spellEnd"/>
            <w:r w:rsidRPr="00236180">
              <w:rPr>
                <w:rFonts w:ascii="Times New Roman" w:hAnsi="Times New Roman" w:cs="Times New Roman"/>
                <w:sz w:val="24"/>
                <w:szCs w:val="24"/>
              </w:rPr>
              <w:t xml:space="preserve"> socială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943212" w14:textId="59BB2FC4"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51A24C"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CC1B93" w14:textId="77777777" w:rsidR="000F5E4D" w:rsidRPr="00236180" w:rsidRDefault="000F5E4D" w:rsidP="00C06EA9">
            <w:pPr>
              <w:rPr>
                <w:rFonts w:ascii="Times New Roman" w:hAnsi="Times New Roman" w:cs="Times New Roman"/>
                <w:sz w:val="24"/>
                <w:szCs w:val="24"/>
              </w:rPr>
            </w:pPr>
          </w:p>
        </w:tc>
      </w:tr>
      <w:tr w:rsidR="000F5E4D" w:rsidRPr="00236180" w14:paraId="06030B0D"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09D28"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accesul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calitatea serviciilor </w:t>
            </w:r>
            <w:proofErr w:type="spellStart"/>
            <w:r w:rsidRPr="00236180">
              <w:rPr>
                <w:rFonts w:ascii="Times New Roman" w:hAnsi="Times New Roman" w:cs="Times New Roman"/>
                <w:sz w:val="24"/>
                <w:szCs w:val="24"/>
              </w:rPr>
              <w:t>educaţionale</w:t>
            </w:r>
            <w:proofErr w:type="spellEnd"/>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A9C3FF" w14:textId="7D246537"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D0FDE0"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87E53" w14:textId="77777777" w:rsidR="000F5E4D" w:rsidRPr="00236180" w:rsidRDefault="000F5E4D" w:rsidP="00C06EA9">
            <w:pPr>
              <w:rPr>
                <w:rFonts w:ascii="Times New Roman" w:hAnsi="Times New Roman" w:cs="Times New Roman"/>
                <w:sz w:val="24"/>
                <w:szCs w:val="24"/>
              </w:rPr>
            </w:pPr>
          </w:p>
        </w:tc>
      </w:tr>
      <w:tr w:rsidR="000F5E4D" w:rsidRPr="00236180" w14:paraId="60370B54"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CB9D7B"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accesul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calitatea serviciilor medicale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655485" w14:textId="784BE836"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84E2E"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8C08B6" w14:textId="77777777" w:rsidR="000F5E4D" w:rsidRPr="00236180" w:rsidRDefault="000F5E4D" w:rsidP="00C06EA9">
            <w:pPr>
              <w:rPr>
                <w:rFonts w:ascii="Times New Roman" w:hAnsi="Times New Roman" w:cs="Times New Roman"/>
                <w:sz w:val="24"/>
                <w:szCs w:val="24"/>
              </w:rPr>
            </w:pPr>
          </w:p>
        </w:tc>
      </w:tr>
      <w:tr w:rsidR="000F5E4D" w:rsidRPr="00236180" w14:paraId="31A6019D"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BA6DDB"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accesul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calitatea serviciilor publice administrative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154A52" w14:textId="13185BED"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D0E482"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DB3C52" w14:textId="77777777" w:rsidR="000F5E4D" w:rsidRPr="00236180" w:rsidRDefault="000F5E4D" w:rsidP="00C06EA9">
            <w:pPr>
              <w:rPr>
                <w:rFonts w:ascii="Times New Roman" w:hAnsi="Times New Roman" w:cs="Times New Roman"/>
                <w:sz w:val="24"/>
                <w:szCs w:val="24"/>
              </w:rPr>
            </w:pPr>
          </w:p>
        </w:tc>
      </w:tr>
      <w:tr w:rsidR="000F5E4D" w:rsidRPr="00236180" w14:paraId="56E299F8"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98A632"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nivelul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calitatea </w:t>
            </w:r>
            <w:proofErr w:type="spellStart"/>
            <w:r w:rsidRPr="00236180">
              <w:rPr>
                <w:rFonts w:ascii="Times New Roman" w:hAnsi="Times New Roman" w:cs="Times New Roman"/>
                <w:sz w:val="24"/>
                <w:szCs w:val="24"/>
              </w:rPr>
              <w:t>educaţiei</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populaţiei</w:t>
            </w:r>
            <w:proofErr w:type="spellEnd"/>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2CB4EA" w14:textId="288B53C3"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254C4E"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ECF0E8" w14:textId="77777777" w:rsidR="000F5E4D" w:rsidRPr="00236180" w:rsidRDefault="000F5E4D" w:rsidP="00C06EA9">
            <w:pPr>
              <w:rPr>
                <w:rFonts w:ascii="Times New Roman" w:hAnsi="Times New Roman" w:cs="Times New Roman"/>
                <w:sz w:val="24"/>
                <w:szCs w:val="24"/>
              </w:rPr>
            </w:pPr>
          </w:p>
        </w:tc>
      </w:tr>
      <w:tr w:rsidR="000F5E4D" w:rsidRPr="00236180" w14:paraId="7343D311"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39A6F2"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conservarea patrimoniului cultural</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C67951" w14:textId="04193051"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28E561"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F4829E" w14:textId="77777777" w:rsidR="000F5E4D" w:rsidRPr="00236180" w:rsidRDefault="000F5E4D" w:rsidP="00C06EA9">
            <w:pPr>
              <w:rPr>
                <w:rFonts w:ascii="Times New Roman" w:hAnsi="Times New Roman" w:cs="Times New Roman"/>
                <w:sz w:val="24"/>
                <w:szCs w:val="24"/>
              </w:rPr>
            </w:pPr>
          </w:p>
        </w:tc>
      </w:tr>
      <w:tr w:rsidR="000F5E4D" w:rsidRPr="00236180" w14:paraId="7886DA35"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05340E"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accesul </w:t>
            </w:r>
            <w:proofErr w:type="spellStart"/>
            <w:r w:rsidRPr="00236180">
              <w:rPr>
                <w:rFonts w:ascii="Times New Roman" w:hAnsi="Times New Roman" w:cs="Times New Roman"/>
                <w:sz w:val="24"/>
                <w:szCs w:val="24"/>
              </w:rPr>
              <w:t>populaţiei</w:t>
            </w:r>
            <w:proofErr w:type="spellEnd"/>
            <w:r w:rsidRPr="00236180">
              <w:rPr>
                <w:rFonts w:ascii="Times New Roman" w:hAnsi="Times New Roman" w:cs="Times New Roman"/>
                <w:sz w:val="24"/>
                <w:szCs w:val="24"/>
              </w:rPr>
              <w:t xml:space="preserve"> la resurse culturale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participarea în </w:t>
            </w:r>
            <w:proofErr w:type="spellStart"/>
            <w:r w:rsidRPr="00236180">
              <w:rPr>
                <w:rFonts w:ascii="Times New Roman" w:hAnsi="Times New Roman" w:cs="Times New Roman"/>
                <w:sz w:val="24"/>
                <w:szCs w:val="24"/>
              </w:rPr>
              <w:t>manifestaţii</w:t>
            </w:r>
            <w:proofErr w:type="spellEnd"/>
            <w:r w:rsidRPr="00236180">
              <w:rPr>
                <w:rFonts w:ascii="Times New Roman" w:hAnsi="Times New Roman" w:cs="Times New Roman"/>
                <w:sz w:val="24"/>
                <w:szCs w:val="24"/>
              </w:rPr>
              <w:t xml:space="preserve"> culturale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AAC0BF" w14:textId="555F4A0C"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B13A0D"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0CD652" w14:textId="77777777" w:rsidR="000F5E4D" w:rsidRPr="00236180" w:rsidRDefault="000F5E4D" w:rsidP="00C06EA9">
            <w:pPr>
              <w:rPr>
                <w:rFonts w:ascii="Times New Roman" w:hAnsi="Times New Roman" w:cs="Times New Roman"/>
                <w:sz w:val="24"/>
                <w:szCs w:val="24"/>
              </w:rPr>
            </w:pPr>
          </w:p>
        </w:tc>
      </w:tr>
      <w:tr w:rsidR="000F5E4D" w:rsidRPr="00236180" w14:paraId="401B8385"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6E1BF6"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accesul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participarea </w:t>
            </w:r>
            <w:proofErr w:type="spellStart"/>
            <w:r w:rsidRPr="00236180">
              <w:rPr>
                <w:rFonts w:ascii="Times New Roman" w:hAnsi="Times New Roman" w:cs="Times New Roman"/>
                <w:sz w:val="24"/>
                <w:szCs w:val="24"/>
              </w:rPr>
              <w:t>populaţiei</w:t>
            </w:r>
            <w:proofErr w:type="spellEnd"/>
            <w:r w:rsidRPr="00236180">
              <w:rPr>
                <w:rFonts w:ascii="Times New Roman" w:hAnsi="Times New Roman" w:cs="Times New Roman"/>
                <w:sz w:val="24"/>
                <w:szCs w:val="24"/>
              </w:rPr>
              <w:t xml:space="preserve"> în </w:t>
            </w:r>
            <w:proofErr w:type="spellStart"/>
            <w:r w:rsidRPr="00236180">
              <w:rPr>
                <w:rFonts w:ascii="Times New Roman" w:hAnsi="Times New Roman" w:cs="Times New Roman"/>
                <w:sz w:val="24"/>
                <w:szCs w:val="24"/>
              </w:rPr>
              <w:t>activităţi</w:t>
            </w:r>
            <w:proofErr w:type="spellEnd"/>
            <w:r w:rsidRPr="00236180">
              <w:rPr>
                <w:rFonts w:ascii="Times New Roman" w:hAnsi="Times New Roman" w:cs="Times New Roman"/>
                <w:sz w:val="24"/>
                <w:szCs w:val="24"/>
              </w:rPr>
              <w:t xml:space="preserve"> sportive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339E2E" w14:textId="43A89829" w:rsidR="000F5E4D" w:rsidRPr="00236180" w:rsidRDefault="004F4253"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48478A"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ED6A80" w14:textId="77777777" w:rsidR="000F5E4D" w:rsidRPr="00236180" w:rsidRDefault="000F5E4D" w:rsidP="00C06EA9">
            <w:pPr>
              <w:rPr>
                <w:rFonts w:ascii="Times New Roman" w:hAnsi="Times New Roman" w:cs="Times New Roman"/>
                <w:sz w:val="24"/>
                <w:szCs w:val="24"/>
              </w:rPr>
            </w:pPr>
          </w:p>
        </w:tc>
      </w:tr>
      <w:tr w:rsidR="000F5E4D" w:rsidRPr="00236180" w14:paraId="2EC7F6D8"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91690B"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discriminarea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77C222" w14:textId="2CD1EB08"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5F6500"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271E3" w14:textId="77777777" w:rsidR="000F5E4D" w:rsidRPr="00236180" w:rsidRDefault="000F5E4D" w:rsidP="00C06EA9">
            <w:pPr>
              <w:rPr>
                <w:rFonts w:ascii="Times New Roman" w:hAnsi="Times New Roman" w:cs="Times New Roman"/>
                <w:sz w:val="24"/>
                <w:szCs w:val="24"/>
              </w:rPr>
            </w:pPr>
          </w:p>
        </w:tc>
      </w:tr>
      <w:tr w:rsidR="000F5E4D" w:rsidRPr="00236180" w14:paraId="47C653CF"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58D17"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alte aspecte sociale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129648" w14:textId="0C325D23"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1C035B"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B95A35" w14:textId="77777777" w:rsidR="000F5E4D" w:rsidRPr="00236180" w:rsidRDefault="000F5E4D" w:rsidP="00C06EA9">
            <w:pPr>
              <w:rPr>
                <w:rFonts w:ascii="Times New Roman" w:hAnsi="Times New Roman" w:cs="Times New Roman"/>
                <w:sz w:val="24"/>
                <w:szCs w:val="24"/>
              </w:rPr>
            </w:pPr>
          </w:p>
        </w:tc>
      </w:tr>
      <w:tr w:rsidR="000F5E4D" w:rsidRPr="00236180" w14:paraId="2E6192F7" w14:textId="77777777" w:rsidTr="00C06EA9">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89FAA7" w14:textId="77777777" w:rsidR="000F5E4D" w:rsidRPr="00236180" w:rsidRDefault="000F5E4D" w:rsidP="00FA1FB2">
            <w:pPr>
              <w:jc w:val="center"/>
              <w:rPr>
                <w:rFonts w:ascii="Times New Roman" w:hAnsi="Times New Roman" w:cs="Times New Roman"/>
                <w:sz w:val="24"/>
                <w:szCs w:val="24"/>
              </w:rPr>
            </w:pPr>
          </w:p>
        </w:tc>
      </w:tr>
      <w:tr w:rsidR="000F5E4D" w:rsidRPr="00236180" w14:paraId="5315A7BE"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4FCD58"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clima, inclusiv emisiile gazelor cu efect de seră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celor care afectează stratul de ozon</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858AFA" w14:textId="032BC948"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3162C6"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72A7C" w14:textId="77777777" w:rsidR="000F5E4D" w:rsidRPr="00236180" w:rsidRDefault="000F5E4D" w:rsidP="00C06EA9">
            <w:pPr>
              <w:rPr>
                <w:rFonts w:ascii="Times New Roman" w:hAnsi="Times New Roman" w:cs="Times New Roman"/>
                <w:sz w:val="24"/>
                <w:szCs w:val="24"/>
              </w:rPr>
            </w:pPr>
          </w:p>
        </w:tc>
      </w:tr>
      <w:tr w:rsidR="000F5E4D" w:rsidRPr="00236180" w14:paraId="14A034A8"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D115EB"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calitatea aerului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428F71" w14:textId="41D58029"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85CF4C"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6E758B" w14:textId="77777777" w:rsidR="000F5E4D" w:rsidRPr="00236180" w:rsidRDefault="000F5E4D" w:rsidP="00C06EA9">
            <w:pPr>
              <w:rPr>
                <w:rFonts w:ascii="Times New Roman" w:hAnsi="Times New Roman" w:cs="Times New Roman"/>
                <w:sz w:val="24"/>
                <w:szCs w:val="24"/>
              </w:rPr>
            </w:pPr>
          </w:p>
        </w:tc>
      </w:tr>
      <w:tr w:rsidR="000F5E4D" w:rsidRPr="00236180" w14:paraId="2F3B7DFB"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10DEBB"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calitatea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cantitatea apei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resurselor acvatice, inclusiv a apei potabile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de alt gen</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3D93A2" w14:textId="36A276CB"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5596AD"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2491B" w14:textId="77777777" w:rsidR="000F5E4D" w:rsidRPr="00236180" w:rsidRDefault="000F5E4D" w:rsidP="00C06EA9">
            <w:pPr>
              <w:rPr>
                <w:rFonts w:ascii="Times New Roman" w:hAnsi="Times New Roman" w:cs="Times New Roman"/>
                <w:sz w:val="24"/>
                <w:szCs w:val="24"/>
              </w:rPr>
            </w:pPr>
          </w:p>
        </w:tc>
      </w:tr>
      <w:tr w:rsidR="000F5E4D" w:rsidRPr="00236180" w14:paraId="5393068C"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CD29D"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biodiversitatea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088F00" w14:textId="11B428AF"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62D528"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98376B" w14:textId="77777777" w:rsidR="000F5E4D" w:rsidRPr="00236180" w:rsidRDefault="000F5E4D" w:rsidP="00C06EA9">
            <w:pPr>
              <w:rPr>
                <w:rFonts w:ascii="Times New Roman" w:hAnsi="Times New Roman" w:cs="Times New Roman"/>
                <w:sz w:val="24"/>
                <w:szCs w:val="24"/>
              </w:rPr>
            </w:pPr>
          </w:p>
        </w:tc>
      </w:tr>
      <w:tr w:rsidR="000F5E4D" w:rsidRPr="00236180" w14:paraId="208D4E82"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EFA4E"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flora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856D30" w14:textId="47897A5F"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BA7EA9"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A0A63" w14:textId="77777777" w:rsidR="000F5E4D" w:rsidRPr="00236180" w:rsidRDefault="000F5E4D" w:rsidP="00C06EA9">
            <w:pPr>
              <w:rPr>
                <w:rFonts w:ascii="Times New Roman" w:hAnsi="Times New Roman" w:cs="Times New Roman"/>
                <w:sz w:val="24"/>
                <w:szCs w:val="24"/>
              </w:rPr>
            </w:pPr>
          </w:p>
        </w:tc>
      </w:tr>
      <w:tr w:rsidR="000F5E4D" w:rsidRPr="00236180" w14:paraId="3EB478D5"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09A332"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fauna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C6AA6D" w14:textId="00285C37"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84FBB3"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8F5A4" w14:textId="77777777" w:rsidR="000F5E4D" w:rsidRPr="00236180" w:rsidRDefault="000F5E4D" w:rsidP="00C06EA9">
            <w:pPr>
              <w:rPr>
                <w:rFonts w:ascii="Times New Roman" w:hAnsi="Times New Roman" w:cs="Times New Roman"/>
                <w:sz w:val="24"/>
                <w:szCs w:val="24"/>
              </w:rPr>
            </w:pPr>
          </w:p>
        </w:tc>
      </w:tr>
      <w:tr w:rsidR="000F5E4D" w:rsidRPr="00236180" w14:paraId="72BD160E"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8C5E91"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peisajele naturale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14BCB1" w14:textId="27666B52"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9787E0"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447159" w14:textId="77777777" w:rsidR="000F5E4D" w:rsidRPr="00236180" w:rsidRDefault="000F5E4D" w:rsidP="00C06EA9">
            <w:pPr>
              <w:rPr>
                <w:rFonts w:ascii="Times New Roman" w:hAnsi="Times New Roman" w:cs="Times New Roman"/>
                <w:sz w:val="24"/>
                <w:szCs w:val="24"/>
              </w:rPr>
            </w:pPr>
          </w:p>
        </w:tc>
      </w:tr>
      <w:tr w:rsidR="000F5E4D" w:rsidRPr="00236180" w14:paraId="2EDD7994"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04162A"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starea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resursele solului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D3257F" w14:textId="1F2FEB41"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52439E"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F8CD01" w14:textId="77777777" w:rsidR="000F5E4D" w:rsidRPr="00236180" w:rsidRDefault="000F5E4D" w:rsidP="00C06EA9">
            <w:pPr>
              <w:rPr>
                <w:rFonts w:ascii="Times New Roman" w:hAnsi="Times New Roman" w:cs="Times New Roman"/>
                <w:sz w:val="24"/>
                <w:szCs w:val="24"/>
              </w:rPr>
            </w:pPr>
          </w:p>
        </w:tc>
      </w:tr>
      <w:tr w:rsidR="000F5E4D" w:rsidRPr="00236180" w14:paraId="667674E3"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DF0EC"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producerea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reciclarea </w:t>
            </w:r>
            <w:proofErr w:type="spellStart"/>
            <w:r w:rsidRPr="00236180">
              <w:rPr>
                <w:rFonts w:ascii="Times New Roman" w:hAnsi="Times New Roman" w:cs="Times New Roman"/>
                <w:sz w:val="24"/>
                <w:szCs w:val="24"/>
              </w:rPr>
              <w:t>deşeurilor</w:t>
            </w:r>
            <w:proofErr w:type="spellEnd"/>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602C28" w14:textId="0C60E2E6"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8ACAA2"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8C6E76" w14:textId="77777777" w:rsidR="000F5E4D" w:rsidRPr="00236180" w:rsidRDefault="000F5E4D" w:rsidP="00C06EA9">
            <w:pPr>
              <w:rPr>
                <w:rFonts w:ascii="Times New Roman" w:hAnsi="Times New Roman" w:cs="Times New Roman"/>
                <w:sz w:val="24"/>
                <w:szCs w:val="24"/>
              </w:rPr>
            </w:pPr>
          </w:p>
        </w:tc>
      </w:tr>
      <w:tr w:rsidR="000F5E4D" w:rsidRPr="00236180" w14:paraId="45CDF1D4"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F285D"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utilizarea eficientă a resurselor regenerabile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neregenerabile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6C7A4F" w14:textId="7BED5390"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9D1293"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E5E21" w14:textId="77777777" w:rsidR="000F5E4D" w:rsidRPr="00236180" w:rsidRDefault="000F5E4D" w:rsidP="00C06EA9">
            <w:pPr>
              <w:rPr>
                <w:rFonts w:ascii="Times New Roman" w:hAnsi="Times New Roman" w:cs="Times New Roman"/>
                <w:sz w:val="24"/>
                <w:szCs w:val="24"/>
              </w:rPr>
            </w:pPr>
          </w:p>
        </w:tc>
      </w:tr>
      <w:tr w:rsidR="000F5E4D" w:rsidRPr="00236180" w14:paraId="6CB48645"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323B1"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consumul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producţia</w:t>
            </w:r>
            <w:proofErr w:type="spellEnd"/>
            <w:r w:rsidRPr="00236180">
              <w:rPr>
                <w:rFonts w:ascii="Times New Roman" w:hAnsi="Times New Roman" w:cs="Times New Roman"/>
                <w:sz w:val="24"/>
                <w:szCs w:val="24"/>
              </w:rPr>
              <w:t xml:space="preserve"> durabilă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3CF054" w14:textId="5AABBC7D"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DC94BD"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4308C6" w14:textId="77777777" w:rsidR="000F5E4D" w:rsidRPr="00236180" w:rsidRDefault="000F5E4D" w:rsidP="00C06EA9">
            <w:pPr>
              <w:rPr>
                <w:rFonts w:ascii="Times New Roman" w:hAnsi="Times New Roman" w:cs="Times New Roman"/>
                <w:sz w:val="24"/>
                <w:szCs w:val="24"/>
              </w:rPr>
            </w:pPr>
          </w:p>
        </w:tc>
      </w:tr>
      <w:tr w:rsidR="000F5E4D" w:rsidRPr="00236180" w14:paraId="2D1B7579"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8FE619"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intensitatea energetică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7B2F9C" w14:textId="096AE6F3"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DE6E68"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3E53A2" w14:textId="77777777" w:rsidR="000F5E4D" w:rsidRPr="00236180" w:rsidRDefault="000F5E4D" w:rsidP="00C06EA9">
            <w:pPr>
              <w:rPr>
                <w:rFonts w:ascii="Times New Roman" w:hAnsi="Times New Roman" w:cs="Times New Roman"/>
                <w:sz w:val="24"/>
                <w:szCs w:val="24"/>
              </w:rPr>
            </w:pPr>
          </w:p>
        </w:tc>
      </w:tr>
      <w:tr w:rsidR="000F5E4D" w:rsidRPr="00236180" w14:paraId="2CE4AE71"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76741C" w14:textId="77777777" w:rsidR="000F5E4D" w:rsidRPr="00236180" w:rsidRDefault="000F5E4D" w:rsidP="00C06EA9">
            <w:pPr>
              <w:rPr>
                <w:rFonts w:ascii="Times New Roman" w:hAnsi="Times New Roman" w:cs="Times New Roman"/>
                <w:sz w:val="24"/>
                <w:szCs w:val="24"/>
              </w:rPr>
            </w:pPr>
            <w:proofErr w:type="spellStart"/>
            <w:r w:rsidRPr="00236180">
              <w:rPr>
                <w:rFonts w:ascii="Times New Roman" w:hAnsi="Times New Roman" w:cs="Times New Roman"/>
                <w:sz w:val="24"/>
                <w:szCs w:val="24"/>
              </w:rPr>
              <w:t>eficienţa</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şi</w:t>
            </w:r>
            <w:proofErr w:type="spellEnd"/>
            <w:r w:rsidRPr="00236180">
              <w:rPr>
                <w:rFonts w:ascii="Times New Roman" w:hAnsi="Times New Roman" w:cs="Times New Roman"/>
                <w:sz w:val="24"/>
                <w:szCs w:val="24"/>
              </w:rPr>
              <w:t xml:space="preserve"> </w:t>
            </w:r>
            <w:proofErr w:type="spellStart"/>
            <w:r w:rsidRPr="00236180">
              <w:rPr>
                <w:rFonts w:ascii="Times New Roman" w:hAnsi="Times New Roman" w:cs="Times New Roman"/>
                <w:sz w:val="24"/>
                <w:szCs w:val="24"/>
              </w:rPr>
              <w:t>performanţa</w:t>
            </w:r>
            <w:proofErr w:type="spellEnd"/>
            <w:r w:rsidRPr="00236180">
              <w:rPr>
                <w:rFonts w:ascii="Times New Roman" w:hAnsi="Times New Roman" w:cs="Times New Roman"/>
                <w:sz w:val="24"/>
                <w:szCs w:val="24"/>
              </w:rPr>
              <w:t xml:space="preserve"> energetică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50FEC9" w14:textId="652A9C17"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4B29BB"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8CB411" w14:textId="77777777" w:rsidR="000F5E4D" w:rsidRPr="00236180" w:rsidRDefault="000F5E4D" w:rsidP="00C06EA9">
            <w:pPr>
              <w:rPr>
                <w:rFonts w:ascii="Times New Roman" w:hAnsi="Times New Roman" w:cs="Times New Roman"/>
                <w:sz w:val="24"/>
                <w:szCs w:val="24"/>
              </w:rPr>
            </w:pPr>
          </w:p>
        </w:tc>
      </w:tr>
      <w:tr w:rsidR="000F5E4D" w:rsidRPr="00236180" w14:paraId="313DBD24"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04FCB7"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bunăstarea animalelor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5FE640" w14:textId="2EB317D1"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11030F"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AF402C" w14:textId="77777777" w:rsidR="000F5E4D" w:rsidRPr="00236180" w:rsidRDefault="000F5E4D" w:rsidP="00C06EA9">
            <w:pPr>
              <w:rPr>
                <w:rFonts w:ascii="Times New Roman" w:hAnsi="Times New Roman" w:cs="Times New Roman"/>
                <w:sz w:val="24"/>
                <w:szCs w:val="24"/>
              </w:rPr>
            </w:pPr>
          </w:p>
        </w:tc>
      </w:tr>
      <w:tr w:rsidR="000F5E4D" w:rsidRPr="00236180" w14:paraId="740DAEF4"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8DC9F3"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riscuri majore pentru mediu (incendii, explozii, accidente etc.)</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8927C6" w14:textId="27A57143"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C7AF1F"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960A16" w14:textId="77777777" w:rsidR="000F5E4D" w:rsidRPr="00236180" w:rsidRDefault="000F5E4D" w:rsidP="00C06EA9">
            <w:pPr>
              <w:rPr>
                <w:rFonts w:ascii="Times New Roman" w:hAnsi="Times New Roman" w:cs="Times New Roman"/>
                <w:sz w:val="24"/>
                <w:szCs w:val="24"/>
              </w:rPr>
            </w:pPr>
          </w:p>
        </w:tc>
      </w:tr>
      <w:tr w:rsidR="000F5E4D" w:rsidRPr="00236180" w14:paraId="6BEDDB7B"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FDB2FD"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utilizarea terenurilor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C86BF3" w14:textId="10F6E3FF" w:rsidR="000F5E4D" w:rsidRPr="00236180" w:rsidRDefault="0010506A" w:rsidP="00FA1FB2">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E23386"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F8B40" w14:textId="77777777" w:rsidR="000F5E4D" w:rsidRPr="00236180" w:rsidRDefault="000F5E4D" w:rsidP="00C06EA9">
            <w:pPr>
              <w:rPr>
                <w:rFonts w:ascii="Times New Roman" w:hAnsi="Times New Roman" w:cs="Times New Roman"/>
                <w:sz w:val="24"/>
                <w:szCs w:val="24"/>
              </w:rPr>
            </w:pPr>
          </w:p>
        </w:tc>
      </w:tr>
      <w:tr w:rsidR="000F5E4D" w:rsidRPr="00236180" w14:paraId="49088F3B" w14:textId="77777777" w:rsidTr="00C06EA9">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09F798"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alte aspecte de mediu</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6C4A13" w14:textId="6A955A24" w:rsidR="000F5E4D" w:rsidRPr="00236180" w:rsidRDefault="0010506A" w:rsidP="0010506A">
            <w:pPr>
              <w:jc w:val="center"/>
              <w:rPr>
                <w:rFonts w:ascii="Times New Roman" w:hAnsi="Times New Roman" w:cs="Times New Roman"/>
                <w:sz w:val="24"/>
                <w:szCs w:val="24"/>
              </w:rPr>
            </w:pPr>
            <w:r w:rsidRPr="00236180">
              <w:rPr>
                <w:rFonts w:ascii="Times New Roman" w:hAnsi="Times New Roman" w:cs="Times New Roman"/>
                <w:sz w:val="24"/>
                <w:szCs w:val="24"/>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29C29" w14:textId="77777777" w:rsidR="000F5E4D" w:rsidRPr="00236180" w:rsidRDefault="000F5E4D" w:rsidP="00C06EA9">
            <w:pPr>
              <w:rPr>
                <w:rFonts w:ascii="Times New Roman" w:hAnsi="Times New Roman" w:cs="Times New Roman"/>
                <w:sz w:val="24"/>
                <w:szCs w:val="24"/>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0DA1E3" w14:textId="77777777" w:rsidR="000F5E4D" w:rsidRPr="00236180" w:rsidRDefault="000F5E4D" w:rsidP="00C06EA9">
            <w:pPr>
              <w:rPr>
                <w:rFonts w:ascii="Times New Roman" w:hAnsi="Times New Roman" w:cs="Times New Roman"/>
                <w:sz w:val="24"/>
                <w:szCs w:val="24"/>
              </w:rPr>
            </w:pPr>
          </w:p>
        </w:tc>
      </w:tr>
      <w:tr w:rsidR="000F5E4D" w:rsidRPr="00236180" w14:paraId="218B10A5" w14:textId="77777777" w:rsidTr="00C06EA9">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6B9762"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w:t>
            </w:r>
          </w:p>
          <w:p w14:paraId="029B795A"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i/>
                <w:iCs/>
                <w:sz w:val="24"/>
                <w:szCs w:val="24"/>
              </w:rPr>
              <w:t xml:space="preserve">Tabelul se completează cu note de la -3 la +3, în drept cu fiecare categorie de impact, pentru fiecare </w:t>
            </w:r>
            <w:proofErr w:type="spellStart"/>
            <w:r w:rsidRPr="00236180">
              <w:rPr>
                <w:rFonts w:ascii="Times New Roman" w:hAnsi="Times New Roman" w:cs="Times New Roman"/>
                <w:i/>
                <w:iCs/>
                <w:sz w:val="24"/>
                <w:szCs w:val="24"/>
              </w:rPr>
              <w:t>opţiune</w:t>
            </w:r>
            <w:proofErr w:type="spellEnd"/>
            <w:r w:rsidRPr="00236180">
              <w:rPr>
                <w:rFonts w:ascii="Times New Roman" w:hAnsi="Times New Roman" w:cs="Times New Roman"/>
                <w:i/>
                <w:iCs/>
                <w:sz w:val="24"/>
                <w:szCs w:val="24"/>
              </w:rPr>
              <w:t xml:space="preserve"> analizată, unde </w:t>
            </w:r>
            <w:proofErr w:type="spellStart"/>
            <w:r w:rsidRPr="00236180">
              <w:rPr>
                <w:rFonts w:ascii="Times New Roman" w:hAnsi="Times New Roman" w:cs="Times New Roman"/>
                <w:i/>
                <w:iCs/>
                <w:sz w:val="24"/>
                <w:szCs w:val="24"/>
              </w:rPr>
              <w:t>variaţia</w:t>
            </w:r>
            <w:proofErr w:type="spellEnd"/>
            <w:r w:rsidRPr="00236180">
              <w:rPr>
                <w:rFonts w:ascii="Times New Roman" w:hAnsi="Times New Roman" w:cs="Times New Roman"/>
                <w:i/>
                <w:iCs/>
                <w:sz w:val="24"/>
                <w:szCs w:val="24"/>
              </w:rPr>
              <w:t xml:space="preserve"> între -3 </w:t>
            </w:r>
            <w:proofErr w:type="spellStart"/>
            <w:r w:rsidRPr="00236180">
              <w:rPr>
                <w:rFonts w:ascii="Times New Roman" w:hAnsi="Times New Roman" w:cs="Times New Roman"/>
                <w:i/>
                <w:iCs/>
                <w:sz w:val="24"/>
                <w:szCs w:val="24"/>
              </w:rPr>
              <w:t>şi</w:t>
            </w:r>
            <w:proofErr w:type="spellEnd"/>
            <w:r w:rsidRPr="00236180">
              <w:rPr>
                <w:rFonts w:ascii="Times New Roman" w:hAnsi="Times New Roman" w:cs="Times New Roman"/>
                <w:i/>
                <w:iCs/>
                <w:sz w:val="24"/>
                <w:szCs w:val="24"/>
              </w:rPr>
              <w:t xml:space="preserve"> -1 reprezintă impacturi negative (costuri), iar </w:t>
            </w:r>
            <w:proofErr w:type="spellStart"/>
            <w:r w:rsidRPr="00236180">
              <w:rPr>
                <w:rFonts w:ascii="Times New Roman" w:hAnsi="Times New Roman" w:cs="Times New Roman"/>
                <w:i/>
                <w:iCs/>
                <w:sz w:val="24"/>
                <w:szCs w:val="24"/>
              </w:rPr>
              <w:t>variaţia</w:t>
            </w:r>
            <w:proofErr w:type="spellEnd"/>
            <w:r w:rsidRPr="00236180">
              <w:rPr>
                <w:rFonts w:ascii="Times New Roman" w:hAnsi="Times New Roman" w:cs="Times New Roman"/>
                <w:i/>
                <w:iCs/>
                <w:sz w:val="24"/>
                <w:szCs w:val="24"/>
              </w:rPr>
              <w:t xml:space="preserve"> între 1 </w:t>
            </w:r>
            <w:proofErr w:type="spellStart"/>
            <w:r w:rsidRPr="00236180">
              <w:rPr>
                <w:rFonts w:ascii="Times New Roman" w:hAnsi="Times New Roman" w:cs="Times New Roman"/>
                <w:i/>
                <w:iCs/>
                <w:sz w:val="24"/>
                <w:szCs w:val="24"/>
              </w:rPr>
              <w:t>şi</w:t>
            </w:r>
            <w:proofErr w:type="spellEnd"/>
            <w:r w:rsidRPr="00236180">
              <w:rPr>
                <w:rFonts w:ascii="Times New Roman" w:hAnsi="Times New Roman" w:cs="Times New Roman"/>
                <w:i/>
                <w:iCs/>
                <w:sz w:val="24"/>
                <w:szCs w:val="24"/>
              </w:rPr>
              <w:t xml:space="preserve"> 3 – impacturi pozitive (beneficii) pentru categoriile de impact analizate. Nota 0 reprezintă lipsa impacturilor. Valoarea acordată corespunde cu intensitatea impactului (1 – minor, 2 – mediu, 3 – major) </w:t>
            </w:r>
            <w:proofErr w:type="spellStart"/>
            <w:r w:rsidRPr="00236180">
              <w:rPr>
                <w:rFonts w:ascii="Times New Roman" w:hAnsi="Times New Roman" w:cs="Times New Roman"/>
                <w:i/>
                <w:iCs/>
                <w:sz w:val="24"/>
                <w:szCs w:val="24"/>
              </w:rPr>
              <w:t>faţă</w:t>
            </w:r>
            <w:proofErr w:type="spellEnd"/>
            <w:r w:rsidRPr="00236180">
              <w:rPr>
                <w:rFonts w:ascii="Times New Roman" w:hAnsi="Times New Roman" w:cs="Times New Roman"/>
                <w:i/>
                <w:iCs/>
                <w:sz w:val="24"/>
                <w:szCs w:val="24"/>
              </w:rPr>
              <w:t xml:space="preserve"> de </w:t>
            </w:r>
            <w:proofErr w:type="spellStart"/>
            <w:r w:rsidRPr="00236180">
              <w:rPr>
                <w:rFonts w:ascii="Times New Roman" w:hAnsi="Times New Roman" w:cs="Times New Roman"/>
                <w:i/>
                <w:iCs/>
                <w:sz w:val="24"/>
                <w:szCs w:val="24"/>
              </w:rPr>
              <w:t>situaţia</w:t>
            </w:r>
            <w:proofErr w:type="spellEnd"/>
            <w:r w:rsidRPr="00236180">
              <w:rPr>
                <w:rFonts w:ascii="Times New Roman" w:hAnsi="Times New Roman" w:cs="Times New Roman"/>
                <w:i/>
                <w:iCs/>
                <w:sz w:val="24"/>
                <w:szCs w:val="24"/>
              </w:rPr>
              <w:t xml:space="preserve"> din </w:t>
            </w:r>
            <w:proofErr w:type="spellStart"/>
            <w:r w:rsidRPr="00236180">
              <w:rPr>
                <w:rFonts w:ascii="Times New Roman" w:hAnsi="Times New Roman" w:cs="Times New Roman"/>
                <w:i/>
                <w:iCs/>
                <w:sz w:val="24"/>
                <w:szCs w:val="24"/>
              </w:rPr>
              <w:t>opţiunea</w:t>
            </w:r>
            <w:proofErr w:type="spellEnd"/>
            <w:r w:rsidRPr="00236180">
              <w:rPr>
                <w:rFonts w:ascii="Times New Roman" w:hAnsi="Times New Roman" w:cs="Times New Roman"/>
                <w:i/>
                <w:iCs/>
                <w:sz w:val="24"/>
                <w:szCs w:val="24"/>
              </w:rPr>
              <w:t xml:space="preserve"> „a nu face nimic”, în </w:t>
            </w:r>
            <w:proofErr w:type="spellStart"/>
            <w:r w:rsidRPr="00236180">
              <w:rPr>
                <w:rFonts w:ascii="Times New Roman" w:hAnsi="Times New Roman" w:cs="Times New Roman"/>
                <w:i/>
                <w:iCs/>
                <w:sz w:val="24"/>
                <w:szCs w:val="24"/>
              </w:rPr>
              <w:t>comparaţie</w:t>
            </w:r>
            <w:proofErr w:type="spellEnd"/>
            <w:r w:rsidRPr="00236180">
              <w:rPr>
                <w:rFonts w:ascii="Times New Roman" w:hAnsi="Times New Roman" w:cs="Times New Roman"/>
                <w:i/>
                <w:iCs/>
                <w:sz w:val="24"/>
                <w:szCs w:val="24"/>
              </w:rPr>
              <w:t xml:space="preserve"> cu </w:t>
            </w:r>
            <w:proofErr w:type="spellStart"/>
            <w:r w:rsidRPr="00236180">
              <w:rPr>
                <w:rFonts w:ascii="Times New Roman" w:hAnsi="Times New Roman" w:cs="Times New Roman"/>
                <w:i/>
                <w:iCs/>
                <w:sz w:val="24"/>
                <w:szCs w:val="24"/>
              </w:rPr>
              <w:t>situaţia</w:t>
            </w:r>
            <w:proofErr w:type="spellEnd"/>
            <w:r w:rsidRPr="00236180">
              <w:rPr>
                <w:rFonts w:ascii="Times New Roman" w:hAnsi="Times New Roman" w:cs="Times New Roman"/>
                <w:i/>
                <w:iCs/>
                <w:sz w:val="24"/>
                <w:szCs w:val="24"/>
              </w:rPr>
              <w:t xml:space="preserve"> din alte </w:t>
            </w:r>
            <w:proofErr w:type="spellStart"/>
            <w:r w:rsidRPr="00236180">
              <w:rPr>
                <w:rFonts w:ascii="Times New Roman" w:hAnsi="Times New Roman" w:cs="Times New Roman"/>
                <w:i/>
                <w:iCs/>
                <w:sz w:val="24"/>
                <w:szCs w:val="24"/>
              </w:rPr>
              <w:t>opţiuni</w:t>
            </w:r>
            <w:proofErr w:type="spellEnd"/>
            <w:r w:rsidRPr="00236180">
              <w:rPr>
                <w:rFonts w:ascii="Times New Roman" w:hAnsi="Times New Roman" w:cs="Times New Roman"/>
                <w:i/>
                <w:iCs/>
                <w:sz w:val="24"/>
                <w:szCs w:val="24"/>
              </w:rPr>
              <w:t xml:space="preserve"> </w:t>
            </w:r>
            <w:proofErr w:type="spellStart"/>
            <w:r w:rsidRPr="00236180">
              <w:rPr>
                <w:rFonts w:ascii="Times New Roman" w:hAnsi="Times New Roman" w:cs="Times New Roman"/>
                <w:i/>
                <w:iCs/>
                <w:sz w:val="24"/>
                <w:szCs w:val="24"/>
              </w:rPr>
              <w:t>şi</w:t>
            </w:r>
            <w:proofErr w:type="spellEnd"/>
            <w:r w:rsidRPr="00236180">
              <w:rPr>
                <w:rFonts w:ascii="Times New Roman" w:hAnsi="Times New Roman" w:cs="Times New Roman"/>
                <w:i/>
                <w:iCs/>
                <w:sz w:val="24"/>
                <w:szCs w:val="24"/>
              </w:rPr>
              <w:t xml:space="preserve"> alte categorii de impact. Impacturile identificate prin acest tabel se </w:t>
            </w:r>
            <w:r w:rsidRPr="00236180">
              <w:rPr>
                <w:rFonts w:ascii="Times New Roman" w:hAnsi="Times New Roman" w:cs="Times New Roman"/>
                <w:i/>
                <w:iCs/>
                <w:sz w:val="24"/>
                <w:szCs w:val="24"/>
              </w:rPr>
              <w:lastRenderedPageBreak/>
              <w:t>descriu pe larg, cu argumentarea punctajului acordat, inclusiv prin date cuantificate, în compartimentul 4 din Formular, lit.b</w:t>
            </w:r>
            <w:r w:rsidRPr="00236180">
              <w:rPr>
                <w:rFonts w:ascii="Times New Roman" w:hAnsi="Times New Roman" w:cs="Times New Roman"/>
                <w:i/>
                <w:iCs/>
                <w:sz w:val="24"/>
                <w:szCs w:val="24"/>
                <w:vertAlign w:val="superscript"/>
              </w:rPr>
              <w:t>1</w:t>
            </w:r>
            <w:r w:rsidRPr="00236180">
              <w:rPr>
                <w:rFonts w:ascii="Times New Roman" w:hAnsi="Times New Roman" w:cs="Times New Roman"/>
                <w:i/>
                <w:iCs/>
                <w:sz w:val="24"/>
                <w:szCs w:val="24"/>
              </w:rPr>
              <w:t xml:space="preserve">) </w:t>
            </w:r>
            <w:proofErr w:type="spellStart"/>
            <w:r w:rsidRPr="00236180">
              <w:rPr>
                <w:rFonts w:ascii="Times New Roman" w:hAnsi="Times New Roman" w:cs="Times New Roman"/>
                <w:i/>
                <w:iCs/>
                <w:sz w:val="24"/>
                <w:szCs w:val="24"/>
              </w:rPr>
              <w:t>şi</w:t>
            </w:r>
            <w:proofErr w:type="spellEnd"/>
            <w:r w:rsidRPr="00236180">
              <w:rPr>
                <w:rFonts w:ascii="Times New Roman" w:hAnsi="Times New Roman" w:cs="Times New Roman"/>
                <w:i/>
                <w:iCs/>
                <w:sz w:val="24"/>
                <w:szCs w:val="24"/>
              </w:rPr>
              <w:t>, după caz, b</w:t>
            </w:r>
            <w:r w:rsidRPr="00236180">
              <w:rPr>
                <w:rFonts w:ascii="Times New Roman" w:hAnsi="Times New Roman" w:cs="Times New Roman"/>
                <w:i/>
                <w:iCs/>
                <w:sz w:val="24"/>
                <w:szCs w:val="24"/>
                <w:vertAlign w:val="superscript"/>
              </w:rPr>
              <w:t>2</w:t>
            </w:r>
            <w:r w:rsidRPr="00236180">
              <w:rPr>
                <w:rFonts w:ascii="Times New Roman" w:hAnsi="Times New Roman" w:cs="Times New Roman"/>
                <w:i/>
                <w:iCs/>
                <w:sz w:val="24"/>
                <w:szCs w:val="24"/>
              </w:rPr>
              <w:t xml:space="preserve">), privind analiza impacturilor </w:t>
            </w:r>
            <w:proofErr w:type="spellStart"/>
            <w:r w:rsidRPr="00236180">
              <w:rPr>
                <w:rFonts w:ascii="Times New Roman" w:hAnsi="Times New Roman" w:cs="Times New Roman"/>
                <w:i/>
                <w:iCs/>
                <w:sz w:val="24"/>
                <w:szCs w:val="24"/>
              </w:rPr>
              <w:t>opţiunilor</w:t>
            </w:r>
            <w:proofErr w:type="spellEnd"/>
            <w:r w:rsidRPr="00236180">
              <w:rPr>
                <w:rFonts w:ascii="Times New Roman" w:hAnsi="Times New Roman" w:cs="Times New Roman"/>
                <w:i/>
                <w:iCs/>
                <w:sz w:val="24"/>
                <w:szCs w:val="24"/>
              </w:rPr>
              <w:t>.</w:t>
            </w:r>
          </w:p>
        </w:tc>
      </w:tr>
      <w:tr w:rsidR="000F5E4D" w:rsidRPr="00236180" w14:paraId="61F7F659" w14:textId="77777777" w:rsidTr="00C06EA9">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0A3E17"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lastRenderedPageBreak/>
              <w:t> </w:t>
            </w:r>
          </w:p>
          <w:p w14:paraId="76FCF961"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b/>
                <w:bCs/>
                <w:sz w:val="24"/>
                <w:szCs w:val="24"/>
              </w:rPr>
              <w:t>Anexe</w:t>
            </w:r>
          </w:p>
        </w:tc>
      </w:tr>
      <w:tr w:rsidR="000F5E4D" w:rsidRPr="00236180" w14:paraId="3C362CC7" w14:textId="77777777" w:rsidTr="00C06EA9">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B294C5" w14:textId="77777777"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w:t>
            </w:r>
          </w:p>
          <w:p w14:paraId="4DCFE94E" w14:textId="0B3B12EE" w:rsidR="000F5E4D" w:rsidRPr="00236180" w:rsidRDefault="000F5E4D" w:rsidP="00C06EA9">
            <w:pPr>
              <w:rPr>
                <w:rFonts w:ascii="Times New Roman" w:hAnsi="Times New Roman" w:cs="Times New Roman"/>
                <w:sz w:val="24"/>
                <w:szCs w:val="24"/>
              </w:rPr>
            </w:pPr>
            <w:r w:rsidRPr="00236180">
              <w:rPr>
                <w:rFonts w:ascii="Times New Roman" w:hAnsi="Times New Roman" w:cs="Times New Roman"/>
                <w:sz w:val="24"/>
                <w:szCs w:val="24"/>
              </w:rPr>
              <w:t xml:space="preserve">Proiectul preliminar de act normativ </w:t>
            </w:r>
          </w:p>
        </w:tc>
      </w:tr>
    </w:tbl>
    <w:p w14:paraId="0560A729" w14:textId="77777777" w:rsidR="000F5E4D" w:rsidRPr="00236180" w:rsidRDefault="000F5E4D" w:rsidP="000F5E4D">
      <w:pPr>
        <w:rPr>
          <w:rFonts w:ascii="Times New Roman" w:hAnsi="Times New Roman" w:cs="Times New Roman"/>
          <w:sz w:val="24"/>
          <w:szCs w:val="24"/>
        </w:rPr>
      </w:pPr>
    </w:p>
    <w:p w14:paraId="67F993B4" w14:textId="77777777" w:rsidR="000F5E4D" w:rsidRPr="00236180" w:rsidRDefault="000F5E4D" w:rsidP="000F5E4D">
      <w:pPr>
        <w:rPr>
          <w:rFonts w:ascii="Times New Roman" w:hAnsi="Times New Roman" w:cs="Times New Roman"/>
          <w:sz w:val="24"/>
          <w:szCs w:val="24"/>
        </w:rPr>
      </w:pPr>
    </w:p>
    <w:p w14:paraId="6CA448FD" w14:textId="77777777" w:rsidR="000F5E4D" w:rsidRPr="00236180" w:rsidRDefault="000F5E4D" w:rsidP="000F5E4D">
      <w:pPr>
        <w:rPr>
          <w:rFonts w:ascii="Times New Roman" w:hAnsi="Times New Roman" w:cs="Times New Roman"/>
          <w:sz w:val="24"/>
          <w:szCs w:val="24"/>
        </w:rPr>
      </w:pPr>
    </w:p>
    <w:p w14:paraId="759101A0" w14:textId="77777777" w:rsidR="000F5E4D" w:rsidRPr="00236180" w:rsidRDefault="000F5E4D" w:rsidP="000F5E4D">
      <w:pPr>
        <w:rPr>
          <w:rFonts w:ascii="Times New Roman" w:hAnsi="Times New Roman" w:cs="Times New Roman"/>
          <w:sz w:val="24"/>
          <w:szCs w:val="24"/>
        </w:rPr>
      </w:pPr>
    </w:p>
    <w:p w14:paraId="1A138053" w14:textId="77777777" w:rsidR="00462DFB" w:rsidRPr="00236180" w:rsidRDefault="00462DFB">
      <w:pPr>
        <w:rPr>
          <w:rFonts w:ascii="Times New Roman" w:hAnsi="Times New Roman" w:cs="Times New Roman"/>
          <w:sz w:val="24"/>
          <w:szCs w:val="24"/>
        </w:rPr>
      </w:pPr>
    </w:p>
    <w:sectPr w:rsidR="00462DFB" w:rsidRPr="002361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1489" w14:textId="77777777" w:rsidR="00305A47" w:rsidRDefault="00305A47" w:rsidP="00986271">
      <w:pPr>
        <w:spacing w:after="0" w:line="240" w:lineRule="auto"/>
      </w:pPr>
      <w:r>
        <w:separator/>
      </w:r>
    </w:p>
  </w:endnote>
  <w:endnote w:type="continuationSeparator" w:id="0">
    <w:p w14:paraId="7914E0E6" w14:textId="77777777" w:rsidR="00305A47" w:rsidRDefault="00305A47" w:rsidP="0098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231512"/>
      <w:docPartObj>
        <w:docPartGallery w:val="Page Numbers (Bottom of Page)"/>
        <w:docPartUnique/>
      </w:docPartObj>
    </w:sdtPr>
    <w:sdtEndPr>
      <w:rPr>
        <w:noProof/>
      </w:rPr>
    </w:sdtEndPr>
    <w:sdtContent>
      <w:p w14:paraId="419F5E91" w14:textId="6A1AE105" w:rsidR="0073630D" w:rsidRDefault="0073630D">
        <w:pPr>
          <w:pStyle w:val="Footer"/>
          <w:jc w:val="right"/>
        </w:pPr>
        <w:r>
          <w:fldChar w:fldCharType="begin"/>
        </w:r>
        <w:r>
          <w:instrText xml:space="preserve"> PAGE   \* MERGEFORMAT </w:instrText>
        </w:r>
        <w:r>
          <w:fldChar w:fldCharType="separate"/>
        </w:r>
        <w:r w:rsidR="00D9014C">
          <w:rPr>
            <w:noProof/>
          </w:rPr>
          <w:t>4</w:t>
        </w:r>
        <w:r>
          <w:rPr>
            <w:noProof/>
          </w:rPr>
          <w:fldChar w:fldCharType="end"/>
        </w:r>
      </w:p>
    </w:sdtContent>
  </w:sdt>
  <w:p w14:paraId="3E19454A" w14:textId="77777777" w:rsidR="0073630D" w:rsidRDefault="0073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3151" w14:textId="77777777" w:rsidR="00305A47" w:rsidRDefault="00305A47" w:rsidP="00986271">
      <w:pPr>
        <w:spacing w:after="0" w:line="240" w:lineRule="auto"/>
      </w:pPr>
      <w:r>
        <w:separator/>
      </w:r>
    </w:p>
  </w:footnote>
  <w:footnote w:type="continuationSeparator" w:id="0">
    <w:p w14:paraId="05B789A0" w14:textId="77777777" w:rsidR="00305A47" w:rsidRDefault="00305A47" w:rsidP="00986271">
      <w:pPr>
        <w:spacing w:after="0" w:line="240" w:lineRule="auto"/>
      </w:pPr>
      <w:r>
        <w:continuationSeparator/>
      </w:r>
    </w:p>
  </w:footnote>
  <w:footnote w:id="1">
    <w:p w14:paraId="2847CDCE" w14:textId="77777777" w:rsidR="00C06EA9" w:rsidRPr="00C6073C" w:rsidRDefault="00C06EA9" w:rsidP="00133F53">
      <w:pPr>
        <w:pStyle w:val="FootnoteText"/>
        <w:rPr>
          <w:b/>
        </w:rPr>
      </w:pPr>
      <w:r>
        <w:rPr>
          <w:rStyle w:val="FootnoteReference"/>
        </w:rPr>
        <w:footnoteRef/>
      </w:r>
      <w:r>
        <w:t xml:space="preserve"> </w:t>
      </w:r>
      <w:r w:rsidRPr="00C6073C">
        <w:rPr>
          <w:rFonts w:ascii="Times New Roman" w:eastAsia="Calibri" w:hAnsi="Times New Roman" w:cs="Times New Roman"/>
          <w:sz w:val="16"/>
          <w:szCs w:val="16"/>
        </w:rPr>
        <w:t xml:space="preserve">Report </w:t>
      </w:r>
      <w:proofErr w:type="spellStart"/>
      <w:r w:rsidRPr="00C6073C">
        <w:rPr>
          <w:rFonts w:ascii="Times New Roman" w:eastAsia="Calibri" w:hAnsi="Times New Roman" w:cs="Times New Roman"/>
          <w:sz w:val="16"/>
          <w:szCs w:val="16"/>
        </w:rPr>
        <w:t>from</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commission</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to</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council</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and</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european </w:t>
      </w:r>
      <w:proofErr w:type="spellStart"/>
      <w:r w:rsidRPr="00C6073C">
        <w:rPr>
          <w:rFonts w:ascii="Times New Roman" w:eastAsia="Calibri" w:hAnsi="Times New Roman" w:cs="Times New Roman"/>
          <w:sz w:val="16"/>
          <w:szCs w:val="16"/>
        </w:rPr>
        <w:t>parliament</w:t>
      </w:r>
      <w:proofErr w:type="spellEnd"/>
      <w:r w:rsidRPr="00C6073C">
        <w:rPr>
          <w:rFonts w:ascii="Times New Roman" w:eastAsia="Calibri" w:hAnsi="Times New Roman" w:cs="Times New Roman"/>
          <w:sz w:val="16"/>
          <w:szCs w:val="16"/>
        </w:rPr>
        <w:t xml:space="preserve"> on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state of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internal</w:t>
      </w:r>
      <w:proofErr w:type="spellEnd"/>
      <w:r w:rsidRPr="00C6073C">
        <w:rPr>
          <w:rFonts w:ascii="Times New Roman" w:eastAsia="Calibri" w:hAnsi="Times New Roman" w:cs="Times New Roman"/>
          <w:sz w:val="16"/>
          <w:szCs w:val="16"/>
        </w:rPr>
        <w:t xml:space="preserve"> market for </w:t>
      </w:r>
      <w:proofErr w:type="spellStart"/>
      <w:r w:rsidRPr="00C6073C">
        <w:rPr>
          <w:rFonts w:ascii="Times New Roman" w:eastAsia="Calibri" w:hAnsi="Times New Roman" w:cs="Times New Roman"/>
          <w:sz w:val="16"/>
          <w:szCs w:val="16"/>
        </w:rPr>
        <w:t>services</w:t>
      </w:r>
      <w:proofErr w:type="spellEnd"/>
      <w:r>
        <w:rPr>
          <w:rFonts w:ascii="Times New Roman" w:eastAsia="Calibri" w:hAnsi="Times New Roman" w:cs="Times New Roman"/>
          <w:sz w:val="16"/>
          <w:szCs w:val="16"/>
        </w:rPr>
        <w:t xml:space="preserve">. </w:t>
      </w:r>
      <w:r w:rsidRPr="00C6073C">
        <w:rPr>
          <w:rFonts w:ascii="Times New Roman" w:eastAsia="Calibri" w:hAnsi="Times New Roman" w:cs="Times New Roman"/>
          <w:sz w:val="16"/>
          <w:szCs w:val="16"/>
        </w:rPr>
        <w:t>Brussels, 30.07.2002 COM(2002) 441 final</w:t>
      </w:r>
      <w:r>
        <w:rPr>
          <w:rFonts w:ascii="Times New Roman" w:eastAsia="Calibri" w:hAnsi="Times New Roman" w:cs="Times New Roman"/>
          <w:sz w:val="16"/>
          <w:szCs w:val="16"/>
        </w:rPr>
        <w:t>.</w:t>
      </w:r>
    </w:p>
  </w:footnote>
  <w:footnote w:id="2">
    <w:p w14:paraId="23A5DF22" w14:textId="77777777" w:rsidR="00C06EA9" w:rsidRPr="00986271" w:rsidRDefault="00C06EA9" w:rsidP="002017D8">
      <w:pPr>
        <w:pStyle w:val="FootnoteText"/>
        <w:rPr>
          <w:sz w:val="16"/>
          <w:szCs w:val="16"/>
        </w:rPr>
      </w:pPr>
      <w:r w:rsidRPr="00986271">
        <w:rPr>
          <w:rStyle w:val="FootnoteReference"/>
          <w:sz w:val="16"/>
          <w:szCs w:val="16"/>
        </w:rPr>
        <w:footnoteRef/>
      </w:r>
      <w:r w:rsidRPr="00986271">
        <w:rPr>
          <w:sz w:val="16"/>
          <w:szCs w:val="16"/>
        </w:rPr>
        <w:t xml:space="preserve"> </w:t>
      </w:r>
      <w:r w:rsidRPr="00635A8E">
        <w:rPr>
          <w:sz w:val="16"/>
          <w:szCs w:val="16"/>
        </w:rPr>
        <w:t>https://www.europarl.europa.eu/factsheets/en/sheet/40/freedom-of-establishment-and-freedom-to-provide-services</w:t>
      </w:r>
    </w:p>
  </w:footnote>
  <w:footnote w:id="3">
    <w:p w14:paraId="2D6DF232" w14:textId="77777777" w:rsidR="00C06EA9" w:rsidRDefault="00C06EA9" w:rsidP="002017D8">
      <w:pPr>
        <w:pStyle w:val="FootnoteText"/>
      </w:pPr>
      <w:r>
        <w:rPr>
          <w:rStyle w:val="FootnoteReference"/>
        </w:rPr>
        <w:footnoteRef/>
      </w:r>
      <w:r>
        <w:t xml:space="preserve"> </w:t>
      </w:r>
      <w:r w:rsidRPr="00635A8E">
        <w:rPr>
          <w:sz w:val="16"/>
          <w:szCs w:val="16"/>
        </w:rPr>
        <w:t>https://www.europarl.europa.eu/factsheets/en/sheet/40/freedom-of-establishment-and-freedom-to-provide-services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0B60"/>
    <w:multiLevelType w:val="hybridMultilevel"/>
    <w:tmpl w:val="B434A4FA"/>
    <w:lvl w:ilvl="0" w:tplc="08090011">
      <w:start w:val="1"/>
      <w:numFmt w:val="decimal"/>
      <w:lvlText w:val="%1)"/>
      <w:lvlJc w:val="left"/>
      <w:pPr>
        <w:ind w:left="1604" w:hanging="720"/>
      </w:pPr>
      <w:rPr>
        <w:rFonts w:hint="default"/>
      </w:rPr>
    </w:lvl>
    <w:lvl w:ilvl="1" w:tplc="85442506">
      <w:start w:val="1"/>
      <w:numFmt w:val="lowerRoman"/>
      <w:lvlText w:val="(%2)"/>
      <w:lvlJc w:val="left"/>
      <w:pPr>
        <w:ind w:left="2324" w:hanging="720"/>
      </w:pPr>
      <w:rPr>
        <w:rFonts w:hint="default"/>
      </w:r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 w15:restartNumberingAfterBreak="0">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57686771"/>
    <w:multiLevelType w:val="hybridMultilevel"/>
    <w:tmpl w:val="5F244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74C82"/>
    <w:multiLevelType w:val="hybridMultilevel"/>
    <w:tmpl w:val="7D9686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78937424"/>
    <w:multiLevelType w:val="hybridMultilevel"/>
    <w:tmpl w:val="D34EFABA"/>
    <w:lvl w:ilvl="0" w:tplc="0D4697E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7E9158CB"/>
    <w:multiLevelType w:val="hybridMultilevel"/>
    <w:tmpl w:val="B554D2BC"/>
    <w:lvl w:ilvl="0" w:tplc="4E8EF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DC6"/>
    <w:rsid w:val="00000943"/>
    <w:rsid w:val="00013672"/>
    <w:rsid w:val="00021EB5"/>
    <w:rsid w:val="000268C2"/>
    <w:rsid w:val="00035B7D"/>
    <w:rsid w:val="00036059"/>
    <w:rsid w:val="00043602"/>
    <w:rsid w:val="00055001"/>
    <w:rsid w:val="00073A86"/>
    <w:rsid w:val="000806CE"/>
    <w:rsid w:val="000A3EF6"/>
    <w:rsid w:val="000D2B1A"/>
    <w:rsid w:val="000E091E"/>
    <w:rsid w:val="000F47A2"/>
    <w:rsid w:val="000F5E4D"/>
    <w:rsid w:val="000F5F35"/>
    <w:rsid w:val="0010506A"/>
    <w:rsid w:val="001061BD"/>
    <w:rsid w:val="00106C98"/>
    <w:rsid w:val="001152F1"/>
    <w:rsid w:val="00126390"/>
    <w:rsid w:val="00127D54"/>
    <w:rsid w:val="0013348F"/>
    <w:rsid w:val="00133F53"/>
    <w:rsid w:val="001848BF"/>
    <w:rsid w:val="001A347D"/>
    <w:rsid w:val="001A386B"/>
    <w:rsid w:val="001C44FB"/>
    <w:rsid w:val="001C58BE"/>
    <w:rsid w:val="001D46EA"/>
    <w:rsid w:val="001E6B2E"/>
    <w:rsid w:val="001F10F6"/>
    <w:rsid w:val="002017D8"/>
    <w:rsid w:val="0020357E"/>
    <w:rsid w:val="00203FA8"/>
    <w:rsid w:val="00215718"/>
    <w:rsid w:val="00236180"/>
    <w:rsid w:val="0028520B"/>
    <w:rsid w:val="002D013C"/>
    <w:rsid w:val="002D0DC6"/>
    <w:rsid w:val="002D1E9B"/>
    <w:rsid w:val="002D53E1"/>
    <w:rsid w:val="002E260B"/>
    <w:rsid w:val="002E54A8"/>
    <w:rsid w:val="0030034C"/>
    <w:rsid w:val="00305A47"/>
    <w:rsid w:val="00324E7E"/>
    <w:rsid w:val="003270DB"/>
    <w:rsid w:val="0033652D"/>
    <w:rsid w:val="00340D09"/>
    <w:rsid w:val="0035481D"/>
    <w:rsid w:val="0035546B"/>
    <w:rsid w:val="00366B35"/>
    <w:rsid w:val="0038260D"/>
    <w:rsid w:val="00382C28"/>
    <w:rsid w:val="003947CB"/>
    <w:rsid w:val="00396B64"/>
    <w:rsid w:val="003A5683"/>
    <w:rsid w:val="003B0618"/>
    <w:rsid w:val="003B5575"/>
    <w:rsid w:val="003C0CD5"/>
    <w:rsid w:val="003C5B8D"/>
    <w:rsid w:val="003D15DE"/>
    <w:rsid w:val="003D191D"/>
    <w:rsid w:val="003F2830"/>
    <w:rsid w:val="004104E6"/>
    <w:rsid w:val="00462DFB"/>
    <w:rsid w:val="00473671"/>
    <w:rsid w:val="00492318"/>
    <w:rsid w:val="00492D0D"/>
    <w:rsid w:val="004A4FED"/>
    <w:rsid w:val="004A7B25"/>
    <w:rsid w:val="004B00DD"/>
    <w:rsid w:val="004D7FD8"/>
    <w:rsid w:val="004F4253"/>
    <w:rsid w:val="00501181"/>
    <w:rsid w:val="00515D10"/>
    <w:rsid w:val="005160BB"/>
    <w:rsid w:val="00524B5D"/>
    <w:rsid w:val="0053630D"/>
    <w:rsid w:val="005654CE"/>
    <w:rsid w:val="00565DC8"/>
    <w:rsid w:val="00574A25"/>
    <w:rsid w:val="0058229B"/>
    <w:rsid w:val="00583946"/>
    <w:rsid w:val="005A0F0E"/>
    <w:rsid w:val="005A4FFE"/>
    <w:rsid w:val="005C108A"/>
    <w:rsid w:val="005C3367"/>
    <w:rsid w:val="005C5F20"/>
    <w:rsid w:val="005D3BCF"/>
    <w:rsid w:val="005F3BE1"/>
    <w:rsid w:val="005F768F"/>
    <w:rsid w:val="00602C7B"/>
    <w:rsid w:val="00627044"/>
    <w:rsid w:val="006358E5"/>
    <w:rsid w:val="00635A8E"/>
    <w:rsid w:val="00636C82"/>
    <w:rsid w:val="00637C38"/>
    <w:rsid w:val="006449A7"/>
    <w:rsid w:val="00651B1D"/>
    <w:rsid w:val="006D5F66"/>
    <w:rsid w:val="006E1FFC"/>
    <w:rsid w:val="006F0D93"/>
    <w:rsid w:val="007106A6"/>
    <w:rsid w:val="00722214"/>
    <w:rsid w:val="00733227"/>
    <w:rsid w:val="00733949"/>
    <w:rsid w:val="0073630D"/>
    <w:rsid w:val="00743594"/>
    <w:rsid w:val="00760B7B"/>
    <w:rsid w:val="00770C98"/>
    <w:rsid w:val="00772ABC"/>
    <w:rsid w:val="00774564"/>
    <w:rsid w:val="00774B5D"/>
    <w:rsid w:val="00791881"/>
    <w:rsid w:val="007A4D36"/>
    <w:rsid w:val="007A69C8"/>
    <w:rsid w:val="007B7DAC"/>
    <w:rsid w:val="007C5551"/>
    <w:rsid w:val="007D4488"/>
    <w:rsid w:val="007E63AD"/>
    <w:rsid w:val="00810637"/>
    <w:rsid w:val="00831B39"/>
    <w:rsid w:val="00867952"/>
    <w:rsid w:val="008744AC"/>
    <w:rsid w:val="00874CD7"/>
    <w:rsid w:val="00884E1D"/>
    <w:rsid w:val="00892A5F"/>
    <w:rsid w:val="008A6D99"/>
    <w:rsid w:val="008B7994"/>
    <w:rsid w:val="008C2D5D"/>
    <w:rsid w:val="008D5283"/>
    <w:rsid w:val="008F7492"/>
    <w:rsid w:val="009124D0"/>
    <w:rsid w:val="009321FF"/>
    <w:rsid w:val="0093536A"/>
    <w:rsid w:val="0094528A"/>
    <w:rsid w:val="009516CA"/>
    <w:rsid w:val="00954A96"/>
    <w:rsid w:val="009727A6"/>
    <w:rsid w:val="00981F93"/>
    <w:rsid w:val="009828A9"/>
    <w:rsid w:val="00986271"/>
    <w:rsid w:val="00990DA2"/>
    <w:rsid w:val="00995769"/>
    <w:rsid w:val="009B4703"/>
    <w:rsid w:val="009C04AB"/>
    <w:rsid w:val="009C5578"/>
    <w:rsid w:val="009E37B9"/>
    <w:rsid w:val="009E5B45"/>
    <w:rsid w:val="009E5E99"/>
    <w:rsid w:val="009F383E"/>
    <w:rsid w:val="00A37709"/>
    <w:rsid w:val="00A40C23"/>
    <w:rsid w:val="00A6125E"/>
    <w:rsid w:val="00A75F8F"/>
    <w:rsid w:val="00A9113B"/>
    <w:rsid w:val="00AB227A"/>
    <w:rsid w:val="00AB238D"/>
    <w:rsid w:val="00AD6145"/>
    <w:rsid w:val="00AE4D93"/>
    <w:rsid w:val="00AF61FB"/>
    <w:rsid w:val="00B022D8"/>
    <w:rsid w:val="00B1382C"/>
    <w:rsid w:val="00B34131"/>
    <w:rsid w:val="00B3497F"/>
    <w:rsid w:val="00B65EF3"/>
    <w:rsid w:val="00B77FDA"/>
    <w:rsid w:val="00B875B0"/>
    <w:rsid w:val="00BA5C8B"/>
    <w:rsid w:val="00BB09AA"/>
    <w:rsid w:val="00BD422D"/>
    <w:rsid w:val="00BD65E2"/>
    <w:rsid w:val="00BD6B50"/>
    <w:rsid w:val="00C0029C"/>
    <w:rsid w:val="00C06EA9"/>
    <w:rsid w:val="00C10A7A"/>
    <w:rsid w:val="00C275CA"/>
    <w:rsid w:val="00C32826"/>
    <w:rsid w:val="00C6073C"/>
    <w:rsid w:val="00C62EAE"/>
    <w:rsid w:val="00C63185"/>
    <w:rsid w:val="00C876ED"/>
    <w:rsid w:val="00CA56B1"/>
    <w:rsid w:val="00CD5BB4"/>
    <w:rsid w:val="00CF1358"/>
    <w:rsid w:val="00CF4425"/>
    <w:rsid w:val="00CF5F8C"/>
    <w:rsid w:val="00D035C9"/>
    <w:rsid w:val="00D14C7E"/>
    <w:rsid w:val="00D216F9"/>
    <w:rsid w:val="00D21BB0"/>
    <w:rsid w:val="00D32069"/>
    <w:rsid w:val="00D320F7"/>
    <w:rsid w:val="00D43DF8"/>
    <w:rsid w:val="00D55D58"/>
    <w:rsid w:val="00D67AB5"/>
    <w:rsid w:val="00D722FE"/>
    <w:rsid w:val="00D755D7"/>
    <w:rsid w:val="00D85671"/>
    <w:rsid w:val="00D9014C"/>
    <w:rsid w:val="00DA2E5E"/>
    <w:rsid w:val="00DE5A62"/>
    <w:rsid w:val="00E14D67"/>
    <w:rsid w:val="00E27931"/>
    <w:rsid w:val="00E343C0"/>
    <w:rsid w:val="00E417ED"/>
    <w:rsid w:val="00E47EC3"/>
    <w:rsid w:val="00E63C30"/>
    <w:rsid w:val="00E63DD7"/>
    <w:rsid w:val="00E91B75"/>
    <w:rsid w:val="00E92F3D"/>
    <w:rsid w:val="00EA1B70"/>
    <w:rsid w:val="00EB0A49"/>
    <w:rsid w:val="00EC63A3"/>
    <w:rsid w:val="00EE419B"/>
    <w:rsid w:val="00EE42E5"/>
    <w:rsid w:val="00EF01E2"/>
    <w:rsid w:val="00EF07B2"/>
    <w:rsid w:val="00EF513D"/>
    <w:rsid w:val="00EF65C5"/>
    <w:rsid w:val="00F01A1E"/>
    <w:rsid w:val="00F8006A"/>
    <w:rsid w:val="00F91220"/>
    <w:rsid w:val="00F93206"/>
    <w:rsid w:val="00FA1FB2"/>
    <w:rsid w:val="00FC22EF"/>
    <w:rsid w:val="00FE0D40"/>
    <w:rsid w:val="00FE50F0"/>
    <w:rsid w:val="00FF07FC"/>
    <w:rsid w:val="00FF2E47"/>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0A88"/>
  <w15:chartTrackingRefBased/>
  <w15:docId w15:val="{3D575EE7-EC43-4F32-9D0D-D064BC45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60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0F5E4D"/>
    <w:pPr>
      <w:ind w:left="720"/>
      <w:contextualSpacing/>
    </w:pPr>
  </w:style>
  <w:style w:type="table" w:styleId="TableGrid">
    <w:name w:val="Table Grid"/>
    <w:basedOn w:val="TableNormal"/>
    <w:uiPriority w:val="39"/>
    <w:rsid w:val="000F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0F5E4D"/>
    <w:rPr>
      <w:lang w:val="ro-RO"/>
    </w:rPr>
  </w:style>
  <w:style w:type="paragraph" w:styleId="FootnoteText">
    <w:name w:val="footnote text"/>
    <w:basedOn w:val="Normal"/>
    <w:link w:val="FootnoteTextChar"/>
    <w:uiPriority w:val="99"/>
    <w:semiHidden/>
    <w:unhideWhenUsed/>
    <w:rsid w:val="00986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271"/>
    <w:rPr>
      <w:sz w:val="20"/>
      <w:szCs w:val="20"/>
      <w:lang w:val="ro-RO"/>
    </w:rPr>
  </w:style>
  <w:style w:type="character" w:styleId="FootnoteReference">
    <w:name w:val="footnote reference"/>
    <w:basedOn w:val="DefaultParagraphFont"/>
    <w:uiPriority w:val="99"/>
    <w:semiHidden/>
    <w:unhideWhenUsed/>
    <w:rsid w:val="00986271"/>
    <w:rPr>
      <w:vertAlign w:val="superscript"/>
    </w:rPr>
  </w:style>
  <w:style w:type="character" w:styleId="Strong">
    <w:name w:val="Strong"/>
    <w:basedOn w:val="DefaultParagraphFont"/>
    <w:uiPriority w:val="22"/>
    <w:qFormat/>
    <w:rsid w:val="00236180"/>
    <w:rPr>
      <w:b/>
      <w:bCs/>
    </w:rPr>
  </w:style>
  <w:style w:type="character" w:customStyle="1" w:styleId="spar">
    <w:name w:val="s_par"/>
    <w:basedOn w:val="DefaultParagraphFont"/>
    <w:rsid w:val="00236180"/>
  </w:style>
  <w:style w:type="character" w:styleId="Hyperlink">
    <w:name w:val="Hyperlink"/>
    <w:basedOn w:val="DefaultParagraphFont"/>
    <w:uiPriority w:val="99"/>
    <w:unhideWhenUsed/>
    <w:rsid w:val="00236180"/>
    <w:rPr>
      <w:color w:val="0563C1" w:themeColor="hyperlink"/>
      <w:u w:val="single"/>
    </w:rPr>
  </w:style>
  <w:style w:type="paragraph" w:styleId="Header">
    <w:name w:val="header"/>
    <w:basedOn w:val="Normal"/>
    <w:link w:val="HeaderChar"/>
    <w:uiPriority w:val="99"/>
    <w:unhideWhenUsed/>
    <w:rsid w:val="007363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630D"/>
    <w:rPr>
      <w:lang w:val="ro-RO"/>
    </w:rPr>
  </w:style>
  <w:style w:type="paragraph" w:styleId="Footer">
    <w:name w:val="footer"/>
    <w:basedOn w:val="Normal"/>
    <w:link w:val="FooterChar"/>
    <w:uiPriority w:val="99"/>
    <w:unhideWhenUsed/>
    <w:rsid w:val="007363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630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8105">
      <w:bodyDiv w:val="1"/>
      <w:marLeft w:val="0"/>
      <w:marRight w:val="0"/>
      <w:marTop w:val="0"/>
      <w:marBottom w:val="0"/>
      <w:divBdr>
        <w:top w:val="none" w:sz="0" w:space="0" w:color="auto"/>
        <w:left w:val="none" w:sz="0" w:space="0" w:color="auto"/>
        <w:bottom w:val="none" w:sz="0" w:space="0" w:color="auto"/>
        <w:right w:val="none" w:sz="0" w:space="0" w:color="auto"/>
      </w:divBdr>
      <w:divsChild>
        <w:div w:id="649138836">
          <w:marLeft w:val="96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jda.chirita@mded.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EN/TXT/?uri=CELEX%3A52002DC0441" TargetMode="External"/><Relationship Id="rId4" Type="http://schemas.openxmlformats.org/officeDocument/2006/relationships/settings" Target="settings.xml"/><Relationship Id="rId9" Type="http://schemas.openxmlformats.org/officeDocument/2006/relationships/hyperlink" Target="https://eur-lex.europa.eu/legal-content/LV/TXT/?uri=CELEX:52000DC0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359F-70F1-4C4A-BCBD-F771AD6A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5322</Words>
  <Characters>30342</Characters>
  <Application>Microsoft Office Word</Application>
  <DocSecurity>0</DocSecurity>
  <Lines>252</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Armas</dc:creator>
  <cp:keywords/>
  <dc:description/>
  <cp:lastModifiedBy>Nadejda Chirita</cp:lastModifiedBy>
  <cp:revision>3</cp:revision>
  <dcterms:created xsi:type="dcterms:W3CDTF">2024-06-05T12:22:00Z</dcterms:created>
  <dcterms:modified xsi:type="dcterms:W3CDTF">2024-06-05T12:42:00Z</dcterms:modified>
</cp:coreProperties>
</file>