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6DC1" w:rsidRPr="009E44E2" w:rsidRDefault="00296DC1" w:rsidP="005E10DB">
      <w:pPr>
        <w:pStyle w:val="BodyText"/>
        <w:ind w:left="7200" w:firstLine="720"/>
        <w:rPr>
          <w:b/>
          <w:color w:val="000000"/>
          <w:sz w:val="28"/>
          <w:szCs w:val="28"/>
        </w:rPr>
      </w:pPr>
    </w:p>
    <w:p w:rsidR="00296DC1" w:rsidRPr="00044DA0" w:rsidRDefault="00296DC1" w:rsidP="0011558E">
      <w:pPr>
        <w:pStyle w:val="BodyText"/>
        <w:ind w:left="7200" w:firstLine="720"/>
        <w:jc w:val="center"/>
        <w:rPr>
          <w:i/>
          <w:color w:val="000000"/>
          <w:sz w:val="28"/>
          <w:szCs w:val="28"/>
        </w:rPr>
      </w:pPr>
      <w:r w:rsidRPr="009E44E2">
        <w:rPr>
          <w:b/>
          <w:color w:val="000000"/>
          <w:sz w:val="28"/>
          <w:szCs w:val="28"/>
        </w:rPr>
        <w:t xml:space="preserve">   </w:t>
      </w:r>
      <w:r w:rsidRPr="00044DA0">
        <w:rPr>
          <w:i/>
          <w:color w:val="000000"/>
          <w:sz w:val="28"/>
          <w:szCs w:val="28"/>
        </w:rPr>
        <w:t>Proiect</w:t>
      </w:r>
    </w:p>
    <w:p w:rsidR="00296DC1" w:rsidRPr="00044DA0" w:rsidRDefault="00296DC1" w:rsidP="0011558E">
      <w:pPr>
        <w:ind w:firstLine="360"/>
        <w:jc w:val="center"/>
        <w:rPr>
          <w:color w:val="000000"/>
          <w:sz w:val="28"/>
          <w:szCs w:val="28"/>
        </w:rPr>
      </w:pPr>
    </w:p>
    <w:p w:rsidR="00296DC1" w:rsidRPr="00044DA0" w:rsidRDefault="00296DC1" w:rsidP="0011558E">
      <w:pPr>
        <w:ind w:firstLine="360"/>
        <w:jc w:val="center"/>
        <w:rPr>
          <w:b/>
          <w:color w:val="000000"/>
          <w:sz w:val="28"/>
          <w:szCs w:val="28"/>
        </w:rPr>
      </w:pPr>
      <w:r w:rsidRPr="00044DA0">
        <w:rPr>
          <w:b/>
          <w:color w:val="000000"/>
          <w:sz w:val="28"/>
          <w:szCs w:val="28"/>
        </w:rPr>
        <w:t>G U V E R N U L    R E P U B L I C I I    M O L D O V A</w:t>
      </w:r>
    </w:p>
    <w:p w:rsidR="00296DC1" w:rsidRPr="00044DA0" w:rsidRDefault="00296DC1" w:rsidP="0011558E">
      <w:pPr>
        <w:ind w:firstLine="360"/>
        <w:jc w:val="center"/>
        <w:rPr>
          <w:color w:val="000000"/>
          <w:sz w:val="28"/>
          <w:szCs w:val="28"/>
        </w:rPr>
      </w:pPr>
    </w:p>
    <w:p w:rsidR="00296DC1" w:rsidRPr="00044DA0" w:rsidRDefault="00296DC1" w:rsidP="0011558E">
      <w:pPr>
        <w:ind w:firstLine="360"/>
        <w:jc w:val="center"/>
        <w:rPr>
          <w:color w:val="000000"/>
          <w:sz w:val="28"/>
          <w:szCs w:val="28"/>
        </w:rPr>
      </w:pPr>
    </w:p>
    <w:p w:rsidR="00296DC1" w:rsidRPr="00044DA0" w:rsidRDefault="00296DC1" w:rsidP="0011558E">
      <w:pPr>
        <w:ind w:firstLine="360"/>
        <w:jc w:val="center"/>
        <w:rPr>
          <w:b/>
          <w:color w:val="000000"/>
          <w:sz w:val="28"/>
          <w:szCs w:val="28"/>
        </w:rPr>
      </w:pPr>
      <w:r w:rsidRPr="00044DA0">
        <w:rPr>
          <w:b/>
          <w:color w:val="000000"/>
          <w:sz w:val="28"/>
          <w:szCs w:val="28"/>
        </w:rPr>
        <w:t xml:space="preserve">H O T Ă R Î R E   </w:t>
      </w:r>
    </w:p>
    <w:p w:rsidR="00296DC1" w:rsidRPr="00044DA0" w:rsidRDefault="00296DC1" w:rsidP="00592510">
      <w:pPr>
        <w:ind w:firstLine="357"/>
        <w:jc w:val="center"/>
        <w:rPr>
          <w:color w:val="000000"/>
          <w:sz w:val="28"/>
          <w:szCs w:val="28"/>
        </w:rPr>
      </w:pPr>
    </w:p>
    <w:p w:rsidR="00296DC1" w:rsidRPr="00044DA0" w:rsidRDefault="00296DC1" w:rsidP="00592510">
      <w:pPr>
        <w:ind w:firstLine="357"/>
        <w:jc w:val="center"/>
        <w:rPr>
          <w:color w:val="000000"/>
          <w:sz w:val="28"/>
          <w:szCs w:val="28"/>
        </w:rPr>
      </w:pPr>
      <w:r w:rsidRPr="00044DA0">
        <w:rPr>
          <w:color w:val="000000"/>
          <w:sz w:val="28"/>
          <w:szCs w:val="28"/>
        </w:rPr>
        <w:t>nr. ________</w:t>
      </w:r>
    </w:p>
    <w:p w:rsidR="00296DC1" w:rsidRPr="00044DA0" w:rsidRDefault="00296DC1" w:rsidP="00592510">
      <w:pPr>
        <w:ind w:firstLine="357"/>
        <w:jc w:val="center"/>
        <w:rPr>
          <w:color w:val="000000"/>
          <w:sz w:val="28"/>
          <w:szCs w:val="28"/>
        </w:rPr>
      </w:pPr>
      <w:r w:rsidRPr="00044DA0">
        <w:rPr>
          <w:color w:val="000000"/>
          <w:sz w:val="28"/>
          <w:szCs w:val="28"/>
        </w:rPr>
        <w:t>din _____  ___________ 2016</w:t>
      </w:r>
    </w:p>
    <w:p w:rsidR="00296DC1" w:rsidRPr="00044DA0" w:rsidRDefault="00296DC1" w:rsidP="00592510">
      <w:pPr>
        <w:ind w:firstLine="357"/>
        <w:jc w:val="center"/>
        <w:rPr>
          <w:color w:val="000000"/>
          <w:sz w:val="28"/>
          <w:szCs w:val="28"/>
        </w:rPr>
      </w:pPr>
      <w:r w:rsidRPr="00044DA0">
        <w:rPr>
          <w:color w:val="000000"/>
          <w:sz w:val="28"/>
          <w:szCs w:val="28"/>
        </w:rPr>
        <w:t>mun. Chişinău</w:t>
      </w:r>
    </w:p>
    <w:p w:rsidR="00296DC1" w:rsidRPr="00044DA0" w:rsidRDefault="00296DC1" w:rsidP="0011558E">
      <w:pPr>
        <w:ind w:firstLine="360"/>
        <w:jc w:val="center"/>
        <w:rPr>
          <w:color w:val="000000"/>
          <w:sz w:val="28"/>
          <w:szCs w:val="28"/>
        </w:rPr>
      </w:pPr>
    </w:p>
    <w:p w:rsidR="00296DC1" w:rsidRPr="00044DA0" w:rsidRDefault="00296DC1" w:rsidP="00592510">
      <w:pPr>
        <w:jc w:val="center"/>
        <w:rPr>
          <w:b/>
          <w:sz w:val="28"/>
          <w:szCs w:val="28"/>
        </w:rPr>
      </w:pPr>
      <w:r w:rsidRPr="00044DA0">
        <w:rPr>
          <w:b/>
          <w:sz w:val="28"/>
          <w:szCs w:val="28"/>
        </w:rPr>
        <w:t xml:space="preserve">Cu privire la aprobarea modificărilor şi completărilor </w:t>
      </w:r>
    </w:p>
    <w:p w:rsidR="00296DC1" w:rsidRPr="00044DA0" w:rsidRDefault="00296DC1" w:rsidP="00592510">
      <w:pPr>
        <w:jc w:val="center"/>
        <w:rPr>
          <w:b/>
          <w:sz w:val="28"/>
          <w:szCs w:val="28"/>
        </w:rPr>
      </w:pPr>
      <w:r w:rsidRPr="00044DA0">
        <w:rPr>
          <w:b/>
          <w:sz w:val="28"/>
          <w:szCs w:val="28"/>
        </w:rPr>
        <w:t xml:space="preserve">ce se operează </w:t>
      </w:r>
      <w:r w:rsidRPr="00044DA0">
        <w:rPr>
          <w:b/>
          <w:bCs/>
          <w:color w:val="000000"/>
          <w:sz w:val="28"/>
          <w:szCs w:val="28"/>
          <w:lang w:eastAsia="ro-RO"/>
        </w:rPr>
        <w:t>în unele Hotărîri a</w:t>
      </w:r>
      <w:r>
        <w:rPr>
          <w:b/>
          <w:bCs/>
          <w:color w:val="000000"/>
          <w:sz w:val="28"/>
          <w:szCs w:val="28"/>
          <w:lang w:eastAsia="ro-RO"/>
        </w:rPr>
        <w:t>le</w:t>
      </w:r>
      <w:r w:rsidRPr="00044DA0">
        <w:rPr>
          <w:b/>
          <w:bCs/>
          <w:color w:val="000000"/>
          <w:sz w:val="28"/>
          <w:szCs w:val="28"/>
          <w:lang w:eastAsia="ro-RO"/>
        </w:rPr>
        <w:t xml:space="preserve"> Guvernului </w:t>
      </w:r>
    </w:p>
    <w:p w:rsidR="00296DC1" w:rsidRPr="00044DA0" w:rsidRDefault="00296DC1" w:rsidP="0011558E">
      <w:pPr>
        <w:tabs>
          <w:tab w:val="left" w:pos="3630"/>
          <w:tab w:val="center" w:pos="4677"/>
        </w:tabs>
        <w:jc w:val="center"/>
        <w:rPr>
          <w:color w:val="000000"/>
          <w:sz w:val="28"/>
          <w:szCs w:val="28"/>
        </w:rPr>
      </w:pPr>
      <w:r w:rsidRPr="00044DA0">
        <w:rPr>
          <w:b/>
          <w:color w:val="000000"/>
          <w:sz w:val="28"/>
          <w:szCs w:val="28"/>
        </w:rPr>
        <w:t>-------------------------------------------------------------------------------</w:t>
      </w:r>
    </w:p>
    <w:p w:rsidR="00296DC1" w:rsidRPr="00044DA0" w:rsidRDefault="00296DC1" w:rsidP="0011558E">
      <w:pPr>
        <w:tabs>
          <w:tab w:val="left" w:pos="3630"/>
          <w:tab w:val="center" w:pos="4677"/>
        </w:tabs>
        <w:jc w:val="center"/>
        <w:rPr>
          <w:b/>
          <w:color w:val="000000"/>
          <w:sz w:val="28"/>
          <w:szCs w:val="28"/>
        </w:rPr>
      </w:pPr>
    </w:p>
    <w:p w:rsidR="00296DC1" w:rsidRPr="00044DA0" w:rsidRDefault="00296DC1" w:rsidP="0011558E">
      <w:pPr>
        <w:tabs>
          <w:tab w:val="left" w:pos="3630"/>
          <w:tab w:val="center" w:pos="4677"/>
        </w:tabs>
        <w:jc w:val="center"/>
        <w:rPr>
          <w:b/>
          <w:color w:val="000000"/>
          <w:sz w:val="28"/>
          <w:szCs w:val="28"/>
        </w:rPr>
      </w:pPr>
    </w:p>
    <w:p w:rsidR="00296DC1" w:rsidRPr="00044DA0" w:rsidRDefault="00296DC1" w:rsidP="00592510">
      <w:pPr>
        <w:ind w:firstLine="709"/>
        <w:jc w:val="both"/>
        <w:rPr>
          <w:sz w:val="28"/>
          <w:szCs w:val="28"/>
        </w:rPr>
      </w:pPr>
      <w:r w:rsidRPr="00044DA0">
        <w:rPr>
          <w:sz w:val="28"/>
          <w:szCs w:val="28"/>
        </w:rPr>
        <w:t xml:space="preserve">Guvernul </w:t>
      </w:r>
      <w:r w:rsidRPr="00044DA0">
        <w:rPr>
          <w:b/>
          <w:sz w:val="28"/>
          <w:szCs w:val="28"/>
        </w:rPr>
        <w:t>HOTĂRĂŞTE:</w:t>
      </w:r>
    </w:p>
    <w:p w:rsidR="00296DC1" w:rsidRPr="00044DA0" w:rsidRDefault="00296DC1" w:rsidP="00592510">
      <w:pPr>
        <w:ind w:firstLine="709"/>
        <w:jc w:val="both"/>
        <w:rPr>
          <w:sz w:val="28"/>
          <w:szCs w:val="28"/>
        </w:rPr>
      </w:pPr>
      <w:r w:rsidRPr="00044DA0">
        <w:rPr>
          <w:sz w:val="28"/>
          <w:szCs w:val="28"/>
        </w:rPr>
        <w:t>Se aprobă modificările şi completările ce se operează în unele Hotărîri ale Guvernului (se anexează).</w:t>
      </w:r>
    </w:p>
    <w:p w:rsidR="00296DC1" w:rsidRPr="00044DA0" w:rsidRDefault="00296DC1" w:rsidP="00592510">
      <w:pPr>
        <w:ind w:firstLine="709"/>
        <w:jc w:val="both"/>
        <w:rPr>
          <w:sz w:val="28"/>
          <w:szCs w:val="28"/>
        </w:rPr>
      </w:pPr>
    </w:p>
    <w:p w:rsidR="00296DC1" w:rsidRPr="00044DA0" w:rsidRDefault="00296DC1" w:rsidP="00592510">
      <w:pPr>
        <w:ind w:firstLine="709"/>
        <w:jc w:val="both"/>
        <w:rPr>
          <w:sz w:val="28"/>
          <w:szCs w:val="28"/>
        </w:rPr>
      </w:pPr>
    </w:p>
    <w:p w:rsidR="00296DC1" w:rsidRPr="00044DA0" w:rsidRDefault="00296DC1" w:rsidP="00592510">
      <w:pPr>
        <w:ind w:firstLine="709"/>
        <w:jc w:val="both"/>
        <w:rPr>
          <w:sz w:val="28"/>
          <w:szCs w:val="28"/>
        </w:rPr>
      </w:pPr>
    </w:p>
    <w:p w:rsidR="00296DC1" w:rsidRPr="00044DA0" w:rsidRDefault="00296DC1" w:rsidP="005E10DB">
      <w:pPr>
        <w:ind w:firstLine="709"/>
        <w:jc w:val="both"/>
        <w:rPr>
          <w:b/>
          <w:sz w:val="28"/>
          <w:szCs w:val="28"/>
        </w:rPr>
      </w:pPr>
      <w:r w:rsidRPr="00044DA0">
        <w:rPr>
          <w:b/>
          <w:sz w:val="28"/>
          <w:szCs w:val="28"/>
        </w:rPr>
        <w:t>Prim-ministru</w:t>
      </w:r>
      <w:r w:rsidRPr="00044DA0">
        <w:rPr>
          <w:b/>
          <w:sz w:val="28"/>
          <w:szCs w:val="28"/>
        </w:rPr>
        <w:tab/>
      </w:r>
      <w:r w:rsidRPr="00044DA0">
        <w:rPr>
          <w:b/>
          <w:sz w:val="28"/>
          <w:szCs w:val="28"/>
        </w:rPr>
        <w:tab/>
      </w:r>
      <w:r w:rsidRPr="00044DA0">
        <w:rPr>
          <w:b/>
          <w:sz w:val="28"/>
          <w:szCs w:val="28"/>
        </w:rPr>
        <w:tab/>
      </w:r>
      <w:r w:rsidRPr="00044DA0">
        <w:rPr>
          <w:b/>
          <w:sz w:val="28"/>
          <w:szCs w:val="28"/>
        </w:rPr>
        <w:tab/>
      </w:r>
      <w:r w:rsidRPr="00044DA0">
        <w:rPr>
          <w:b/>
          <w:sz w:val="28"/>
          <w:szCs w:val="28"/>
        </w:rPr>
        <w:tab/>
      </w:r>
      <w:r w:rsidRPr="00044DA0">
        <w:rPr>
          <w:b/>
          <w:sz w:val="28"/>
          <w:szCs w:val="28"/>
        </w:rPr>
        <w:tab/>
        <w:t>Pavel FILIP</w:t>
      </w:r>
    </w:p>
    <w:p w:rsidR="00296DC1" w:rsidRPr="00044DA0" w:rsidRDefault="00296DC1" w:rsidP="005E10DB">
      <w:pPr>
        <w:ind w:firstLine="709"/>
        <w:jc w:val="both"/>
        <w:rPr>
          <w:sz w:val="28"/>
          <w:szCs w:val="28"/>
        </w:rPr>
      </w:pPr>
    </w:p>
    <w:p w:rsidR="00296DC1" w:rsidRPr="00044DA0" w:rsidRDefault="00296DC1" w:rsidP="005E10DB">
      <w:pPr>
        <w:ind w:firstLine="709"/>
        <w:jc w:val="both"/>
        <w:rPr>
          <w:sz w:val="28"/>
          <w:szCs w:val="28"/>
        </w:rPr>
      </w:pPr>
      <w:r w:rsidRPr="00044DA0">
        <w:rPr>
          <w:sz w:val="28"/>
          <w:szCs w:val="28"/>
        </w:rPr>
        <w:t xml:space="preserve">Contrasemnează: </w:t>
      </w:r>
    </w:p>
    <w:p w:rsidR="00296DC1" w:rsidRPr="00044DA0" w:rsidRDefault="00296DC1" w:rsidP="005E10DB">
      <w:pPr>
        <w:ind w:firstLine="709"/>
        <w:jc w:val="both"/>
        <w:rPr>
          <w:sz w:val="28"/>
          <w:szCs w:val="28"/>
        </w:rPr>
      </w:pPr>
    </w:p>
    <w:p w:rsidR="00296DC1" w:rsidRPr="00044DA0" w:rsidRDefault="00296DC1" w:rsidP="005E10DB">
      <w:pPr>
        <w:ind w:firstLine="709"/>
        <w:jc w:val="both"/>
        <w:rPr>
          <w:sz w:val="28"/>
          <w:szCs w:val="28"/>
        </w:rPr>
      </w:pPr>
      <w:r w:rsidRPr="00044DA0">
        <w:rPr>
          <w:sz w:val="28"/>
          <w:szCs w:val="28"/>
        </w:rPr>
        <w:t>Ministrul afacerilor interne</w:t>
      </w:r>
      <w:r w:rsidRPr="00044DA0">
        <w:rPr>
          <w:sz w:val="28"/>
          <w:szCs w:val="28"/>
        </w:rPr>
        <w:tab/>
      </w:r>
      <w:r w:rsidRPr="00044DA0">
        <w:rPr>
          <w:sz w:val="28"/>
          <w:szCs w:val="28"/>
        </w:rPr>
        <w:tab/>
      </w:r>
      <w:r w:rsidRPr="00044DA0">
        <w:rPr>
          <w:sz w:val="28"/>
          <w:szCs w:val="28"/>
        </w:rPr>
        <w:tab/>
      </w:r>
      <w:r w:rsidRPr="00044DA0">
        <w:rPr>
          <w:sz w:val="28"/>
          <w:szCs w:val="28"/>
        </w:rPr>
        <w:tab/>
        <w:t>Alexandru JIZDAN</w:t>
      </w:r>
    </w:p>
    <w:p w:rsidR="00296DC1" w:rsidRPr="00044DA0" w:rsidRDefault="00296DC1" w:rsidP="005E10DB">
      <w:pPr>
        <w:ind w:firstLine="709"/>
        <w:jc w:val="both"/>
        <w:rPr>
          <w:sz w:val="28"/>
          <w:szCs w:val="28"/>
        </w:rPr>
      </w:pPr>
    </w:p>
    <w:p w:rsidR="00296DC1" w:rsidRPr="00044DA0" w:rsidRDefault="00296DC1" w:rsidP="005E10DB">
      <w:pPr>
        <w:ind w:firstLine="709"/>
        <w:jc w:val="both"/>
        <w:rPr>
          <w:sz w:val="28"/>
          <w:szCs w:val="28"/>
        </w:rPr>
      </w:pPr>
    </w:p>
    <w:p w:rsidR="00296DC1" w:rsidRPr="002630AA" w:rsidRDefault="00296DC1" w:rsidP="005E10DB">
      <w:pPr>
        <w:ind w:firstLine="709"/>
        <w:jc w:val="both"/>
        <w:rPr>
          <w:sz w:val="28"/>
          <w:szCs w:val="28"/>
        </w:rPr>
      </w:pPr>
      <w:r w:rsidRPr="00044DA0">
        <w:rPr>
          <w:sz w:val="28"/>
          <w:szCs w:val="28"/>
        </w:rPr>
        <w:t>Ministrul justiției</w:t>
      </w:r>
      <w:r w:rsidRPr="00044DA0">
        <w:rPr>
          <w:sz w:val="28"/>
          <w:szCs w:val="28"/>
        </w:rPr>
        <w:tab/>
      </w:r>
      <w:r w:rsidRPr="00044DA0">
        <w:rPr>
          <w:sz w:val="28"/>
          <w:szCs w:val="28"/>
        </w:rPr>
        <w:tab/>
      </w:r>
      <w:r w:rsidRPr="00044DA0">
        <w:rPr>
          <w:sz w:val="28"/>
          <w:szCs w:val="28"/>
        </w:rPr>
        <w:tab/>
      </w:r>
      <w:r w:rsidRPr="00044DA0">
        <w:rPr>
          <w:sz w:val="28"/>
          <w:szCs w:val="28"/>
        </w:rPr>
        <w:tab/>
      </w:r>
      <w:r w:rsidRPr="00044DA0">
        <w:rPr>
          <w:sz w:val="28"/>
          <w:szCs w:val="28"/>
        </w:rPr>
        <w:tab/>
        <w:t xml:space="preserve">        </w:t>
      </w:r>
      <w:r w:rsidRPr="002630AA">
        <w:rPr>
          <w:sz w:val="28"/>
          <w:szCs w:val="28"/>
        </w:rPr>
        <w:t xml:space="preserve">  Vladimir CEBOTARI</w:t>
      </w:r>
    </w:p>
    <w:p w:rsidR="00296DC1" w:rsidRPr="002630AA" w:rsidRDefault="00296DC1" w:rsidP="00592510">
      <w:pPr>
        <w:ind w:firstLine="709"/>
        <w:jc w:val="both"/>
        <w:rPr>
          <w:sz w:val="28"/>
          <w:szCs w:val="28"/>
        </w:rPr>
      </w:pPr>
    </w:p>
    <w:p w:rsidR="00296DC1" w:rsidRPr="002630AA" w:rsidRDefault="00296DC1" w:rsidP="00592510">
      <w:pPr>
        <w:ind w:firstLine="709"/>
        <w:jc w:val="both"/>
        <w:rPr>
          <w:sz w:val="28"/>
          <w:szCs w:val="28"/>
        </w:rPr>
      </w:pPr>
    </w:p>
    <w:p w:rsidR="00296DC1" w:rsidRPr="002630AA" w:rsidRDefault="00296DC1" w:rsidP="002630AA">
      <w:pPr>
        <w:ind w:firstLine="567"/>
        <w:rPr>
          <w:color w:val="000000"/>
          <w:sz w:val="28"/>
          <w:szCs w:val="28"/>
        </w:rPr>
      </w:pPr>
      <w:r w:rsidRPr="002630AA">
        <w:rPr>
          <w:color w:val="000000"/>
          <w:sz w:val="28"/>
          <w:szCs w:val="28"/>
        </w:rPr>
        <w:t xml:space="preserve">  Ministrul transporturilor</w:t>
      </w:r>
    </w:p>
    <w:p w:rsidR="00296DC1" w:rsidRPr="002630AA" w:rsidRDefault="00296DC1" w:rsidP="002630AA">
      <w:pPr>
        <w:ind w:firstLine="567"/>
        <w:rPr>
          <w:color w:val="000000"/>
          <w:sz w:val="28"/>
          <w:szCs w:val="28"/>
        </w:rPr>
      </w:pPr>
      <w:r w:rsidRPr="002630AA">
        <w:rPr>
          <w:color w:val="000000"/>
          <w:sz w:val="28"/>
          <w:szCs w:val="28"/>
        </w:rPr>
        <w:t xml:space="preserve">  şi infrastructurii drumurilor</w:t>
      </w:r>
      <w:r w:rsidRPr="002630AA">
        <w:rPr>
          <w:color w:val="000000"/>
          <w:sz w:val="28"/>
          <w:szCs w:val="28"/>
        </w:rPr>
        <w:tab/>
      </w:r>
      <w:r w:rsidRPr="002630AA">
        <w:rPr>
          <w:color w:val="000000"/>
          <w:sz w:val="28"/>
          <w:szCs w:val="28"/>
        </w:rPr>
        <w:tab/>
      </w:r>
      <w:r w:rsidRPr="002630AA">
        <w:rPr>
          <w:color w:val="000000"/>
          <w:sz w:val="28"/>
          <w:szCs w:val="28"/>
        </w:rPr>
        <w:tab/>
      </w:r>
      <w:r w:rsidRPr="002630AA">
        <w:rPr>
          <w:color w:val="000000"/>
          <w:sz w:val="28"/>
          <w:szCs w:val="28"/>
        </w:rPr>
        <w:tab/>
      </w:r>
      <w:r>
        <w:rPr>
          <w:color w:val="000000"/>
          <w:sz w:val="28"/>
          <w:szCs w:val="28"/>
        </w:rPr>
        <w:t xml:space="preserve"> </w:t>
      </w:r>
      <w:r w:rsidRPr="002630AA">
        <w:rPr>
          <w:color w:val="000000"/>
          <w:sz w:val="28"/>
          <w:szCs w:val="28"/>
        </w:rPr>
        <w:t>Iurie CHIRINCIUC</w:t>
      </w:r>
    </w:p>
    <w:p w:rsidR="00296DC1" w:rsidRPr="00044DA0" w:rsidRDefault="00296DC1" w:rsidP="00592510">
      <w:pPr>
        <w:ind w:firstLine="709"/>
        <w:jc w:val="both"/>
        <w:rPr>
          <w:sz w:val="28"/>
          <w:szCs w:val="28"/>
        </w:rPr>
      </w:pPr>
    </w:p>
    <w:p w:rsidR="00296DC1" w:rsidRPr="00044DA0" w:rsidRDefault="00296DC1" w:rsidP="00592510">
      <w:pPr>
        <w:ind w:firstLine="709"/>
        <w:jc w:val="both"/>
        <w:rPr>
          <w:sz w:val="28"/>
          <w:szCs w:val="28"/>
        </w:rPr>
      </w:pPr>
    </w:p>
    <w:p w:rsidR="00296DC1" w:rsidRPr="00044DA0" w:rsidRDefault="00296DC1" w:rsidP="00592510">
      <w:pPr>
        <w:ind w:firstLine="709"/>
        <w:jc w:val="both"/>
        <w:rPr>
          <w:sz w:val="28"/>
          <w:szCs w:val="28"/>
        </w:rPr>
      </w:pPr>
    </w:p>
    <w:p w:rsidR="00296DC1" w:rsidRPr="00044DA0" w:rsidRDefault="00296DC1" w:rsidP="00592510">
      <w:pPr>
        <w:ind w:firstLine="709"/>
        <w:jc w:val="both"/>
        <w:rPr>
          <w:sz w:val="28"/>
          <w:szCs w:val="28"/>
        </w:rPr>
      </w:pPr>
    </w:p>
    <w:p w:rsidR="00296DC1" w:rsidRPr="00044DA0" w:rsidRDefault="00296DC1" w:rsidP="00592510">
      <w:pPr>
        <w:ind w:firstLine="709"/>
        <w:jc w:val="both"/>
        <w:rPr>
          <w:sz w:val="28"/>
          <w:szCs w:val="28"/>
        </w:rPr>
      </w:pPr>
    </w:p>
    <w:p w:rsidR="00296DC1" w:rsidRPr="00044DA0" w:rsidRDefault="00296DC1" w:rsidP="00592510">
      <w:pPr>
        <w:ind w:firstLine="709"/>
        <w:jc w:val="both"/>
        <w:rPr>
          <w:sz w:val="28"/>
          <w:szCs w:val="28"/>
        </w:rPr>
      </w:pPr>
    </w:p>
    <w:p w:rsidR="00296DC1" w:rsidRPr="00044DA0" w:rsidRDefault="00296DC1" w:rsidP="00592510">
      <w:pPr>
        <w:ind w:firstLine="709"/>
        <w:jc w:val="both"/>
        <w:rPr>
          <w:sz w:val="28"/>
          <w:szCs w:val="28"/>
        </w:rPr>
      </w:pPr>
    </w:p>
    <w:p w:rsidR="00296DC1" w:rsidRPr="00044DA0" w:rsidRDefault="00296DC1" w:rsidP="00592510">
      <w:pPr>
        <w:ind w:firstLine="709"/>
        <w:jc w:val="both"/>
        <w:rPr>
          <w:sz w:val="28"/>
          <w:szCs w:val="28"/>
        </w:rPr>
      </w:pPr>
    </w:p>
    <w:p w:rsidR="00296DC1" w:rsidRPr="00044DA0" w:rsidRDefault="00296DC1" w:rsidP="00592510">
      <w:pPr>
        <w:ind w:firstLine="709"/>
        <w:jc w:val="both"/>
        <w:rPr>
          <w:sz w:val="28"/>
          <w:szCs w:val="28"/>
        </w:rPr>
      </w:pPr>
    </w:p>
    <w:p w:rsidR="00296DC1" w:rsidRDefault="00296DC1" w:rsidP="00592510">
      <w:pPr>
        <w:ind w:firstLine="709"/>
        <w:jc w:val="both"/>
        <w:rPr>
          <w:sz w:val="28"/>
          <w:szCs w:val="28"/>
        </w:rPr>
      </w:pPr>
    </w:p>
    <w:p w:rsidR="00296DC1" w:rsidRDefault="00296DC1" w:rsidP="00592510">
      <w:pPr>
        <w:ind w:firstLine="709"/>
        <w:jc w:val="both"/>
        <w:rPr>
          <w:sz w:val="28"/>
          <w:szCs w:val="28"/>
        </w:rPr>
      </w:pPr>
    </w:p>
    <w:p w:rsidR="00296DC1" w:rsidRPr="00044DA0" w:rsidRDefault="00296DC1" w:rsidP="00592510">
      <w:pPr>
        <w:ind w:firstLine="709"/>
        <w:jc w:val="both"/>
        <w:rPr>
          <w:sz w:val="28"/>
          <w:szCs w:val="28"/>
        </w:rPr>
      </w:pPr>
    </w:p>
    <w:p w:rsidR="00296DC1" w:rsidRPr="00044DA0" w:rsidRDefault="00296DC1" w:rsidP="009E44E2">
      <w:pPr>
        <w:jc w:val="both"/>
        <w:rPr>
          <w:color w:val="000000"/>
          <w:sz w:val="28"/>
          <w:szCs w:val="28"/>
        </w:rPr>
      </w:pPr>
    </w:p>
    <w:p w:rsidR="00296DC1" w:rsidRPr="00044DA0" w:rsidRDefault="00296DC1" w:rsidP="005E10DB">
      <w:pPr>
        <w:ind w:left="5664" w:firstLine="708"/>
        <w:jc w:val="both"/>
        <w:rPr>
          <w:sz w:val="28"/>
          <w:szCs w:val="28"/>
        </w:rPr>
      </w:pPr>
      <w:r w:rsidRPr="00044DA0">
        <w:rPr>
          <w:sz w:val="28"/>
          <w:szCs w:val="28"/>
        </w:rPr>
        <w:t>Aprobate</w:t>
      </w:r>
    </w:p>
    <w:p w:rsidR="00296DC1" w:rsidRPr="00044DA0" w:rsidRDefault="00296DC1" w:rsidP="005E10DB">
      <w:pPr>
        <w:ind w:left="5664"/>
        <w:jc w:val="both"/>
        <w:rPr>
          <w:sz w:val="28"/>
          <w:szCs w:val="28"/>
        </w:rPr>
      </w:pPr>
      <w:r w:rsidRPr="00044DA0">
        <w:rPr>
          <w:sz w:val="28"/>
          <w:szCs w:val="28"/>
        </w:rPr>
        <w:t>prin Hotărîrea Guvernului nr.</w:t>
      </w:r>
    </w:p>
    <w:p w:rsidR="00296DC1" w:rsidRPr="00044DA0" w:rsidRDefault="00296DC1" w:rsidP="005E10DB">
      <w:pPr>
        <w:ind w:left="5664"/>
        <w:jc w:val="both"/>
        <w:rPr>
          <w:b/>
          <w:sz w:val="28"/>
          <w:szCs w:val="28"/>
        </w:rPr>
      </w:pPr>
      <w:r w:rsidRPr="00044DA0">
        <w:rPr>
          <w:sz w:val="28"/>
          <w:szCs w:val="28"/>
        </w:rPr>
        <w:t>din                              2016</w:t>
      </w:r>
    </w:p>
    <w:p w:rsidR="00296DC1" w:rsidRPr="00044DA0" w:rsidRDefault="00296DC1" w:rsidP="005E10DB">
      <w:pPr>
        <w:ind w:firstLine="709"/>
        <w:jc w:val="both"/>
        <w:rPr>
          <w:b/>
          <w:sz w:val="28"/>
          <w:szCs w:val="28"/>
        </w:rPr>
      </w:pPr>
    </w:p>
    <w:p w:rsidR="00296DC1" w:rsidRPr="00044DA0" w:rsidRDefault="00296DC1" w:rsidP="005E10DB">
      <w:pPr>
        <w:ind w:firstLine="709"/>
        <w:jc w:val="both"/>
        <w:rPr>
          <w:b/>
          <w:sz w:val="28"/>
          <w:szCs w:val="28"/>
        </w:rPr>
      </w:pPr>
    </w:p>
    <w:p w:rsidR="00296DC1" w:rsidRPr="00044DA0" w:rsidRDefault="00296DC1" w:rsidP="005E10DB">
      <w:pPr>
        <w:jc w:val="both"/>
        <w:rPr>
          <w:b/>
          <w:sz w:val="28"/>
          <w:szCs w:val="28"/>
        </w:rPr>
      </w:pPr>
    </w:p>
    <w:p w:rsidR="00296DC1" w:rsidRPr="00044DA0" w:rsidRDefault="00296DC1" w:rsidP="005E10DB">
      <w:pPr>
        <w:jc w:val="center"/>
        <w:rPr>
          <w:b/>
          <w:sz w:val="28"/>
          <w:szCs w:val="28"/>
        </w:rPr>
      </w:pPr>
      <w:r w:rsidRPr="00044DA0">
        <w:rPr>
          <w:b/>
          <w:sz w:val="28"/>
          <w:szCs w:val="28"/>
        </w:rPr>
        <w:t xml:space="preserve">Modificările şi completările ce se operează </w:t>
      </w:r>
      <w:r w:rsidRPr="00044DA0">
        <w:rPr>
          <w:b/>
          <w:sz w:val="28"/>
          <w:szCs w:val="28"/>
        </w:rPr>
        <w:br/>
        <w:t>în unele Hotărîri ale Guvernului</w:t>
      </w:r>
    </w:p>
    <w:p w:rsidR="00296DC1" w:rsidRPr="00044DA0" w:rsidRDefault="00296DC1" w:rsidP="00C06D9B">
      <w:pPr>
        <w:spacing w:afterLines="60"/>
        <w:jc w:val="both"/>
        <w:rPr>
          <w:b/>
          <w:sz w:val="28"/>
          <w:szCs w:val="28"/>
        </w:rPr>
      </w:pPr>
    </w:p>
    <w:p w:rsidR="00296DC1" w:rsidRPr="00044DA0" w:rsidRDefault="00296DC1" w:rsidP="009E44E2">
      <w:pPr>
        <w:ind w:firstLine="709"/>
        <w:jc w:val="both"/>
        <w:rPr>
          <w:sz w:val="28"/>
          <w:szCs w:val="28"/>
        </w:rPr>
      </w:pPr>
      <w:r w:rsidRPr="002630AA">
        <w:rPr>
          <w:b/>
          <w:sz w:val="28"/>
          <w:szCs w:val="28"/>
        </w:rPr>
        <w:t>1.</w:t>
      </w:r>
      <w:r w:rsidRPr="00044DA0">
        <w:rPr>
          <w:sz w:val="28"/>
          <w:szCs w:val="28"/>
        </w:rPr>
        <w:t xml:space="preserve"> Hotărîrea Guvernului nr.1047 din 8 noiembrie 1999 „Cu privire la reorganizarea Sistemului informaţional automatizat de căutare „Automobilul” în Registrul de stat al transporturilor şi introducerea testării autovehiculelor şi remorcilor acestora” (Monitorul Oficial al Republicii Moldova, 1999, nr. 126-127, art. 1113), cu modificările și completările ulterioare, se modifică şi se completează după cum urmează:</w:t>
      </w:r>
    </w:p>
    <w:p w:rsidR="00296DC1" w:rsidRPr="00044DA0" w:rsidRDefault="00296DC1" w:rsidP="002630AA">
      <w:pPr>
        <w:pStyle w:val="NormalWeb"/>
        <w:numPr>
          <w:ilvl w:val="0"/>
          <w:numId w:val="2"/>
        </w:numPr>
        <w:tabs>
          <w:tab w:val="left" w:pos="851"/>
        </w:tabs>
        <w:rPr>
          <w:color w:val="000000"/>
          <w:sz w:val="28"/>
          <w:szCs w:val="28"/>
        </w:rPr>
      </w:pPr>
      <w:r w:rsidRPr="00044DA0">
        <w:rPr>
          <w:sz w:val="28"/>
          <w:szCs w:val="28"/>
        </w:rPr>
        <w:t>La pct. 7 din Anexa nr. 2, textul ”se efectuează la prezentarea contractului în cauză,” se completează cu textul ,,a cazierul contravențional pentru autovehicule”.</w:t>
      </w:r>
    </w:p>
    <w:p w:rsidR="00296DC1" w:rsidRPr="00044DA0" w:rsidRDefault="00296DC1" w:rsidP="002630AA">
      <w:pPr>
        <w:pStyle w:val="ListParagraph"/>
        <w:numPr>
          <w:ilvl w:val="0"/>
          <w:numId w:val="2"/>
        </w:numPr>
        <w:tabs>
          <w:tab w:val="left" w:pos="851"/>
        </w:tabs>
        <w:jc w:val="both"/>
        <w:rPr>
          <w:color w:val="000000"/>
          <w:sz w:val="28"/>
          <w:szCs w:val="28"/>
        </w:rPr>
      </w:pPr>
      <w:r w:rsidRPr="00044DA0">
        <w:rPr>
          <w:sz w:val="28"/>
          <w:szCs w:val="28"/>
        </w:rPr>
        <w:t>La pct. 17 alineatul (1) din Anexa nr. 3, se completează în final cu textul ,,cazierul contravențional pentru autovehicule”.</w:t>
      </w:r>
    </w:p>
    <w:p w:rsidR="00296DC1" w:rsidRPr="00044DA0" w:rsidRDefault="00296DC1" w:rsidP="00044DA0">
      <w:pPr>
        <w:pStyle w:val="ListParagraph"/>
        <w:tabs>
          <w:tab w:val="left" w:pos="851"/>
        </w:tabs>
        <w:ind w:left="0"/>
        <w:jc w:val="both"/>
        <w:rPr>
          <w:color w:val="000000"/>
          <w:sz w:val="28"/>
          <w:szCs w:val="28"/>
        </w:rPr>
      </w:pPr>
    </w:p>
    <w:p w:rsidR="00296DC1" w:rsidRPr="00044DA0" w:rsidRDefault="00296DC1" w:rsidP="00044DA0">
      <w:pPr>
        <w:pStyle w:val="ListParagraph"/>
        <w:tabs>
          <w:tab w:val="left" w:pos="709"/>
          <w:tab w:val="left" w:pos="851"/>
        </w:tabs>
        <w:ind w:left="0" w:firstLine="720"/>
        <w:jc w:val="both"/>
        <w:rPr>
          <w:sz w:val="28"/>
          <w:szCs w:val="28"/>
          <w:lang w:eastAsia="ro-RO"/>
        </w:rPr>
      </w:pPr>
      <w:r w:rsidRPr="002630AA">
        <w:rPr>
          <w:b/>
          <w:sz w:val="28"/>
          <w:szCs w:val="28"/>
          <w:lang w:eastAsia="ro-RO"/>
        </w:rPr>
        <w:tab/>
        <w:t>2.</w:t>
      </w:r>
      <w:r w:rsidRPr="00044DA0">
        <w:rPr>
          <w:sz w:val="28"/>
          <w:szCs w:val="28"/>
          <w:lang w:eastAsia="ro-RO"/>
        </w:rPr>
        <w:t xml:space="preserve"> Regulamentul privind evidenţa contravenţiilor în domeniul circulaţiei rutiere şi asigurarea accesului titularului permisului de conducere la informaţia despre punctele de penalizare, aprobat prin Hotărîrea Guvernului nr.493 din </w:t>
      </w:r>
      <w:r>
        <w:rPr>
          <w:sz w:val="28"/>
          <w:szCs w:val="28"/>
          <w:lang w:eastAsia="ro-RO"/>
        </w:rPr>
        <w:t>14 august 2009</w:t>
      </w:r>
      <w:r w:rsidRPr="00044DA0">
        <w:rPr>
          <w:sz w:val="28"/>
          <w:szCs w:val="28"/>
          <w:lang w:eastAsia="ro-RO"/>
        </w:rPr>
        <w:t xml:space="preserve"> (Monitorul Oficial al Republicii Moldova, 2009, nr. 127</w:t>
      </w:r>
      <w:r w:rsidRPr="00044DA0">
        <w:rPr>
          <w:sz w:val="28"/>
          <w:szCs w:val="28"/>
          <w:lang w:eastAsia="ro-RO"/>
        </w:rPr>
        <w:softHyphen/>
      </w:r>
      <w:r>
        <w:rPr>
          <w:sz w:val="28"/>
          <w:szCs w:val="28"/>
          <w:lang w:eastAsia="ro-RO"/>
        </w:rPr>
        <w:t xml:space="preserve">-130, art. </w:t>
      </w:r>
      <w:r w:rsidRPr="00044DA0">
        <w:rPr>
          <w:sz w:val="28"/>
          <w:szCs w:val="28"/>
          <w:lang w:eastAsia="ro-RO"/>
        </w:rPr>
        <w:t>554),</w:t>
      </w:r>
      <w:r>
        <w:rPr>
          <w:sz w:val="28"/>
          <w:szCs w:val="28"/>
          <w:lang w:eastAsia="ro-RO"/>
        </w:rPr>
        <w:t xml:space="preserve"> cu modificările și completările ulterioare,</w:t>
      </w:r>
      <w:r w:rsidRPr="00044DA0">
        <w:rPr>
          <w:sz w:val="28"/>
          <w:szCs w:val="28"/>
          <w:lang w:eastAsia="ro-RO"/>
        </w:rPr>
        <w:t xml:space="preserve"> se modifică şi se completează după cum urmează:</w:t>
      </w:r>
    </w:p>
    <w:p w:rsidR="00296DC1" w:rsidRPr="002630AA" w:rsidRDefault="00296DC1" w:rsidP="009E44E2">
      <w:pPr>
        <w:tabs>
          <w:tab w:val="left" w:pos="709"/>
          <w:tab w:val="left" w:pos="851"/>
        </w:tabs>
        <w:ind w:firstLine="567"/>
        <w:jc w:val="both"/>
        <w:rPr>
          <w:sz w:val="28"/>
          <w:szCs w:val="28"/>
          <w:lang w:eastAsia="ro-RO"/>
        </w:rPr>
      </w:pPr>
      <w:r>
        <w:rPr>
          <w:sz w:val="28"/>
          <w:szCs w:val="28"/>
          <w:lang w:eastAsia="ro-RO"/>
        </w:rPr>
        <w:tab/>
      </w:r>
      <w:r>
        <w:rPr>
          <w:sz w:val="28"/>
          <w:szCs w:val="28"/>
          <w:lang w:eastAsia="ro-RO"/>
        </w:rPr>
        <w:tab/>
        <w:t>1) P</w:t>
      </w:r>
      <w:r w:rsidRPr="00044DA0">
        <w:rPr>
          <w:sz w:val="28"/>
          <w:szCs w:val="28"/>
          <w:lang w:eastAsia="ro-RO"/>
        </w:rPr>
        <w:t>ct. 2, se completează cu noţiunea „cazier con</w:t>
      </w:r>
      <w:r>
        <w:rPr>
          <w:sz w:val="28"/>
          <w:szCs w:val="28"/>
          <w:lang w:eastAsia="ro-RO"/>
        </w:rPr>
        <w:t>travenţional pentru autovehicul</w:t>
      </w:r>
      <w:r w:rsidRPr="002630AA">
        <w:rPr>
          <w:sz w:val="28"/>
          <w:szCs w:val="28"/>
          <w:lang w:eastAsia="ro-RO"/>
        </w:rPr>
        <w:t xml:space="preserve">” , cu următorul cuprins: </w:t>
      </w:r>
    </w:p>
    <w:p w:rsidR="00296DC1" w:rsidRPr="002630AA" w:rsidRDefault="00296DC1" w:rsidP="002630AA">
      <w:pPr>
        <w:ind w:firstLine="567"/>
        <w:jc w:val="both"/>
        <w:rPr>
          <w:sz w:val="28"/>
          <w:szCs w:val="28"/>
          <w:lang w:eastAsia="ro-RO"/>
        </w:rPr>
      </w:pPr>
      <w:r w:rsidRPr="002630AA">
        <w:rPr>
          <w:sz w:val="28"/>
          <w:szCs w:val="28"/>
          <w:lang w:eastAsia="ro-RO"/>
        </w:rPr>
        <w:t>„</w:t>
      </w:r>
      <w:r w:rsidRPr="002630AA">
        <w:rPr>
          <w:b/>
          <w:sz w:val="28"/>
          <w:szCs w:val="28"/>
          <w:lang w:eastAsia="ro-RO"/>
        </w:rPr>
        <w:t xml:space="preserve">cazier contravenţional pentru autovehicul </w:t>
      </w:r>
      <w:r w:rsidRPr="002630AA">
        <w:rPr>
          <w:sz w:val="28"/>
          <w:szCs w:val="28"/>
          <w:lang w:eastAsia="ro-RO"/>
        </w:rPr>
        <w:t>– act eliberat de subdiviziunea specializată a Ministerului Afacerilor Interne, care conţine informaţia deţinută de organele Poliţiei despre cazurile de implicare a autovehiculului în comiterea accidentelor rutiere sau a altor contravenţii din domeniul circulaţiei rutiere, în privinţa cărora n-a expi</w:t>
      </w:r>
      <w:r>
        <w:rPr>
          <w:sz w:val="28"/>
          <w:szCs w:val="28"/>
          <w:lang w:eastAsia="ro-RO"/>
        </w:rPr>
        <w:t xml:space="preserve">rat termenul de prescripţie de </w:t>
      </w:r>
      <w:r w:rsidRPr="002630AA">
        <w:rPr>
          <w:sz w:val="28"/>
          <w:szCs w:val="28"/>
          <w:lang w:eastAsia="ro-RO"/>
        </w:rPr>
        <w:t xml:space="preserve">tragere la răspundere contravențională”.  </w:t>
      </w:r>
    </w:p>
    <w:p w:rsidR="00296DC1" w:rsidRPr="002630AA" w:rsidRDefault="00296DC1" w:rsidP="002630AA">
      <w:pPr>
        <w:ind w:left="900"/>
        <w:jc w:val="both"/>
        <w:rPr>
          <w:sz w:val="28"/>
          <w:szCs w:val="28"/>
          <w:lang w:eastAsia="ro-RO"/>
        </w:rPr>
      </w:pPr>
      <w:r w:rsidRPr="002630AA">
        <w:rPr>
          <w:sz w:val="28"/>
          <w:szCs w:val="28"/>
          <w:lang w:eastAsia="ro-RO"/>
        </w:rPr>
        <w:t>2) Pct. 16, se modifică și va avea următorul cuprins:</w:t>
      </w:r>
    </w:p>
    <w:p w:rsidR="00296DC1" w:rsidRPr="002630AA" w:rsidRDefault="00296DC1" w:rsidP="009E44E2">
      <w:pPr>
        <w:pStyle w:val="NormalWeb"/>
        <w:tabs>
          <w:tab w:val="left" w:pos="851"/>
        </w:tabs>
        <w:rPr>
          <w:sz w:val="28"/>
          <w:szCs w:val="28"/>
          <w:lang w:eastAsia="ro-RO"/>
        </w:rPr>
      </w:pPr>
      <w:r>
        <w:rPr>
          <w:sz w:val="28"/>
          <w:szCs w:val="28"/>
          <w:lang w:eastAsia="ro-RO"/>
        </w:rPr>
        <w:tab/>
      </w:r>
      <w:r w:rsidRPr="002630AA">
        <w:rPr>
          <w:sz w:val="28"/>
          <w:szCs w:val="28"/>
          <w:lang w:eastAsia="ro-RO"/>
        </w:rPr>
        <w:t xml:space="preserve"> „16. Cazierul contravenţional şi cazierul contravenţional pentru autovehicul se eliberează în scris solicitanţilor în ordinea eliberării cazierului judiciar persoanelor fizice şi juridice, conform Nomenclatorului serviciilor prestate contra plată de către subdiviziunile Ministerului Afacerilor Interne şi tarifele la acestea, aprobat prin Hotărîrea Guvernului nr.896 din 27 octombrie 2014 „Pentru aprobarea Nomenclatorului si tarifelor la serviciile prestate contra plată, precum si a Regulamentului cu privire la modul de formare si utilizare a mijloacelor speciale </w:t>
      </w:r>
    </w:p>
    <w:p w:rsidR="00296DC1" w:rsidRPr="002630AA" w:rsidRDefault="00296DC1" w:rsidP="009E44E2">
      <w:pPr>
        <w:pStyle w:val="NormalWeb"/>
        <w:tabs>
          <w:tab w:val="left" w:pos="851"/>
        </w:tabs>
        <w:ind w:firstLine="0"/>
        <w:rPr>
          <w:sz w:val="28"/>
          <w:szCs w:val="28"/>
          <w:lang w:eastAsia="ro-RO"/>
        </w:rPr>
      </w:pPr>
      <w:r w:rsidRPr="002630AA">
        <w:rPr>
          <w:sz w:val="28"/>
          <w:szCs w:val="28"/>
          <w:lang w:eastAsia="ro-RO"/>
        </w:rPr>
        <w:t>ale subdiviziunilor Ministerului Afacerilor Interne, autorităţilor administrative şi instituţiilor din subordinea acestuia”.</w:t>
      </w:r>
    </w:p>
    <w:p w:rsidR="00296DC1" w:rsidRPr="00044DA0" w:rsidRDefault="00296DC1" w:rsidP="009E44E2">
      <w:pPr>
        <w:pStyle w:val="NormalWeb"/>
        <w:tabs>
          <w:tab w:val="left" w:pos="851"/>
        </w:tabs>
        <w:rPr>
          <w:sz w:val="28"/>
          <w:szCs w:val="28"/>
          <w:lang w:eastAsia="ro-RO"/>
        </w:rPr>
      </w:pPr>
    </w:p>
    <w:p w:rsidR="00296DC1" w:rsidRDefault="00296DC1" w:rsidP="002630AA">
      <w:pPr>
        <w:pStyle w:val="NormalWeb"/>
        <w:numPr>
          <w:ilvl w:val="0"/>
          <w:numId w:val="3"/>
        </w:numPr>
        <w:tabs>
          <w:tab w:val="left" w:pos="900"/>
        </w:tabs>
        <w:ind w:hanging="27"/>
        <w:rPr>
          <w:sz w:val="28"/>
          <w:szCs w:val="28"/>
          <w:lang w:eastAsia="ro-RO"/>
        </w:rPr>
      </w:pPr>
      <w:r w:rsidRPr="00044DA0">
        <w:rPr>
          <w:sz w:val="28"/>
          <w:szCs w:val="28"/>
          <w:lang w:eastAsia="ro-RO"/>
        </w:rPr>
        <w:t>Anexa nr. 1 la Hotărî</w:t>
      </w:r>
      <w:r>
        <w:rPr>
          <w:sz w:val="28"/>
          <w:szCs w:val="28"/>
          <w:lang w:eastAsia="ro-RO"/>
        </w:rPr>
        <w:t xml:space="preserve">rea Guvernului nr.896 din 27 octombrie </w:t>
      </w:r>
      <w:r w:rsidRPr="00044DA0">
        <w:rPr>
          <w:sz w:val="28"/>
          <w:szCs w:val="28"/>
          <w:lang w:eastAsia="ro-RO"/>
        </w:rPr>
        <w:t xml:space="preserve">2014 </w:t>
      </w:r>
    </w:p>
    <w:p w:rsidR="00296DC1" w:rsidRPr="00044DA0" w:rsidRDefault="00296DC1" w:rsidP="002630AA">
      <w:pPr>
        <w:pStyle w:val="NormalWeb"/>
        <w:tabs>
          <w:tab w:val="left" w:pos="900"/>
        </w:tabs>
        <w:ind w:firstLine="0"/>
        <w:rPr>
          <w:sz w:val="28"/>
          <w:szCs w:val="28"/>
          <w:lang w:eastAsia="ro-RO"/>
        </w:rPr>
      </w:pPr>
      <w:r w:rsidRPr="00044DA0">
        <w:rPr>
          <w:sz w:val="28"/>
          <w:szCs w:val="28"/>
          <w:lang w:eastAsia="ro-RO"/>
        </w:rPr>
        <w:t>„Pentru aprobarea Nomenclatorului şi tarifelor la serviciile prestate contra plată, precum şi a Regulamentului cu privire la modul de formare şi utilizare a mijloacelor speciale ale subdiviziunilor Ministerului Afacerilor Interne, autorităţilor administrative şi institu</w:t>
      </w:r>
      <w:r>
        <w:rPr>
          <w:sz w:val="28"/>
          <w:szCs w:val="28"/>
          <w:lang w:eastAsia="ro-RO"/>
        </w:rPr>
        <w:t>ţiilor din subordinea acestuia”</w:t>
      </w:r>
      <w:r w:rsidRPr="00044DA0">
        <w:rPr>
          <w:sz w:val="28"/>
          <w:szCs w:val="28"/>
          <w:lang w:eastAsia="ro-RO"/>
        </w:rPr>
        <w:t xml:space="preserve"> (Monitorul Oficial al Republicii Moldova, 2014, nr.</w:t>
      </w:r>
      <w:r>
        <w:rPr>
          <w:sz w:val="28"/>
          <w:szCs w:val="28"/>
          <w:lang w:eastAsia="ro-RO"/>
        </w:rPr>
        <w:t xml:space="preserve"> </w:t>
      </w:r>
      <w:r w:rsidRPr="00044DA0">
        <w:rPr>
          <w:sz w:val="28"/>
          <w:szCs w:val="28"/>
          <w:lang w:eastAsia="ro-RO"/>
        </w:rPr>
        <w:t>325-332, art.963), compartimentul „Serviciul tehnologii informaţionale", se completează cu poziţia 37</w:t>
      </w:r>
      <w:r w:rsidRPr="00044DA0">
        <w:rPr>
          <w:sz w:val="28"/>
          <w:szCs w:val="28"/>
          <w:vertAlign w:val="superscript"/>
          <w:lang w:eastAsia="ro-RO"/>
        </w:rPr>
        <w:t>1</w:t>
      </w:r>
      <w:r w:rsidRPr="00044DA0">
        <w:rPr>
          <w:sz w:val="28"/>
          <w:szCs w:val="28"/>
          <w:lang w:eastAsia="ro-RO"/>
        </w:rPr>
        <w:t xml:space="preserve"> cu următorul cuprins:</w:t>
      </w:r>
    </w:p>
    <w:p w:rsidR="00296DC1" w:rsidRPr="00044DA0" w:rsidRDefault="00296DC1" w:rsidP="009E44E2">
      <w:pPr>
        <w:pStyle w:val="NormalWeb"/>
        <w:tabs>
          <w:tab w:val="left" w:pos="851"/>
        </w:tabs>
        <w:rPr>
          <w:sz w:val="28"/>
          <w:szCs w:val="28"/>
          <w:lang w:eastAsia="ro-RO"/>
        </w:rPr>
      </w:pPr>
      <w:r>
        <w:rPr>
          <w:sz w:val="28"/>
          <w:szCs w:val="28"/>
          <w:lang w:eastAsia="ro-RO"/>
        </w:rPr>
        <w:t>,,</w:t>
      </w:r>
    </w:p>
    <w:tbl>
      <w:tblPr>
        <w:tblW w:w="6839" w:type="dxa"/>
        <w:tblInd w:w="1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19"/>
        <w:gridCol w:w="3701"/>
        <w:gridCol w:w="2119"/>
      </w:tblGrid>
      <w:tr w:rsidR="00296DC1" w:rsidRPr="00044DA0" w:rsidTr="002630AA">
        <w:trPr>
          <w:trHeight w:val="88"/>
        </w:trPr>
        <w:tc>
          <w:tcPr>
            <w:tcW w:w="1019" w:type="dxa"/>
          </w:tcPr>
          <w:p w:rsidR="00296DC1" w:rsidRPr="00044DA0" w:rsidRDefault="00296DC1" w:rsidP="002630AA">
            <w:pPr>
              <w:ind w:firstLine="362"/>
              <w:jc w:val="center"/>
              <w:rPr>
                <w:sz w:val="28"/>
                <w:szCs w:val="28"/>
                <w:lang w:eastAsia="ro-RO"/>
              </w:rPr>
            </w:pPr>
            <w:r w:rsidRPr="00044DA0">
              <w:rPr>
                <w:sz w:val="28"/>
                <w:szCs w:val="28"/>
                <w:lang w:eastAsia="ro-RO"/>
              </w:rPr>
              <w:t>37</w:t>
            </w:r>
            <w:r w:rsidRPr="00044DA0">
              <w:rPr>
                <w:sz w:val="28"/>
                <w:szCs w:val="28"/>
                <w:vertAlign w:val="superscript"/>
                <w:lang w:eastAsia="ro-RO"/>
              </w:rPr>
              <w:t>1</w:t>
            </w:r>
            <w:r w:rsidRPr="00044DA0">
              <w:rPr>
                <w:sz w:val="28"/>
                <w:szCs w:val="28"/>
                <w:lang w:eastAsia="ro-RO"/>
              </w:rPr>
              <w:t>.</w:t>
            </w:r>
          </w:p>
        </w:tc>
        <w:tc>
          <w:tcPr>
            <w:tcW w:w="3701" w:type="dxa"/>
          </w:tcPr>
          <w:p w:rsidR="00296DC1" w:rsidRPr="00044DA0" w:rsidRDefault="00296DC1" w:rsidP="002630AA">
            <w:pPr>
              <w:ind w:firstLine="362"/>
              <w:jc w:val="center"/>
              <w:rPr>
                <w:sz w:val="28"/>
                <w:szCs w:val="28"/>
                <w:lang w:eastAsia="ro-RO"/>
              </w:rPr>
            </w:pPr>
            <w:r w:rsidRPr="00044DA0">
              <w:rPr>
                <w:sz w:val="28"/>
                <w:szCs w:val="28"/>
                <w:lang w:eastAsia="ro-RO"/>
              </w:rPr>
              <w:t>Eliberarea cazierului contravenţional pentru autovehicul</w:t>
            </w:r>
          </w:p>
        </w:tc>
        <w:tc>
          <w:tcPr>
            <w:tcW w:w="2119" w:type="dxa"/>
          </w:tcPr>
          <w:p w:rsidR="00296DC1" w:rsidRDefault="00296DC1" w:rsidP="002630AA">
            <w:pPr>
              <w:ind w:firstLine="362"/>
              <w:jc w:val="center"/>
              <w:rPr>
                <w:lang w:eastAsia="ro-RO"/>
              </w:rPr>
            </w:pPr>
          </w:p>
          <w:p w:rsidR="00296DC1" w:rsidRPr="002630AA" w:rsidRDefault="00296DC1" w:rsidP="002630AA">
            <w:pPr>
              <w:ind w:firstLine="362"/>
              <w:jc w:val="center"/>
              <w:rPr>
                <w:lang w:eastAsia="ro-RO"/>
              </w:rPr>
            </w:pPr>
            <w:r w:rsidRPr="002630AA">
              <w:rPr>
                <w:lang w:eastAsia="ro-RO"/>
              </w:rPr>
              <w:t>1 zi –60 lei</w:t>
            </w:r>
          </w:p>
          <w:p w:rsidR="00296DC1" w:rsidRPr="00044DA0" w:rsidRDefault="00296DC1" w:rsidP="002630AA">
            <w:pPr>
              <w:ind w:firstLine="362"/>
              <w:jc w:val="center"/>
              <w:rPr>
                <w:sz w:val="28"/>
                <w:szCs w:val="28"/>
                <w:lang w:eastAsia="ro-RO"/>
              </w:rPr>
            </w:pPr>
            <w:r w:rsidRPr="002630AA">
              <w:rPr>
                <w:lang w:eastAsia="ro-RO"/>
              </w:rPr>
              <w:t>10 zile – 30 lei</w:t>
            </w:r>
          </w:p>
        </w:tc>
      </w:tr>
    </w:tbl>
    <w:p w:rsidR="00296DC1" w:rsidRPr="00044DA0" w:rsidRDefault="00296DC1" w:rsidP="009E44E2">
      <w:pPr>
        <w:pStyle w:val="NormalWeb"/>
        <w:tabs>
          <w:tab w:val="left" w:pos="851"/>
        </w:tabs>
        <w:rPr>
          <w:sz w:val="28"/>
          <w:szCs w:val="28"/>
          <w:lang w:eastAsia="ro-RO"/>
        </w:rPr>
      </w:pPr>
      <w:r>
        <w:rPr>
          <w:sz w:val="28"/>
          <w:szCs w:val="28"/>
          <w:lang w:eastAsia="ro-RO"/>
        </w:rPr>
        <w:t>”</w:t>
      </w:r>
    </w:p>
    <w:p w:rsidR="00296DC1" w:rsidRPr="00044DA0" w:rsidRDefault="00296DC1" w:rsidP="009E44E2">
      <w:pPr>
        <w:pStyle w:val="NormalWeb"/>
        <w:tabs>
          <w:tab w:val="left" w:pos="851"/>
        </w:tabs>
        <w:rPr>
          <w:color w:val="000000"/>
          <w:sz w:val="28"/>
          <w:szCs w:val="28"/>
        </w:rPr>
      </w:pPr>
      <w:r w:rsidRPr="00044DA0">
        <w:rPr>
          <w:sz w:val="28"/>
          <w:szCs w:val="28"/>
          <w:lang w:eastAsia="ro-RO"/>
        </w:rPr>
        <w:t xml:space="preserve">   </w:t>
      </w:r>
    </w:p>
    <w:p w:rsidR="00296DC1" w:rsidRPr="00044DA0" w:rsidRDefault="00296DC1" w:rsidP="002630AA">
      <w:pPr>
        <w:pStyle w:val="ListParagraph"/>
        <w:tabs>
          <w:tab w:val="left" w:pos="851"/>
        </w:tabs>
        <w:ind w:left="0"/>
        <w:jc w:val="both"/>
        <w:rPr>
          <w:color w:val="000000"/>
          <w:sz w:val="28"/>
          <w:szCs w:val="28"/>
        </w:rPr>
      </w:pPr>
      <w:r>
        <w:rPr>
          <w:color w:val="000000"/>
          <w:sz w:val="28"/>
          <w:szCs w:val="28"/>
        </w:rPr>
        <w:tab/>
      </w:r>
      <w:r w:rsidRPr="002630AA">
        <w:rPr>
          <w:b/>
          <w:color w:val="000000"/>
          <w:sz w:val="28"/>
          <w:szCs w:val="28"/>
        </w:rPr>
        <w:t>4.</w:t>
      </w:r>
      <w:r>
        <w:rPr>
          <w:color w:val="000000"/>
          <w:sz w:val="28"/>
          <w:szCs w:val="28"/>
        </w:rPr>
        <w:t xml:space="preserve"> Prezenta H</w:t>
      </w:r>
      <w:r w:rsidRPr="00044DA0">
        <w:rPr>
          <w:color w:val="000000"/>
          <w:sz w:val="28"/>
          <w:szCs w:val="28"/>
        </w:rPr>
        <w:t>otărîre intră în vigoare la data de 1 ianuarie 2017.</w:t>
      </w:r>
    </w:p>
    <w:p w:rsidR="00296DC1" w:rsidRPr="00044DA0" w:rsidRDefault="00296DC1" w:rsidP="009E44E2">
      <w:pPr>
        <w:ind w:firstLine="567"/>
        <w:jc w:val="both"/>
        <w:rPr>
          <w:color w:val="000000"/>
          <w:sz w:val="28"/>
          <w:szCs w:val="28"/>
        </w:rPr>
      </w:pPr>
    </w:p>
    <w:p w:rsidR="00296DC1" w:rsidRPr="00044DA0" w:rsidRDefault="00296DC1" w:rsidP="009E44E2">
      <w:pPr>
        <w:ind w:firstLine="567"/>
        <w:jc w:val="both"/>
        <w:rPr>
          <w:color w:val="000000"/>
          <w:sz w:val="28"/>
          <w:szCs w:val="28"/>
        </w:rPr>
      </w:pPr>
    </w:p>
    <w:p w:rsidR="00296DC1" w:rsidRPr="009E44E2" w:rsidRDefault="00296DC1" w:rsidP="009E44E2">
      <w:pPr>
        <w:jc w:val="right"/>
        <w:rPr>
          <w:b/>
          <w:sz w:val="28"/>
          <w:szCs w:val="28"/>
        </w:rPr>
      </w:pPr>
    </w:p>
    <w:p w:rsidR="00296DC1" w:rsidRPr="009E44E2" w:rsidRDefault="00296DC1" w:rsidP="009E44E2">
      <w:pPr>
        <w:jc w:val="right"/>
        <w:rPr>
          <w:b/>
          <w:sz w:val="28"/>
          <w:szCs w:val="28"/>
        </w:rPr>
      </w:pPr>
    </w:p>
    <w:p w:rsidR="00296DC1" w:rsidRPr="009E44E2" w:rsidRDefault="00296DC1" w:rsidP="009E44E2">
      <w:pPr>
        <w:jc w:val="right"/>
        <w:rPr>
          <w:b/>
          <w:sz w:val="28"/>
          <w:szCs w:val="28"/>
        </w:rPr>
      </w:pPr>
    </w:p>
    <w:p w:rsidR="00296DC1" w:rsidRPr="009E44E2" w:rsidRDefault="00296DC1" w:rsidP="009E44E2">
      <w:pPr>
        <w:jc w:val="right"/>
        <w:rPr>
          <w:b/>
          <w:sz w:val="28"/>
          <w:szCs w:val="28"/>
        </w:rPr>
      </w:pPr>
    </w:p>
    <w:p w:rsidR="00296DC1" w:rsidRPr="009E44E2" w:rsidRDefault="00296DC1" w:rsidP="009E44E2">
      <w:pPr>
        <w:jc w:val="right"/>
        <w:rPr>
          <w:b/>
          <w:sz w:val="28"/>
          <w:szCs w:val="28"/>
        </w:rPr>
      </w:pPr>
    </w:p>
    <w:p w:rsidR="00296DC1" w:rsidRPr="009E44E2" w:rsidRDefault="00296DC1" w:rsidP="009E44E2">
      <w:pPr>
        <w:jc w:val="right"/>
        <w:rPr>
          <w:b/>
          <w:sz w:val="28"/>
          <w:szCs w:val="28"/>
        </w:rPr>
      </w:pPr>
    </w:p>
    <w:p w:rsidR="00296DC1" w:rsidRPr="009E44E2" w:rsidRDefault="00296DC1" w:rsidP="009E44E2">
      <w:pPr>
        <w:jc w:val="right"/>
        <w:rPr>
          <w:b/>
          <w:sz w:val="28"/>
          <w:szCs w:val="28"/>
        </w:rPr>
      </w:pPr>
    </w:p>
    <w:p w:rsidR="00296DC1" w:rsidRPr="009E44E2" w:rsidRDefault="00296DC1" w:rsidP="009E44E2">
      <w:pPr>
        <w:jc w:val="right"/>
        <w:rPr>
          <w:b/>
          <w:sz w:val="28"/>
          <w:szCs w:val="28"/>
        </w:rPr>
      </w:pPr>
    </w:p>
    <w:p w:rsidR="00296DC1" w:rsidRPr="009E44E2" w:rsidRDefault="00296DC1" w:rsidP="0011558E">
      <w:pPr>
        <w:jc w:val="right"/>
        <w:rPr>
          <w:b/>
          <w:sz w:val="28"/>
          <w:szCs w:val="28"/>
        </w:rPr>
      </w:pPr>
    </w:p>
    <w:p w:rsidR="00296DC1" w:rsidRPr="009E44E2" w:rsidRDefault="00296DC1" w:rsidP="0011558E">
      <w:pPr>
        <w:jc w:val="right"/>
        <w:rPr>
          <w:b/>
          <w:sz w:val="28"/>
          <w:szCs w:val="28"/>
        </w:rPr>
      </w:pPr>
    </w:p>
    <w:p w:rsidR="00296DC1" w:rsidRPr="009E44E2" w:rsidRDefault="00296DC1" w:rsidP="0011558E">
      <w:pPr>
        <w:jc w:val="right"/>
        <w:rPr>
          <w:b/>
          <w:sz w:val="28"/>
          <w:szCs w:val="28"/>
        </w:rPr>
      </w:pPr>
    </w:p>
    <w:p w:rsidR="00296DC1" w:rsidRPr="009E44E2" w:rsidRDefault="00296DC1" w:rsidP="0011558E">
      <w:pPr>
        <w:jc w:val="right"/>
        <w:rPr>
          <w:b/>
          <w:sz w:val="28"/>
          <w:szCs w:val="28"/>
        </w:rPr>
      </w:pPr>
    </w:p>
    <w:p w:rsidR="00296DC1" w:rsidRPr="009E44E2" w:rsidRDefault="00296DC1" w:rsidP="0011558E">
      <w:pPr>
        <w:jc w:val="right"/>
        <w:rPr>
          <w:b/>
          <w:sz w:val="28"/>
          <w:szCs w:val="28"/>
        </w:rPr>
      </w:pPr>
    </w:p>
    <w:p w:rsidR="00296DC1" w:rsidRPr="009E44E2" w:rsidRDefault="00296DC1" w:rsidP="0011558E">
      <w:pPr>
        <w:jc w:val="right"/>
        <w:rPr>
          <w:b/>
          <w:sz w:val="28"/>
          <w:szCs w:val="28"/>
        </w:rPr>
      </w:pPr>
    </w:p>
    <w:p w:rsidR="00296DC1" w:rsidRPr="009E44E2" w:rsidRDefault="00296DC1" w:rsidP="0011558E">
      <w:pPr>
        <w:jc w:val="right"/>
        <w:rPr>
          <w:b/>
          <w:sz w:val="28"/>
          <w:szCs w:val="28"/>
        </w:rPr>
      </w:pPr>
    </w:p>
    <w:p w:rsidR="00296DC1" w:rsidRPr="009E44E2" w:rsidRDefault="00296DC1" w:rsidP="0011558E">
      <w:pPr>
        <w:jc w:val="right"/>
        <w:rPr>
          <w:b/>
          <w:sz w:val="28"/>
          <w:szCs w:val="28"/>
        </w:rPr>
      </w:pPr>
    </w:p>
    <w:p w:rsidR="00296DC1" w:rsidRPr="009E44E2" w:rsidRDefault="00296DC1" w:rsidP="0011558E">
      <w:pPr>
        <w:jc w:val="right"/>
        <w:rPr>
          <w:b/>
          <w:sz w:val="28"/>
          <w:szCs w:val="28"/>
        </w:rPr>
      </w:pPr>
    </w:p>
    <w:sectPr w:rsidR="00296DC1" w:rsidRPr="009E44E2" w:rsidSect="002630AA">
      <w:headerReference w:type="even" r:id="rId7"/>
      <w:headerReference w:type="default" r:id="rId8"/>
      <w:pgSz w:w="11906" w:h="16838" w:code="9"/>
      <w:pgMar w:top="1142" w:right="566" w:bottom="899" w:left="1814" w:header="720" w:footer="720"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6DC1" w:rsidRDefault="00296DC1" w:rsidP="00EB35FA">
      <w:r>
        <w:separator/>
      </w:r>
    </w:p>
  </w:endnote>
  <w:endnote w:type="continuationSeparator" w:id="0">
    <w:p w:rsidR="00296DC1" w:rsidRDefault="00296DC1" w:rsidP="00EB35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6DC1" w:rsidRDefault="00296DC1" w:rsidP="00EB35FA">
      <w:r>
        <w:separator/>
      </w:r>
    </w:p>
  </w:footnote>
  <w:footnote w:type="continuationSeparator" w:id="0">
    <w:p w:rsidR="00296DC1" w:rsidRDefault="00296DC1" w:rsidP="00EB35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DC1" w:rsidRDefault="00296DC1" w:rsidP="0099175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96DC1" w:rsidRDefault="00296DC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DC1" w:rsidRDefault="00296DC1" w:rsidP="00991752">
    <w:pPr>
      <w:pStyle w:val="Header"/>
      <w:framePr w:wrap="around" w:vAnchor="text" w:hAnchor="margin" w:xAlign="center" w:y="1"/>
      <w:rPr>
        <w:rStyle w:val="PageNumber"/>
      </w:rPr>
    </w:pPr>
  </w:p>
  <w:p w:rsidR="00296DC1" w:rsidRDefault="00296DC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2E4A93"/>
    <w:multiLevelType w:val="hybridMultilevel"/>
    <w:tmpl w:val="11FEA150"/>
    <w:lvl w:ilvl="0" w:tplc="1066999C">
      <w:start w:val="1"/>
      <w:numFmt w:val="decimal"/>
      <w:lvlText w:val="%1)"/>
      <w:lvlJc w:val="left"/>
      <w:pPr>
        <w:tabs>
          <w:tab w:val="num" w:pos="1068"/>
        </w:tabs>
        <w:ind w:left="1068" w:hanging="360"/>
      </w:pPr>
      <w:rPr>
        <w:rFonts w:ascii="Times New Roman" w:eastAsia="Times New Roman" w:hAnsi="Times New Roman" w:cs="Times New Roman"/>
      </w:rPr>
    </w:lvl>
    <w:lvl w:ilvl="1" w:tplc="04190019">
      <w:start w:val="1"/>
      <w:numFmt w:val="lowerLetter"/>
      <w:lvlText w:val="%2."/>
      <w:lvlJc w:val="left"/>
      <w:pPr>
        <w:tabs>
          <w:tab w:val="num" w:pos="2643"/>
        </w:tabs>
        <w:ind w:left="2643" w:hanging="360"/>
      </w:pPr>
      <w:rPr>
        <w:rFonts w:cs="Times New Roman"/>
      </w:rPr>
    </w:lvl>
    <w:lvl w:ilvl="2" w:tplc="0419001B" w:tentative="1">
      <w:start w:val="1"/>
      <w:numFmt w:val="lowerRoman"/>
      <w:lvlText w:val="%3."/>
      <w:lvlJc w:val="right"/>
      <w:pPr>
        <w:tabs>
          <w:tab w:val="num" w:pos="3363"/>
        </w:tabs>
        <w:ind w:left="3363" w:hanging="180"/>
      </w:pPr>
      <w:rPr>
        <w:rFonts w:cs="Times New Roman"/>
      </w:rPr>
    </w:lvl>
    <w:lvl w:ilvl="3" w:tplc="0419000F" w:tentative="1">
      <w:start w:val="1"/>
      <w:numFmt w:val="decimal"/>
      <w:lvlText w:val="%4."/>
      <w:lvlJc w:val="left"/>
      <w:pPr>
        <w:tabs>
          <w:tab w:val="num" w:pos="4083"/>
        </w:tabs>
        <w:ind w:left="4083" w:hanging="360"/>
      </w:pPr>
      <w:rPr>
        <w:rFonts w:cs="Times New Roman"/>
      </w:rPr>
    </w:lvl>
    <w:lvl w:ilvl="4" w:tplc="04190019" w:tentative="1">
      <w:start w:val="1"/>
      <w:numFmt w:val="lowerLetter"/>
      <w:lvlText w:val="%5."/>
      <w:lvlJc w:val="left"/>
      <w:pPr>
        <w:tabs>
          <w:tab w:val="num" w:pos="4803"/>
        </w:tabs>
        <w:ind w:left="4803" w:hanging="360"/>
      </w:pPr>
      <w:rPr>
        <w:rFonts w:cs="Times New Roman"/>
      </w:rPr>
    </w:lvl>
    <w:lvl w:ilvl="5" w:tplc="0419001B" w:tentative="1">
      <w:start w:val="1"/>
      <w:numFmt w:val="lowerRoman"/>
      <w:lvlText w:val="%6."/>
      <w:lvlJc w:val="right"/>
      <w:pPr>
        <w:tabs>
          <w:tab w:val="num" w:pos="5523"/>
        </w:tabs>
        <w:ind w:left="5523" w:hanging="180"/>
      </w:pPr>
      <w:rPr>
        <w:rFonts w:cs="Times New Roman"/>
      </w:rPr>
    </w:lvl>
    <w:lvl w:ilvl="6" w:tplc="0419000F" w:tentative="1">
      <w:start w:val="1"/>
      <w:numFmt w:val="decimal"/>
      <w:lvlText w:val="%7."/>
      <w:lvlJc w:val="left"/>
      <w:pPr>
        <w:tabs>
          <w:tab w:val="num" w:pos="6243"/>
        </w:tabs>
        <w:ind w:left="6243" w:hanging="360"/>
      </w:pPr>
      <w:rPr>
        <w:rFonts w:cs="Times New Roman"/>
      </w:rPr>
    </w:lvl>
    <w:lvl w:ilvl="7" w:tplc="04190019" w:tentative="1">
      <w:start w:val="1"/>
      <w:numFmt w:val="lowerLetter"/>
      <w:lvlText w:val="%8."/>
      <w:lvlJc w:val="left"/>
      <w:pPr>
        <w:tabs>
          <w:tab w:val="num" w:pos="6963"/>
        </w:tabs>
        <w:ind w:left="6963" w:hanging="360"/>
      </w:pPr>
      <w:rPr>
        <w:rFonts w:cs="Times New Roman"/>
      </w:rPr>
    </w:lvl>
    <w:lvl w:ilvl="8" w:tplc="0419001B" w:tentative="1">
      <w:start w:val="1"/>
      <w:numFmt w:val="lowerRoman"/>
      <w:lvlText w:val="%9."/>
      <w:lvlJc w:val="right"/>
      <w:pPr>
        <w:tabs>
          <w:tab w:val="num" w:pos="7683"/>
        </w:tabs>
        <w:ind w:left="7683" w:hanging="180"/>
      </w:pPr>
      <w:rPr>
        <w:rFonts w:cs="Times New Roman"/>
      </w:rPr>
    </w:lvl>
  </w:abstractNum>
  <w:abstractNum w:abstractNumId="1">
    <w:nsid w:val="67AF7F45"/>
    <w:multiLevelType w:val="hybridMultilevel"/>
    <w:tmpl w:val="5BECE95C"/>
    <w:lvl w:ilvl="0" w:tplc="EEB89F88">
      <w:start w:val="3"/>
      <w:numFmt w:val="decimal"/>
      <w:lvlText w:val="%1."/>
      <w:lvlJc w:val="left"/>
      <w:pPr>
        <w:tabs>
          <w:tab w:val="num" w:pos="927"/>
        </w:tabs>
        <w:ind w:left="927" w:hanging="360"/>
      </w:pPr>
      <w:rPr>
        <w:rFonts w:cs="Times New Roman" w:hint="default"/>
        <w:b/>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2">
    <w:nsid w:val="70280445"/>
    <w:multiLevelType w:val="hybridMultilevel"/>
    <w:tmpl w:val="609CBB88"/>
    <w:lvl w:ilvl="0" w:tplc="BAF4A2D0">
      <w:start w:val="1"/>
      <w:numFmt w:val="decimal"/>
      <w:lvlText w:val="%1."/>
      <w:lvlJc w:val="left"/>
      <w:pPr>
        <w:ind w:left="1407" w:hanging="840"/>
      </w:pPr>
      <w:rPr>
        <w:rFonts w:cs="Times New Roman" w:hint="default"/>
      </w:rPr>
    </w:lvl>
    <w:lvl w:ilvl="1" w:tplc="04180019" w:tentative="1">
      <w:start w:val="1"/>
      <w:numFmt w:val="lowerLetter"/>
      <w:lvlText w:val="%2."/>
      <w:lvlJc w:val="left"/>
      <w:pPr>
        <w:ind w:left="1647" w:hanging="360"/>
      </w:pPr>
      <w:rPr>
        <w:rFonts w:cs="Times New Roman"/>
      </w:rPr>
    </w:lvl>
    <w:lvl w:ilvl="2" w:tplc="0418001B" w:tentative="1">
      <w:start w:val="1"/>
      <w:numFmt w:val="lowerRoman"/>
      <w:lvlText w:val="%3."/>
      <w:lvlJc w:val="right"/>
      <w:pPr>
        <w:ind w:left="2367" w:hanging="180"/>
      </w:pPr>
      <w:rPr>
        <w:rFonts w:cs="Times New Roman"/>
      </w:rPr>
    </w:lvl>
    <w:lvl w:ilvl="3" w:tplc="0418000F" w:tentative="1">
      <w:start w:val="1"/>
      <w:numFmt w:val="decimal"/>
      <w:lvlText w:val="%4."/>
      <w:lvlJc w:val="left"/>
      <w:pPr>
        <w:ind w:left="3087" w:hanging="360"/>
      </w:pPr>
      <w:rPr>
        <w:rFonts w:cs="Times New Roman"/>
      </w:rPr>
    </w:lvl>
    <w:lvl w:ilvl="4" w:tplc="04180019" w:tentative="1">
      <w:start w:val="1"/>
      <w:numFmt w:val="lowerLetter"/>
      <w:lvlText w:val="%5."/>
      <w:lvlJc w:val="left"/>
      <w:pPr>
        <w:ind w:left="3807" w:hanging="360"/>
      </w:pPr>
      <w:rPr>
        <w:rFonts w:cs="Times New Roman"/>
      </w:rPr>
    </w:lvl>
    <w:lvl w:ilvl="5" w:tplc="0418001B" w:tentative="1">
      <w:start w:val="1"/>
      <w:numFmt w:val="lowerRoman"/>
      <w:lvlText w:val="%6."/>
      <w:lvlJc w:val="right"/>
      <w:pPr>
        <w:ind w:left="4527" w:hanging="180"/>
      </w:pPr>
      <w:rPr>
        <w:rFonts w:cs="Times New Roman"/>
      </w:rPr>
    </w:lvl>
    <w:lvl w:ilvl="6" w:tplc="0418000F" w:tentative="1">
      <w:start w:val="1"/>
      <w:numFmt w:val="decimal"/>
      <w:lvlText w:val="%7."/>
      <w:lvlJc w:val="left"/>
      <w:pPr>
        <w:ind w:left="5247" w:hanging="360"/>
      </w:pPr>
      <w:rPr>
        <w:rFonts w:cs="Times New Roman"/>
      </w:rPr>
    </w:lvl>
    <w:lvl w:ilvl="7" w:tplc="04180019" w:tentative="1">
      <w:start w:val="1"/>
      <w:numFmt w:val="lowerLetter"/>
      <w:lvlText w:val="%8."/>
      <w:lvlJc w:val="left"/>
      <w:pPr>
        <w:ind w:left="5967" w:hanging="360"/>
      </w:pPr>
      <w:rPr>
        <w:rFonts w:cs="Times New Roman"/>
      </w:rPr>
    </w:lvl>
    <w:lvl w:ilvl="8" w:tplc="0418001B" w:tentative="1">
      <w:start w:val="1"/>
      <w:numFmt w:val="lowerRoman"/>
      <w:lvlText w:val="%9."/>
      <w:lvlJc w:val="right"/>
      <w:pPr>
        <w:ind w:left="6687" w:hanging="180"/>
      </w:pPr>
      <w:rPr>
        <w:rFonts w:cs="Times New Roman"/>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1558E"/>
    <w:rsid w:val="00044DA0"/>
    <w:rsid w:val="00063FE2"/>
    <w:rsid w:val="00094084"/>
    <w:rsid w:val="000A0D3B"/>
    <w:rsid w:val="000B4F01"/>
    <w:rsid w:val="000B66D4"/>
    <w:rsid w:val="000D616C"/>
    <w:rsid w:val="001102B4"/>
    <w:rsid w:val="0011558E"/>
    <w:rsid w:val="00140EBE"/>
    <w:rsid w:val="001902A1"/>
    <w:rsid w:val="001E0413"/>
    <w:rsid w:val="002056C7"/>
    <w:rsid w:val="00212E16"/>
    <w:rsid w:val="002630AA"/>
    <w:rsid w:val="00296DC1"/>
    <w:rsid w:val="00342A23"/>
    <w:rsid w:val="0034442A"/>
    <w:rsid w:val="0036064E"/>
    <w:rsid w:val="00457667"/>
    <w:rsid w:val="00480153"/>
    <w:rsid w:val="004845C7"/>
    <w:rsid w:val="004A0E34"/>
    <w:rsid w:val="004D603F"/>
    <w:rsid w:val="005317B2"/>
    <w:rsid w:val="00592510"/>
    <w:rsid w:val="005E10DB"/>
    <w:rsid w:val="00627C1F"/>
    <w:rsid w:val="00627F0C"/>
    <w:rsid w:val="006D372F"/>
    <w:rsid w:val="006D5B8F"/>
    <w:rsid w:val="006E56B3"/>
    <w:rsid w:val="00703461"/>
    <w:rsid w:val="007A1485"/>
    <w:rsid w:val="007E4E9F"/>
    <w:rsid w:val="007F1278"/>
    <w:rsid w:val="00804CB4"/>
    <w:rsid w:val="00831475"/>
    <w:rsid w:val="00831750"/>
    <w:rsid w:val="00840C37"/>
    <w:rsid w:val="00870304"/>
    <w:rsid w:val="008E63C2"/>
    <w:rsid w:val="00980681"/>
    <w:rsid w:val="00980D96"/>
    <w:rsid w:val="00991752"/>
    <w:rsid w:val="009D75C8"/>
    <w:rsid w:val="009E44E2"/>
    <w:rsid w:val="00A30FF8"/>
    <w:rsid w:val="00B1181F"/>
    <w:rsid w:val="00B15917"/>
    <w:rsid w:val="00B741FC"/>
    <w:rsid w:val="00B75B5D"/>
    <w:rsid w:val="00B970C9"/>
    <w:rsid w:val="00BE54FE"/>
    <w:rsid w:val="00C06D9B"/>
    <w:rsid w:val="00C239EC"/>
    <w:rsid w:val="00C44B4C"/>
    <w:rsid w:val="00CA2F12"/>
    <w:rsid w:val="00D05F87"/>
    <w:rsid w:val="00DB31A4"/>
    <w:rsid w:val="00DC4788"/>
    <w:rsid w:val="00E704A5"/>
    <w:rsid w:val="00E93289"/>
    <w:rsid w:val="00EB35FA"/>
    <w:rsid w:val="00EB36F7"/>
    <w:rsid w:val="00EE218F"/>
    <w:rsid w:val="00F26E6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58E"/>
    <w:rPr>
      <w:rFonts w:ascii="Times New Roman" w:hAnsi="Times New Roman"/>
      <w:sz w:val="24"/>
      <w:szCs w:val="24"/>
      <w:lang w:val="ro-RO"/>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1558E"/>
    <w:pPr>
      <w:tabs>
        <w:tab w:val="center" w:pos="4677"/>
        <w:tab w:val="right" w:pos="9355"/>
      </w:tabs>
    </w:pPr>
  </w:style>
  <w:style w:type="character" w:customStyle="1" w:styleId="HeaderChar">
    <w:name w:val="Header Char"/>
    <w:basedOn w:val="DefaultParagraphFont"/>
    <w:link w:val="Header"/>
    <w:uiPriority w:val="99"/>
    <w:locked/>
    <w:rsid w:val="0011558E"/>
    <w:rPr>
      <w:rFonts w:ascii="Times New Roman" w:hAnsi="Times New Roman" w:cs="Times New Roman"/>
      <w:sz w:val="24"/>
      <w:szCs w:val="24"/>
      <w:lang w:eastAsia="ru-RU"/>
    </w:rPr>
  </w:style>
  <w:style w:type="character" w:styleId="PageNumber">
    <w:name w:val="page number"/>
    <w:basedOn w:val="DefaultParagraphFont"/>
    <w:uiPriority w:val="99"/>
    <w:rsid w:val="0011558E"/>
    <w:rPr>
      <w:rFonts w:cs="Times New Roman"/>
    </w:rPr>
  </w:style>
  <w:style w:type="paragraph" w:styleId="NormalWeb">
    <w:name w:val="Normal (Web)"/>
    <w:basedOn w:val="Normal"/>
    <w:uiPriority w:val="99"/>
    <w:rsid w:val="0011558E"/>
    <w:pPr>
      <w:ind w:firstLine="567"/>
      <w:jc w:val="both"/>
    </w:pPr>
  </w:style>
  <w:style w:type="paragraph" w:styleId="BodyText">
    <w:name w:val="Body Text"/>
    <w:basedOn w:val="Normal"/>
    <w:link w:val="BodyTextChar"/>
    <w:uiPriority w:val="99"/>
    <w:rsid w:val="0011558E"/>
    <w:pPr>
      <w:spacing w:after="120"/>
    </w:pPr>
    <w:rPr>
      <w:sz w:val="20"/>
      <w:szCs w:val="20"/>
    </w:rPr>
  </w:style>
  <w:style w:type="character" w:customStyle="1" w:styleId="BodyTextChar">
    <w:name w:val="Body Text Char"/>
    <w:basedOn w:val="DefaultParagraphFont"/>
    <w:link w:val="BodyText"/>
    <w:uiPriority w:val="99"/>
    <w:locked/>
    <w:rsid w:val="0011558E"/>
    <w:rPr>
      <w:rFonts w:ascii="Times New Roman" w:hAnsi="Times New Roman" w:cs="Times New Roman"/>
      <w:sz w:val="20"/>
      <w:szCs w:val="20"/>
      <w:lang w:eastAsia="ru-RU"/>
    </w:rPr>
  </w:style>
  <w:style w:type="paragraph" w:styleId="ListParagraph">
    <w:name w:val="List Paragraph"/>
    <w:basedOn w:val="Normal"/>
    <w:uiPriority w:val="99"/>
    <w:qFormat/>
    <w:rsid w:val="0011558E"/>
    <w:pPr>
      <w:ind w:left="720"/>
      <w:contextualSpacing/>
    </w:pPr>
  </w:style>
  <w:style w:type="paragraph" w:styleId="Footer">
    <w:name w:val="footer"/>
    <w:basedOn w:val="Normal"/>
    <w:link w:val="FooterChar"/>
    <w:uiPriority w:val="99"/>
    <w:rsid w:val="00592510"/>
    <w:pPr>
      <w:tabs>
        <w:tab w:val="center" w:pos="4677"/>
        <w:tab w:val="right" w:pos="9355"/>
      </w:tabs>
    </w:pPr>
  </w:style>
  <w:style w:type="character" w:customStyle="1" w:styleId="FooterChar">
    <w:name w:val="Footer Char"/>
    <w:basedOn w:val="DefaultParagraphFont"/>
    <w:link w:val="Footer"/>
    <w:uiPriority w:val="99"/>
    <w:semiHidden/>
    <w:locked/>
    <w:rsid w:val="00831750"/>
    <w:rPr>
      <w:rFonts w:ascii="Times New Roman" w:hAnsi="Times New Roman" w:cs="Times New Roman"/>
      <w:sz w:val="24"/>
      <w:szCs w:val="24"/>
      <w:lang w:val="ro-R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172</TotalTime>
  <Pages>3</Pages>
  <Words>596</Words>
  <Characters>3399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Slava</dc:creator>
  <cp:keywords/>
  <dc:description/>
  <cp:lastModifiedBy>Admin</cp:lastModifiedBy>
  <cp:revision>11</cp:revision>
  <cp:lastPrinted>2016-11-09T13:18:00Z</cp:lastPrinted>
  <dcterms:created xsi:type="dcterms:W3CDTF">2016-08-05T05:46:00Z</dcterms:created>
  <dcterms:modified xsi:type="dcterms:W3CDTF">2016-11-09T13:18:00Z</dcterms:modified>
</cp:coreProperties>
</file>