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456" w:rsidRPr="00141456" w:rsidRDefault="00BA5AB9" w:rsidP="00141456">
      <w:pPr>
        <w:spacing w:after="0"/>
        <w:jc w:val="center"/>
        <w:rPr>
          <w:rFonts w:ascii="Times New Roman" w:eastAsia="Times New Roman" w:hAnsi="Times New Roman" w:cs="Times New Roman"/>
          <w:b/>
          <w:bCs/>
          <w:sz w:val="24"/>
          <w:szCs w:val="24"/>
          <w:lang w:val="en-GB" w:eastAsia="en-GB"/>
        </w:rPr>
      </w:pPr>
      <w:r w:rsidRPr="00141456">
        <w:rPr>
          <w:rFonts w:ascii="Times New Roman" w:hAnsi="Times New Roman" w:cs="Times New Roman"/>
          <w:b/>
          <w:sz w:val="24"/>
          <w:szCs w:val="24"/>
          <w:lang w:val="ro-MD"/>
        </w:rPr>
        <w:t>Sinteza obiecțiilor</w:t>
      </w:r>
      <w:r w:rsidR="007D544C" w:rsidRPr="00141456">
        <w:rPr>
          <w:rFonts w:ascii="Times New Roman" w:hAnsi="Times New Roman" w:cs="Times New Roman"/>
          <w:sz w:val="24"/>
          <w:szCs w:val="24"/>
          <w:lang w:val="ro-MD"/>
        </w:rPr>
        <w:t xml:space="preserve"> </w:t>
      </w:r>
      <w:r w:rsidR="007D544C" w:rsidRPr="00141456">
        <w:rPr>
          <w:rFonts w:ascii="Times New Roman" w:hAnsi="Times New Roman" w:cs="Times New Roman"/>
          <w:b/>
          <w:sz w:val="24"/>
          <w:szCs w:val="24"/>
          <w:lang w:val="ro-MD"/>
        </w:rPr>
        <w:t>și propunerilor</w:t>
      </w:r>
      <w:r w:rsidR="00D91FE3" w:rsidRPr="00141456">
        <w:rPr>
          <w:rFonts w:ascii="Times New Roman" w:hAnsi="Times New Roman" w:cs="Times New Roman"/>
          <w:b/>
          <w:sz w:val="24"/>
          <w:szCs w:val="24"/>
          <w:lang w:val="ro-MD"/>
        </w:rPr>
        <w:t xml:space="preserve"> la proiectul Hotărîrii de Guvern </w:t>
      </w:r>
      <w:r w:rsidR="00F90910" w:rsidRPr="00141456">
        <w:rPr>
          <w:rFonts w:ascii="Times New Roman" w:hAnsi="Times New Roman" w:cs="Times New Roman"/>
          <w:b/>
          <w:sz w:val="24"/>
          <w:szCs w:val="24"/>
          <w:lang w:val="ro-MD"/>
        </w:rPr>
        <w:t xml:space="preserve"> </w:t>
      </w:r>
      <w:r w:rsidR="00141456" w:rsidRPr="00141456">
        <w:rPr>
          <w:rFonts w:ascii="Times New Roman" w:eastAsia="Times New Roman" w:hAnsi="Times New Roman" w:cs="Times New Roman"/>
          <w:b/>
          <w:bCs/>
          <w:sz w:val="24"/>
          <w:szCs w:val="24"/>
          <w:lang w:val="en-GB" w:eastAsia="en-GB"/>
        </w:rPr>
        <w:t xml:space="preserve">cu </w:t>
      </w:r>
      <w:proofErr w:type="spellStart"/>
      <w:r w:rsidR="00141456" w:rsidRPr="00141456">
        <w:rPr>
          <w:rFonts w:ascii="Times New Roman" w:eastAsia="Times New Roman" w:hAnsi="Times New Roman" w:cs="Times New Roman"/>
          <w:b/>
          <w:bCs/>
          <w:sz w:val="24"/>
          <w:szCs w:val="24"/>
          <w:lang w:val="en-GB" w:eastAsia="en-GB"/>
        </w:rPr>
        <w:t>privire</w:t>
      </w:r>
      <w:proofErr w:type="spellEnd"/>
      <w:r w:rsidR="00141456" w:rsidRPr="00141456">
        <w:rPr>
          <w:rFonts w:ascii="Times New Roman" w:eastAsia="Times New Roman" w:hAnsi="Times New Roman" w:cs="Times New Roman"/>
          <w:b/>
          <w:bCs/>
          <w:sz w:val="24"/>
          <w:szCs w:val="24"/>
          <w:lang w:val="en-GB" w:eastAsia="en-GB"/>
        </w:rPr>
        <w:t xml:space="preserve"> la </w:t>
      </w:r>
      <w:proofErr w:type="spellStart"/>
      <w:r w:rsidR="00141456" w:rsidRPr="00141456">
        <w:rPr>
          <w:rFonts w:ascii="Times New Roman" w:eastAsia="Times New Roman" w:hAnsi="Times New Roman" w:cs="Times New Roman"/>
          <w:b/>
          <w:bCs/>
          <w:sz w:val="24"/>
          <w:szCs w:val="24"/>
          <w:lang w:val="en-GB" w:eastAsia="en-GB"/>
        </w:rPr>
        <w:t>aprobarea</w:t>
      </w:r>
      <w:proofErr w:type="spellEnd"/>
      <w:r w:rsidR="00141456" w:rsidRPr="00141456">
        <w:rPr>
          <w:rFonts w:ascii="Times New Roman" w:eastAsia="Times New Roman" w:hAnsi="Times New Roman" w:cs="Times New Roman"/>
          <w:b/>
          <w:bCs/>
          <w:sz w:val="24"/>
          <w:szCs w:val="24"/>
          <w:lang w:val="en-GB" w:eastAsia="en-GB"/>
        </w:rPr>
        <w:t xml:space="preserve"> </w:t>
      </w:r>
      <w:proofErr w:type="spellStart"/>
      <w:r w:rsidR="00141456" w:rsidRPr="00141456">
        <w:rPr>
          <w:rFonts w:ascii="Times New Roman" w:eastAsia="Times New Roman" w:hAnsi="Times New Roman" w:cs="Times New Roman"/>
          <w:b/>
          <w:bCs/>
          <w:sz w:val="24"/>
          <w:szCs w:val="24"/>
          <w:lang w:val="en-GB" w:eastAsia="en-GB"/>
        </w:rPr>
        <w:t>modificărilor</w:t>
      </w:r>
      <w:proofErr w:type="spellEnd"/>
      <w:r w:rsidR="00141456" w:rsidRPr="00141456">
        <w:rPr>
          <w:rFonts w:ascii="Times New Roman" w:eastAsia="Times New Roman" w:hAnsi="Times New Roman" w:cs="Times New Roman"/>
          <w:b/>
          <w:bCs/>
          <w:sz w:val="24"/>
          <w:szCs w:val="24"/>
          <w:lang w:val="en-GB" w:eastAsia="en-GB"/>
        </w:rPr>
        <w:t xml:space="preserve"> şi </w:t>
      </w:r>
      <w:proofErr w:type="spellStart"/>
      <w:r w:rsidR="00141456" w:rsidRPr="00141456">
        <w:rPr>
          <w:rFonts w:ascii="Times New Roman" w:eastAsia="Times New Roman" w:hAnsi="Times New Roman" w:cs="Times New Roman"/>
          <w:b/>
          <w:bCs/>
          <w:sz w:val="24"/>
          <w:szCs w:val="24"/>
          <w:lang w:val="en-GB" w:eastAsia="en-GB"/>
        </w:rPr>
        <w:t>completărilor</w:t>
      </w:r>
      <w:proofErr w:type="spellEnd"/>
    </w:p>
    <w:p w:rsidR="00141456" w:rsidRPr="00141456" w:rsidRDefault="00141456" w:rsidP="00141456">
      <w:pPr>
        <w:spacing w:after="0"/>
        <w:jc w:val="center"/>
        <w:rPr>
          <w:rFonts w:ascii="Times New Roman" w:eastAsia="Times New Roman" w:hAnsi="Times New Roman" w:cs="Times New Roman"/>
          <w:b/>
          <w:bCs/>
          <w:sz w:val="24"/>
          <w:szCs w:val="24"/>
          <w:lang w:val="en-GB" w:eastAsia="en-GB"/>
        </w:rPr>
      </w:pPr>
      <w:proofErr w:type="spellStart"/>
      <w:proofErr w:type="gramStart"/>
      <w:r w:rsidRPr="00141456">
        <w:rPr>
          <w:rFonts w:ascii="Times New Roman" w:eastAsia="Times New Roman" w:hAnsi="Times New Roman" w:cs="Times New Roman"/>
          <w:b/>
          <w:bCs/>
          <w:sz w:val="24"/>
          <w:szCs w:val="24"/>
          <w:lang w:val="en-GB" w:eastAsia="en-GB"/>
        </w:rPr>
        <w:t>ce</w:t>
      </w:r>
      <w:proofErr w:type="spellEnd"/>
      <w:proofErr w:type="gramEnd"/>
      <w:r w:rsidRPr="00141456">
        <w:rPr>
          <w:rFonts w:ascii="Times New Roman" w:eastAsia="Times New Roman" w:hAnsi="Times New Roman" w:cs="Times New Roman"/>
          <w:b/>
          <w:bCs/>
          <w:sz w:val="24"/>
          <w:szCs w:val="24"/>
          <w:lang w:val="en-GB" w:eastAsia="en-GB"/>
        </w:rPr>
        <w:t xml:space="preserve"> se </w:t>
      </w:r>
      <w:proofErr w:type="spellStart"/>
      <w:r w:rsidRPr="00141456">
        <w:rPr>
          <w:rFonts w:ascii="Times New Roman" w:eastAsia="Times New Roman" w:hAnsi="Times New Roman" w:cs="Times New Roman"/>
          <w:b/>
          <w:bCs/>
          <w:sz w:val="24"/>
          <w:szCs w:val="24"/>
          <w:lang w:val="en-GB" w:eastAsia="en-GB"/>
        </w:rPr>
        <w:t>operează</w:t>
      </w:r>
      <w:proofErr w:type="spellEnd"/>
      <w:r w:rsidRPr="00141456">
        <w:rPr>
          <w:rFonts w:ascii="Times New Roman" w:eastAsia="Times New Roman" w:hAnsi="Times New Roman" w:cs="Times New Roman"/>
          <w:b/>
          <w:bCs/>
          <w:sz w:val="24"/>
          <w:szCs w:val="24"/>
          <w:lang w:val="en-GB" w:eastAsia="en-GB"/>
        </w:rPr>
        <w:t xml:space="preserve"> în </w:t>
      </w:r>
      <w:proofErr w:type="spellStart"/>
      <w:r w:rsidRPr="00141456">
        <w:rPr>
          <w:rFonts w:ascii="Times New Roman" w:eastAsia="Times New Roman" w:hAnsi="Times New Roman" w:cs="Times New Roman"/>
          <w:b/>
          <w:bCs/>
          <w:sz w:val="24"/>
          <w:szCs w:val="24"/>
          <w:lang w:val="en-GB" w:eastAsia="en-GB"/>
        </w:rPr>
        <w:t>unele</w:t>
      </w:r>
      <w:proofErr w:type="spellEnd"/>
      <w:r w:rsidRPr="00141456">
        <w:rPr>
          <w:rFonts w:ascii="Times New Roman" w:eastAsia="Times New Roman" w:hAnsi="Times New Roman" w:cs="Times New Roman"/>
          <w:b/>
          <w:bCs/>
          <w:sz w:val="24"/>
          <w:szCs w:val="24"/>
          <w:lang w:val="en-GB" w:eastAsia="en-GB"/>
        </w:rPr>
        <w:t xml:space="preserve"> hotărîri ale </w:t>
      </w:r>
      <w:proofErr w:type="spellStart"/>
      <w:r w:rsidRPr="00141456">
        <w:rPr>
          <w:rFonts w:ascii="Times New Roman" w:eastAsia="Times New Roman" w:hAnsi="Times New Roman" w:cs="Times New Roman"/>
          <w:b/>
          <w:bCs/>
          <w:sz w:val="24"/>
          <w:szCs w:val="24"/>
          <w:lang w:val="en-GB" w:eastAsia="en-GB"/>
        </w:rPr>
        <w:t>Guvernului</w:t>
      </w:r>
      <w:proofErr w:type="spellEnd"/>
    </w:p>
    <w:p w:rsidR="00D91FE3" w:rsidRPr="00141456" w:rsidRDefault="00D91FE3" w:rsidP="005F6A4F">
      <w:pPr>
        <w:spacing w:after="0" w:line="240" w:lineRule="auto"/>
        <w:ind w:left="708" w:hanging="708"/>
        <w:jc w:val="center"/>
        <w:rPr>
          <w:rFonts w:ascii="Times New Roman" w:hAnsi="Times New Roman" w:cs="Times New Roman"/>
          <w:b/>
          <w:sz w:val="24"/>
          <w:szCs w:val="24"/>
          <w:lang w:val="en-GB"/>
        </w:rPr>
      </w:pPr>
    </w:p>
    <w:p w:rsidR="006B2C09" w:rsidRPr="00562DFD" w:rsidRDefault="006B2C09" w:rsidP="00D91FE3">
      <w:pPr>
        <w:spacing w:after="0" w:line="240" w:lineRule="auto"/>
        <w:ind w:left="708" w:hanging="708"/>
        <w:jc w:val="center"/>
        <w:rPr>
          <w:rFonts w:ascii="Times New Roman" w:hAnsi="Times New Roman" w:cs="Times New Roman"/>
          <w:b/>
          <w:sz w:val="24"/>
          <w:szCs w:val="24"/>
          <w:lang w:val="ro-MD"/>
        </w:rPr>
      </w:pPr>
    </w:p>
    <w:tbl>
      <w:tblPr>
        <w:tblStyle w:val="TableGrid"/>
        <w:tblW w:w="15055" w:type="dxa"/>
        <w:tblInd w:w="-459" w:type="dxa"/>
        <w:tblLayout w:type="fixed"/>
        <w:tblLook w:val="04A0" w:firstRow="1" w:lastRow="0" w:firstColumn="1" w:lastColumn="0" w:noHBand="0" w:noVBand="1"/>
      </w:tblPr>
      <w:tblGrid>
        <w:gridCol w:w="596"/>
        <w:gridCol w:w="1843"/>
        <w:gridCol w:w="1386"/>
        <w:gridCol w:w="6410"/>
        <w:gridCol w:w="4820"/>
      </w:tblGrid>
      <w:tr w:rsidR="00D91FE3" w:rsidRPr="00562DFD" w:rsidTr="00374A97">
        <w:tc>
          <w:tcPr>
            <w:tcW w:w="596" w:type="dxa"/>
            <w:tcBorders>
              <w:top w:val="single" w:sz="4" w:space="0" w:color="auto"/>
              <w:left w:val="single" w:sz="4" w:space="0" w:color="auto"/>
              <w:bottom w:val="single" w:sz="4" w:space="0" w:color="auto"/>
              <w:right w:val="single" w:sz="4" w:space="0" w:color="auto"/>
            </w:tcBorders>
            <w:hideMark/>
          </w:tcPr>
          <w:p w:rsidR="00D91FE3" w:rsidRPr="00562DFD" w:rsidRDefault="00D91FE3" w:rsidP="006368ED">
            <w:pPr>
              <w:pStyle w:val="ListParagraph"/>
              <w:spacing w:after="0" w:line="240" w:lineRule="auto"/>
              <w:ind w:left="-80" w:right="-108"/>
              <w:jc w:val="center"/>
              <w:rPr>
                <w:rFonts w:ascii="Times New Roman" w:hAnsi="Times New Roman" w:cs="Times New Roman"/>
                <w:b/>
                <w:sz w:val="24"/>
                <w:szCs w:val="24"/>
                <w:lang w:val="ro-MD"/>
              </w:rPr>
            </w:pPr>
            <w:r w:rsidRPr="00562DFD">
              <w:rPr>
                <w:rFonts w:ascii="Times New Roman" w:hAnsi="Times New Roman" w:cs="Times New Roman"/>
                <w:b/>
                <w:sz w:val="24"/>
                <w:szCs w:val="24"/>
                <w:lang w:val="ro-MD"/>
              </w:rPr>
              <w:t>Nr.</w:t>
            </w:r>
          </w:p>
        </w:tc>
        <w:tc>
          <w:tcPr>
            <w:tcW w:w="1843" w:type="dxa"/>
            <w:tcBorders>
              <w:top w:val="single" w:sz="4" w:space="0" w:color="auto"/>
              <w:left w:val="single" w:sz="4" w:space="0" w:color="auto"/>
              <w:bottom w:val="single" w:sz="4" w:space="0" w:color="auto"/>
              <w:right w:val="single" w:sz="4" w:space="0" w:color="auto"/>
            </w:tcBorders>
            <w:hideMark/>
          </w:tcPr>
          <w:p w:rsidR="00D91FE3" w:rsidRPr="00562DFD" w:rsidRDefault="00D91FE3">
            <w:pPr>
              <w:spacing w:after="0" w:line="240" w:lineRule="auto"/>
              <w:jc w:val="center"/>
              <w:rPr>
                <w:rFonts w:ascii="Times New Roman" w:hAnsi="Times New Roman" w:cs="Times New Roman"/>
                <w:b/>
                <w:sz w:val="24"/>
                <w:szCs w:val="24"/>
                <w:lang w:val="ro-MD"/>
              </w:rPr>
            </w:pPr>
            <w:r w:rsidRPr="00562DFD">
              <w:rPr>
                <w:rFonts w:ascii="Times New Roman" w:hAnsi="Times New Roman" w:cs="Times New Roman"/>
                <w:b/>
                <w:sz w:val="24"/>
                <w:szCs w:val="24"/>
                <w:lang w:val="ro-MD"/>
              </w:rPr>
              <w:t>Instituţia</w:t>
            </w:r>
          </w:p>
        </w:tc>
        <w:tc>
          <w:tcPr>
            <w:tcW w:w="1386" w:type="dxa"/>
            <w:tcBorders>
              <w:top w:val="single" w:sz="4" w:space="0" w:color="auto"/>
              <w:left w:val="single" w:sz="4" w:space="0" w:color="auto"/>
              <w:bottom w:val="single" w:sz="4" w:space="0" w:color="auto"/>
              <w:right w:val="single" w:sz="4" w:space="0" w:color="auto"/>
            </w:tcBorders>
            <w:hideMark/>
          </w:tcPr>
          <w:p w:rsidR="00D91FE3" w:rsidRPr="00562DFD" w:rsidRDefault="00D91FE3">
            <w:pPr>
              <w:spacing w:after="0" w:line="240" w:lineRule="auto"/>
              <w:jc w:val="center"/>
              <w:rPr>
                <w:rFonts w:ascii="Times New Roman" w:hAnsi="Times New Roman" w:cs="Times New Roman"/>
                <w:b/>
                <w:sz w:val="24"/>
                <w:szCs w:val="24"/>
                <w:lang w:val="ro-MD"/>
              </w:rPr>
            </w:pPr>
            <w:r w:rsidRPr="00562DFD">
              <w:rPr>
                <w:rFonts w:ascii="Times New Roman" w:hAnsi="Times New Roman" w:cs="Times New Roman"/>
                <w:b/>
                <w:sz w:val="24"/>
                <w:szCs w:val="24"/>
                <w:lang w:val="ro-MD"/>
              </w:rPr>
              <w:t>Demersul</w:t>
            </w:r>
          </w:p>
        </w:tc>
        <w:tc>
          <w:tcPr>
            <w:tcW w:w="6410" w:type="dxa"/>
            <w:tcBorders>
              <w:top w:val="single" w:sz="4" w:space="0" w:color="auto"/>
              <w:left w:val="single" w:sz="4" w:space="0" w:color="auto"/>
              <w:bottom w:val="single" w:sz="4" w:space="0" w:color="auto"/>
              <w:right w:val="single" w:sz="4" w:space="0" w:color="auto"/>
            </w:tcBorders>
            <w:hideMark/>
          </w:tcPr>
          <w:p w:rsidR="00D91FE3" w:rsidRPr="00562DFD" w:rsidRDefault="00D91FE3">
            <w:pPr>
              <w:spacing w:after="0" w:line="240" w:lineRule="auto"/>
              <w:jc w:val="center"/>
              <w:rPr>
                <w:rFonts w:ascii="Times New Roman" w:hAnsi="Times New Roman" w:cs="Times New Roman"/>
                <w:b/>
                <w:sz w:val="24"/>
                <w:szCs w:val="24"/>
                <w:lang w:val="ro-MD"/>
              </w:rPr>
            </w:pPr>
            <w:proofErr w:type="spellStart"/>
            <w:r w:rsidRPr="00562DFD">
              <w:rPr>
                <w:rFonts w:ascii="Times New Roman" w:hAnsi="Times New Roman" w:cs="Times New Roman"/>
                <w:b/>
                <w:sz w:val="24"/>
                <w:szCs w:val="24"/>
                <w:lang w:val="ro-MD"/>
              </w:rPr>
              <w:t>Obiecţii</w:t>
            </w:r>
            <w:proofErr w:type="spellEnd"/>
            <w:r w:rsidRPr="00562DFD">
              <w:rPr>
                <w:rFonts w:ascii="Times New Roman" w:hAnsi="Times New Roman" w:cs="Times New Roman"/>
                <w:b/>
                <w:sz w:val="24"/>
                <w:szCs w:val="24"/>
                <w:lang w:val="ro-MD"/>
              </w:rPr>
              <w:t xml:space="preserve"> şi recomandări</w:t>
            </w:r>
          </w:p>
        </w:tc>
        <w:tc>
          <w:tcPr>
            <w:tcW w:w="4820" w:type="dxa"/>
            <w:tcBorders>
              <w:top w:val="single" w:sz="4" w:space="0" w:color="auto"/>
              <w:left w:val="single" w:sz="4" w:space="0" w:color="auto"/>
              <w:bottom w:val="single" w:sz="4" w:space="0" w:color="auto"/>
              <w:right w:val="single" w:sz="4" w:space="0" w:color="auto"/>
            </w:tcBorders>
            <w:hideMark/>
          </w:tcPr>
          <w:p w:rsidR="00D91FE3" w:rsidRPr="00562DFD" w:rsidRDefault="00D91FE3">
            <w:pPr>
              <w:spacing w:after="0" w:line="240" w:lineRule="auto"/>
              <w:jc w:val="center"/>
              <w:rPr>
                <w:rFonts w:ascii="Times New Roman" w:hAnsi="Times New Roman" w:cs="Times New Roman"/>
                <w:b/>
                <w:sz w:val="24"/>
                <w:szCs w:val="24"/>
                <w:lang w:val="ro-MD"/>
              </w:rPr>
            </w:pPr>
            <w:r w:rsidRPr="00562DFD">
              <w:rPr>
                <w:rFonts w:ascii="Times New Roman" w:hAnsi="Times New Roman" w:cs="Times New Roman"/>
                <w:b/>
                <w:sz w:val="24"/>
                <w:szCs w:val="24"/>
                <w:lang w:val="ro-MD"/>
              </w:rPr>
              <w:t>Decizia luată</w:t>
            </w:r>
          </w:p>
          <w:p w:rsidR="006B2C09" w:rsidRPr="00562DFD" w:rsidRDefault="006B2C09">
            <w:pPr>
              <w:spacing w:after="0" w:line="240" w:lineRule="auto"/>
              <w:jc w:val="center"/>
              <w:rPr>
                <w:rFonts w:ascii="Times New Roman" w:hAnsi="Times New Roman" w:cs="Times New Roman"/>
                <w:b/>
                <w:sz w:val="24"/>
                <w:szCs w:val="24"/>
                <w:lang w:val="ro-MD"/>
              </w:rPr>
            </w:pPr>
          </w:p>
        </w:tc>
      </w:tr>
      <w:tr w:rsidR="00964D2A" w:rsidRPr="00964D2A" w:rsidTr="00374A97">
        <w:tc>
          <w:tcPr>
            <w:tcW w:w="596" w:type="dxa"/>
            <w:tcBorders>
              <w:top w:val="single" w:sz="4" w:space="0" w:color="auto"/>
              <w:left w:val="single" w:sz="4" w:space="0" w:color="auto"/>
              <w:bottom w:val="single" w:sz="4" w:space="0" w:color="auto"/>
              <w:right w:val="single" w:sz="4" w:space="0" w:color="auto"/>
            </w:tcBorders>
          </w:tcPr>
          <w:p w:rsidR="00964D2A" w:rsidRPr="00562DFD" w:rsidRDefault="00FD0533" w:rsidP="00964D2A">
            <w:pPr>
              <w:pStyle w:val="ListParagraph"/>
              <w:spacing w:after="0" w:line="240" w:lineRule="auto"/>
              <w:ind w:left="34" w:right="34"/>
              <w:jc w:val="center"/>
              <w:rPr>
                <w:rFonts w:ascii="Times New Roman" w:hAnsi="Times New Roman" w:cs="Times New Roman"/>
                <w:sz w:val="24"/>
                <w:szCs w:val="24"/>
                <w:lang w:val="ro-MD"/>
              </w:rPr>
            </w:pPr>
            <w:r>
              <w:rPr>
                <w:rFonts w:ascii="Times New Roman" w:hAnsi="Times New Roman" w:cs="Times New Roman"/>
                <w:sz w:val="24"/>
                <w:szCs w:val="24"/>
                <w:lang w:val="ro-MD"/>
              </w:rPr>
              <w:t>1</w:t>
            </w:r>
            <w:r w:rsidR="00964D2A" w:rsidRPr="00562DFD">
              <w:rPr>
                <w:rFonts w:ascii="Times New Roman" w:hAnsi="Times New Roman" w:cs="Times New Roman"/>
                <w:sz w:val="24"/>
                <w:szCs w:val="24"/>
                <w:lang w:val="ro-MD"/>
              </w:rPr>
              <w:t>.</w:t>
            </w:r>
          </w:p>
        </w:tc>
        <w:tc>
          <w:tcPr>
            <w:tcW w:w="1843"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rPr>
                <w:rFonts w:ascii="Times New Roman" w:hAnsi="Times New Roman" w:cs="Times New Roman"/>
                <w:sz w:val="24"/>
                <w:szCs w:val="24"/>
                <w:lang w:val="ro-MD"/>
              </w:rPr>
            </w:pPr>
            <w:r w:rsidRPr="00562DFD">
              <w:rPr>
                <w:rFonts w:ascii="Times New Roman" w:hAnsi="Times New Roman" w:cs="Times New Roman"/>
                <w:sz w:val="24"/>
                <w:szCs w:val="24"/>
                <w:lang w:val="ro-MD"/>
              </w:rPr>
              <w:t>Ministerul Sănătății, Muncii și Protecției Sociale</w:t>
            </w:r>
          </w:p>
        </w:tc>
        <w:tc>
          <w:tcPr>
            <w:tcW w:w="1386"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05/15-27</w:t>
            </w:r>
          </w:p>
          <w:p w:rsidR="00964D2A" w:rsidRPr="00562DFD" w:rsidRDefault="00964D2A" w:rsidP="00964D2A">
            <w:pPr>
              <w:spacing w:after="0" w:line="240" w:lineRule="auto"/>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 xml:space="preserve">din 20.11.2017 </w:t>
            </w:r>
          </w:p>
        </w:tc>
        <w:tc>
          <w:tcPr>
            <w:tcW w:w="6410" w:type="dxa"/>
            <w:tcBorders>
              <w:top w:val="single" w:sz="4" w:space="0" w:color="auto"/>
              <w:left w:val="single" w:sz="4" w:space="0" w:color="auto"/>
              <w:bottom w:val="single" w:sz="4" w:space="0" w:color="auto"/>
              <w:right w:val="single" w:sz="4" w:space="0" w:color="auto"/>
            </w:tcBorders>
          </w:tcPr>
          <w:p w:rsidR="00964D2A" w:rsidRPr="00562DFD" w:rsidRDefault="00964D2A" w:rsidP="00F01B69">
            <w:pPr>
              <w:spacing w:after="0" w:line="240" w:lineRule="auto"/>
              <w:ind w:firstLine="490"/>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 xml:space="preserve">Lipsa de </w:t>
            </w:r>
            <w:proofErr w:type="spellStart"/>
            <w:r w:rsidRPr="00562DFD">
              <w:rPr>
                <w:rFonts w:ascii="Times New Roman" w:hAnsi="Times New Roman" w:cs="Times New Roman"/>
                <w:sz w:val="24"/>
                <w:szCs w:val="24"/>
                <w:lang w:val="ro-MD"/>
              </w:rPr>
              <w:t>obiecţii</w:t>
            </w:r>
            <w:proofErr w:type="spellEnd"/>
            <w:r w:rsidRPr="00562DFD">
              <w:rPr>
                <w:rFonts w:ascii="Times New Roman" w:hAnsi="Times New Roman" w:cs="Times New Roman"/>
                <w:sz w:val="24"/>
                <w:szCs w:val="24"/>
                <w:lang w:val="ro-MD"/>
              </w:rPr>
              <w:t xml:space="preserve"> şi propuneri</w:t>
            </w:r>
          </w:p>
        </w:tc>
        <w:tc>
          <w:tcPr>
            <w:tcW w:w="4820"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center"/>
              <w:rPr>
                <w:rFonts w:ascii="Times New Roman" w:hAnsi="Times New Roman" w:cs="Times New Roman"/>
                <w:b/>
                <w:sz w:val="24"/>
                <w:szCs w:val="24"/>
                <w:lang w:val="ro-MD"/>
              </w:rPr>
            </w:pPr>
          </w:p>
        </w:tc>
      </w:tr>
      <w:tr w:rsidR="00964D2A" w:rsidRPr="00964D2A" w:rsidTr="00374A97">
        <w:tc>
          <w:tcPr>
            <w:tcW w:w="596"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pStyle w:val="ListParagraph"/>
              <w:spacing w:after="0" w:line="240" w:lineRule="auto"/>
              <w:ind w:left="34" w:right="34"/>
              <w:jc w:val="center"/>
              <w:rPr>
                <w:rFonts w:ascii="Times New Roman" w:hAnsi="Times New Roman" w:cs="Times New Roman"/>
                <w:sz w:val="24"/>
                <w:szCs w:val="24"/>
                <w:lang w:val="ro-MD"/>
              </w:rPr>
            </w:pPr>
            <w:r>
              <w:rPr>
                <w:rFonts w:ascii="Times New Roman" w:hAnsi="Times New Roman" w:cs="Times New Roman"/>
                <w:sz w:val="24"/>
                <w:szCs w:val="24"/>
                <w:lang w:val="ro-MD"/>
              </w:rPr>
              <w:t>2.</w:t>
            </w:r>
          </w:p>
        </w:tc>
        <w:tc>
          <w:tcPr>
            <w:tcW w:w="1843"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rPr>
                <w:rFonts w:ascii="Times New Roman" w:hAnsi="Times New Roman" w:cs="Times New Roman"/>
                <w:sz w:val="24"/>
                <w:szCs w:val="24"/>
                <w:lang w:val="ro-MD"/>
              </w:rPr>
            </w:pPr>
            <w:r w:rsidRPr="00562DFD">
              <w:rPr>
                <w:rFonts w:ascii="Times New Roman" w:hAnsi="Times New Roman" w:cs="Times New Roman"/>
                <w:sz w:val="24"/>
                <w:szCs w:val="24"/>
                <w:lang w:val="ro-MD"/>
              </w:rPr>
              <w:t xml:space="preserve">Agenția Națională pentru Reglementare în Energetică </w:t>
            </w:r>
          </w:p>
        </w:tc>
        <w:tc>
          <w:tcPr>
            <w:tcW w:w="1386"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03/122 7</w:t>
            </w:r>
          </w:p>
          <w:p w:rsidR="00964D2A" w:rsidRPr="00562DFD" w:rsidRDefault="00964D2A" w:rsidP="00964D2A">
            <w:pPr>
              <w:spacing w:after="0" w:line="240" w:lineRule="auto"/>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 xml:space="preserve">din </w:t>
            </w:r>
          </w:p>
          <w:p w:rsidR="00964D2A" w:rsidRPr="00562DFD" w:rsidRDefault="00964D2A" w:rsidP="00964D2A">
            <w:pPr>
              <w:spacing w:after="0" w:line="240" w:lineRule="auto"/>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10.11.2017</w:t>
            </w:r>
          </w:p>
        </w:tc>
        <w:tc>
          <w:tcPr>
            <w:tcW w:w="6410" w:type="dxa"/>
            <w:tcBorders>
              <w:top w:val="single" w:sz="4" w:space="0" w:color="auto"/>
              <w:left w:val="single" w:sz="4" w:space="0" w:color="auto"/>
              <w:bottom w:val="single" w:sz="4" w:space="0" w:color="auto"/>
              <w:right w:val="single" w:sz="4" w:space="0" w:color="auto"/>
            </w:tcBorders>
          </w:tcPr>
          <w:p w:rsidR="00964D2A" w:rsidRPr="00562DFD" w:rsidRDefault="00F01B69" w:rsidP="00F01B69">
            <w:pPr>
              <w:spacing w:after="0" w:line="240" w:lineRule="auto"/>
              <w:ind w:firstLine="720"/>
              <w:rPr>
                <w:rFonts w:ascii="Times New Roman" w:hAnsi="Times New Roman"/>
                <w:sz w:val="24"/>
                <w:szCs w:val="24"/>
                <w:lang w:val="ro-MD"/>
              </w:rPr>
            </w:pPr>
            <w:r>
              <w:rPr>
                <w:rFonts w:ascii="Times New Roman" w:hAnsi="Times New Roman" w:cs="Times New Roman"/>
                <w:sz w:val="24"/>
                <w:szCs w:val="24"/>
                <w:lang w:val="ro-MD"/>
              </w:rPr>
              <w:t xml:space="preserve">                    </w:t>
            </w:r>
            <w:bookmarkStart w:id="0" w:name="_GoBack"/>
            <w:bookmarkEnd w:id="0"/>
            <w:r w:rsidR="00964D2A" w:rsidRPr="00562DFD">
              <w:rPr>
                <w:rFonts w:ascii="Times New Roman" w:hAnsi="Times New Roman" w:cs="Times New Roman"/>
                <w:sz w:val="24"/>
                <w:szCs w:val="24"/>
                <w:lang w:val="ro-MD"/>
              </w:rPr>
              <w:t xml:space="preserve">Lipsa de </w:t>
            </w:r>
            <w:proofErr w:type="spellStart"/>
            <w:r w:rsidR="00964D2A" w:rsidRPr="00562DFD">
              <w:rPr>
                <w:rFonts w:ascii="Times New Roman" w:hAnsi="Times New Roman" w:cs="Times New Roman"/>
                <w:sz w:val="24"/>
                <w:szCs w:val="24"/>
                <w:lang w:val="ro-MD"/>
              </w:rPr>
              <w:t>obiecţii</w:t>
            </w:r>
            <w:proofErr w:type="spellEnd"/>
            <w:r w:rsidR="00964D2A" w:rsidRPr="00562DFD">
              <w:rPr>
                <w:rFonts w:ascii="Times New Roman" w:hAnsi="Times New Roman" w:cs="Times New Roman"/>
                <w:sz w:val="24"/>
                <w:szCs w:val="24"/>
                <w:lang w:val="ro-MD"/>
              </w:rPr>
              <w:t xml:space="preserve"> şi propuneri</w:t>
            </w:r>
          </w:p>
        </w:tc>
        <w:tc>
          <w:tcPr>
            <w:tcW w:w="4820"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center"/>
              <w:rPr>
                <w:rFonts w:ascii="Times New Roman" w:hAnsi="Times New Roman" w:cs="Times New Roman"/>
                <w:b/>
                <w:sz w:val="24"/>
                <w:szCs w:val="24"/>
                <w:lang w:val="ro-MD"/>
              </w:rPr>
            </w:pPr>
          </w:p>
        </w:tc>
      </w:tr>
      <w:tr w:rsidR="00964D2A" w:rsidRPr="00964D2A" w:rsidTr="00374A97">
        <w:tc>
          <w:tcPr>
            <w:tcW w:w="596" w:type="dxa"/>
            <w:tcBorders>
              <w:top w:val="single" w:sz="4" w:space="0" w:color="auto"/>
              <w:left w:val="single" w:sz="4" w:space="0" w:color="auto"/>
              <w:bottom w:val="single" w:sz="4" w:space="0" w:color="auto"/>
              <w:right w:val="single" w:sz="4" w:space="0" w:color="auto"/>
            </w:tcBorders>
          </w:tcPr>
          <w:p w:rsidR="00964D2A" w:rsidRPr="00562DFD" w:rsidRDefault="00FD0533" w:rsidP="00964D2A">
            <w:pPr>
              <w:pStyle w:val="ListParagraph"/>
              <w:spacing w:after="0" w:line="240" w:lineRule="auto"/>
              <w:ind w:left="34" w:right="34"/>
              <w:jc w:val="center"/>
              <w:rPr>
                <w:rFonts w:ascii="Times New Roman" w:hAnsi="Times New Roman" w:cs="Times New Roman"/>
                <w:sz w:val="24"/>
                <w:szCs w:val="24"/>
                <w:lang w:val="ro-MD"/>
              </w:rPr>
            </w:pPr>
            <w:r>
              <w:rPr>
                <w:rFonts w:ascii="Times New Roman" w:hAnsi="Times New Roman" w:cs="Times New Roman"/>
                <w:sz w:val="24"/>
                <w:szCs w:val="24"/>
                <w:lang w:val="ro-MD"/>
              </w:rPr>
              <w:t>3</w:t>
            </w:r>
            <w:r w:rsidR="00964D2A" w:rsidRPr="00562DFD">
              <w:rPr>
                <w:rFonts w:ascii="Times New Roman" w:hAnsi="Times New Roman" w:cs="Times New Roman"/>
                <w:sz w:val="24"/>
                <w:szCs w:val="24"/>
                <w:lang w:val="ro-MD"/>
              </w:rPr>
              <w:t>.</w:t>
            </w:r>
          </w:p>
        </w:tc>
        <w:tc>
          <w:tcPr>
            <w:tcW w:w="1843"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ind w:left="-108" w:right="-108"/>
              <w:rPr>
                <w:rFonts w:ascii="Times New Roman" w:hAnsi="Times New Roman" w:cs="Times New Roman"/>
                <w:sz w:val="24"/>
                <w:szCs w:val="24"/>
                <w:lang w:val="ro-MD"/>
              </w:rPr>
            </w:pPr>
            <w:r w:rsidRPr="00562DFD">
              <w:rPr>
                <w:rFonts w:ascii="Times New Roman" w:hAnsi="Times New Roman" w:cs="Times New Roman"/>
                <w:sz w:val="24"/>
                <w:szCs w:val="24"/>
                <w:lang w:val="ro-MD"/>
              </w:rPr>
              <w:t>Inspectoratul Principal de Stat pentru Supravegherea Tehnică a Obiectelor Industriale Periculoase</w:t>
            </w:r>
          </w:p>
        </w:tc>
        <w:tc>
          <w:tcPr>
            <w:tcW w:w="1386"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28-06/423</w:t>
            </w:r>
          </w:p>
          <w:p w:rsidR="00964D2A" w:rsidRPr="00562DFD" w:rsidRDefault="00964D2A" w:rsidP="00964D2A">
            <w:pPr>
              <w:spacing w:after="0" w:line="240" w:lineRule="auto"/>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 xml:space="preserve">din 28.09.2017 </w:t>
            </w:r>
          </w:p>
        </w:tc>
        <w:tc>
          <w:tcPr>
            <w:tcW w:w="6410" w:type="dxa"/>
            <w:tcBorders>
              <w:top w:val="single" w:sz="4" w:space="0" w:color="auto"/>
              <w:left w:val="single" w:sz="4" w:space="0" w:color="auto"/>
              <w:bottom w:val="single" w:sz="4" w:space="0" w:color="auto"/>
              <w:right w:val="single" w:sz="4" w:space="0" w:color="auto"/>
            </w:tcBorders>
          </w:tcPr>
          <w:p w:rsidR="00964D2A" w:rsidRPr="00562DFD" w:rsidRDefault="00964D2A" w:rsidP="00F01B69">
            <w:pPr>
              <w:spacing w:after="0" w:line="240" w:lineRule="auto"/>
              <w:ind w:firstLine="360"/>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 xml:space="preserve">Lipsa de </w:t>
            </w:r>
            <w:proofErr w:type="spellStart"/>
            <w:r w:rsidRPr="00562DFD">
              <w:rPr>
                <w:rFonts w:ascii="Times New Roman" w:hAnsi="Times New Roman" w:cs="Times New Roman"/>
                <w:sz w:val="24"/>
                <w:szCs w:val="24"/>
                <w:lang w:val="ro-MD"/>
              </w:rPr>
              <w:t>obiecţii</w:t>
            </w:r>
            <w:proofErr w:type="spellEnd"/>
            <w:r w:rsidRPr="00562DFD">
              <w:rPr>
                <w:rFonts w:ascii="Times New Roman" w:hAnsi="Times New Roman" w:cs="Times New Roman"/>
                <w:sz w:val="24"/>
                <w:szCs w:val="24"/>
                <w:lang w:val="ro-MD"/>
              </w:rPr>
              <w:t xml:space="preserve"> şi propuneri</w:t>
            </w:r>
          </w:p>
        </w:tc>
        <w:tc>
          <w:tcPr>
            <w:tcW w:w="4820"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center"/>
              <w:rPr>
                <w:rFonts w:ascii="Times New Roman" w:hAnsi="Times New Roman" w:cs="Times New Roman"/>
                <w:b/>
                <w:sz w:val="24"/>
                <w:szCs w:val="24"/>
                <w:lang w:val="ro-MD"/>
              </w:rPr>
            </w:pPr>
          </w:p>
        </w:tc>
      </w:tr>
      <w:tr w:rsidR="00964D2A" w:rsidRPr="00964D2A" w:rsidTr="00374A97">
        <w:tc>
          <w:tcPr>
            <w:tcW w:w="596" w:type="dxa"/>
            <w:tcBorders>
              <w:top w:val="single" w:sz="4" w:space="0" w:color="auto"/>
              <w:left w:val="single" w:sz="4" w:space="0" w:color="auto"/>
              <w:bottom w:val="single" w:sz="4" w:space="0" w:color="auto"/>
              <w:right w:val="single" w:sz="4" w:space="0" w:color="auto"/>
            </w:tcBorders>
          </w:tcPr>
          <w:p w:rsidR="00964D2A" w:rsidRPr="00562DFD" w:rsidRDefault="00FD0533" w:rsidP="00964D2A">
            <w:pPr>
              <w:pStyle w:val="ListParagraph"/>
              <w:spacing w:after="0" w:line="240" w:lineRule="auto"/>
              <w:ind w:left="34" w:right="34"/>
              <w:jc w:val="center"/>
              <w:rPr>
                <w:rFonts w:ascii="Times New Roman" w:hAnsi="Times New Roman" w:cs="Times New Roman"/>
                <w:sz w:val="24"/>
                <w:szCs w:val="24"/>
                <w:lang w:val="ro-MD"/>
              </w:rPr>
            </w:pPr>
            <w:r>
              <w:rPr>
                <w:rFonts w:ascii="Times New Roman" w:hAnsi="Times New Roman" w:cs="Times New Roman"/>
                <w:sz w:val="24"/>
                <w:szCs w:val="24"/>
                <w:lang w:val="ro-MD"/>
              </w:rPr>
              <w:t>4</w:t>
            </w:r>
            <w:r w:rsidR="00964D2A" w:rsidRPr="00562DFD">
              <w:rPr>
                <w:rFonts w:ascii="Times New Roman" w:hAnsi="Times New Roman" w:cs="Times New Roman"/>
                <w:sz w:val="24"/>
                <w:szCs w:val="24"/>
                <w:lang w:val="ro-MD"/>
              </w:rPr>
              <w:t>.</w:t>
            </w:r>
          </w:p>
        </w:tc>
        <w:tc>
          <w:tcPr>
            <w:tcW w:w="1843"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rPr>
                <w:rFonts w:ascii="Times New Roman" w:hAnsi="Times New Roman" w:cs="Times New Roman"/>
                <w:sz w:val="24"/>
                <w:szCs w:val="24"/>
                <w:lang w:val="ro-MD"/>
              </w:rPr>
            </w:pPr>
            <w:proofErr w:type="spellStart"/>
            <w:r w:rsidRPr="00562DFD">
              <w:rPr>
                <w:rFonts w:ascii="Times New Roman" w:hAnsi="Times New Roman" w:cs="Times New Roman"/>
                <w:sz w:val="24"/>
                <w:szCs w:val="24"/>
                <w:lang w:val="ro-MD"/>
              </w:rPr>
              <w:t>Instirurul</w:t>
            </w:r>
            <w:proofErr w:type="spellEnd"/>
            <w:r w:rsidRPr="00562DFD">
              <w:rPr>
                <w:rFonts w:ascii="Times New Roman" w:hAnsi="Times New Roman" w:cs="Times New Roman"/>
                <w:sz w:val="24"/>
                <w:szCs w:val="24"/>
                <w:lang w:val="ro-MD"/>
              </w:rPr>
              <w:t xml:space="preserve"> Național de Metrologie</w:t>
            </w:r>
          </w:p>
        </w:tc>
        <w:tc>
          <w:tcPr>
            <w:tcW w:w="1386"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10-2/388</w:t>
            </w:r>
          </w:p>
          <w:p w:rsidR="00964D2A" w:rsidRPr="00562DFD" w:rsidRDefault="00964D2A" w:rsidP="00964D2A">
            <w:pPr>
              <w:spacing w:after="0" w:line="240" w:lineRule="auto"/>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din</w:t>
            </w:r>
          </w:p>
          <w:p w:rsidR="00964D2A" w:rsidRPr="00562DFD" w:rsidRDefault="00964D2A" w:rsidP="00964D2A">
            <w:pPr>
              <w:spacing w:after="0" w:line="240" w:lineRule="auto"/>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04.10.2017</w:t>
            </w:r>
          </w:p>
        </w:tc>
        <w:tc>
          <w:tcPr>
            <w:tcW w:w="6410" w:type="dxa"/>
            <w:tcBorders>
              <w:top w:val="single" w:sz="4" w:space="0" w:color="auto"/>
              <w:left w:val="single" w:sz="4" w:space="0" w:color="auto"/>
              <w:bottom w:val="single" w:sz="4" w:space="0" w:color="auto"/>
              <w:right w:val="single" w:sz="4" w:space="0" w:color="auto"/>
            </w:tcBorders>
          </w:tcPr>
          <w:p w:rsidR="00964D2A" w:rsidRPr="00562DFD" w:rsidRDefault="00964D2A" w:rsidP="00F01B69">
            <w:pPr>
              <w:spacing w:after="0" w:line="240" w:lineRule="auto"/>
              <w:ind w:firstLine="490"/>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 xml:space="preserve">Lipsa de </w:t>
            </w:r>
            <w:proofErr w:type="spellStart"/>
            <w:r w:rsidRPr="00562DFD">
              <w:rPr>
                <w:rFonts w:ascii="Times New Roman" w:hAnsi="Times New Roman" w:cs="Times New Roman"/>
                <w:sz w:val="24"/>
                <w:szCs w:val="24"/>
                <w:lang w:val="ro-MD"/>
              </w:rPr>
              <w:t>obiecţii</w:t>
            </w:r>
            <w:proofErr w:type="spellEnd"/>
            <w:r w:rsidRPr="00562DFD">
              <w:rPr>
                <w:rFonts w:ascii="Times New Roman" w:hAnsi="Times New Roman" w:cs="Times New Roman"/>
                <w:sz w:val="24"/>
                <w:szCs w:val="24"/>
                <w:lang w:val="ro-MD"/>
              </w:rPr>
              <w:t xml:space="preserve"> şi propuneri</w:t>
            </w:r>
          </w:p>
        </w:tc>
        <w:tc>
          <w:tcPr>
            <w:tcW w:w="4820"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center"/>
              <w:rPr>
                <w:rFonts w:ascii="Times New Roman" w:hAnsi="Times New Roman" w:cs="Times New Roman"/>
                <w:b/>
                <w:sz w:val="24"/>
                <w:szCs w:val="24"/>
                <w:lang w:val="ro-MD"/>
              </w:rPr>
            </w:pPr>
          </w:p>
        </w:tc>
      </w:tr>
      <w:tr w:rsidR="00964D2A" w:rsidRPr="00964D2A" w:rsidTr="00374A97">
        <w:tc>
          <w:tcPr>
            <w:tcW w:w="596" w:type="dxa"/>
            <w:tcBorders>
              <w:top w:val="single" w:sz="4" w:space="0" w:color="auto"/>
              <w:left w:val="single" w:sz="4" w:space="0" w:color="auto"/>
              <w:bottom w:val="single" w:sz="4" w:space="0" w:color="auto"/>
              <w:right w:val="single" w:sz="4" w:space="0" w:color="auto"/>
            </w:tcBorders>
          </w:tcPr>
          <w:p w:rsidR="00964D2A" w:rsidRPr="00562DFD" w:rsidRDefault="00FD0533" w:rsidP="00964D2A">
            <w:pPr>
              <w:pStyle w:val="ListParagraph"/>
              <w:spacing w:after="0" w:line="240" w:lineRule="auto"/>
              <w:ind w:left="34" w:right="34"/>
              <w:jc w:val="center"/>
              <w:rPr>
                <w:rFonts w:ascii="Times New Roman" w:hAnsi="Times New Roman" w:cs="Times New Roman"/>
                <w:sz w:val="24"/>
                <w:szCs w:val="24"/>
                <w:lang w:val="ro-MD"/>
              </w:rPr>
            </w:pPr>
            <w:r>
              <w:rPr>
                <w:rFonts w:ascii="Times New Roman" w:hAnsi="Times New Roman" w:cs="Times New Roman"/>
                <w:sz w:val="24"/>
                <w:szCs w:val="24"/>
                <w:lang w:val="ro-MD"/>
              </w:rPr>
              <w:t>5</w:t>
            </w:r>
            <w:r w:rsidR="00964D2A" w:rsidRPr="00562DFD">
              <w:rPr>
                <w:rFonts w:ascii="Times New Roman" w:hAnsi="Times New Roman" w:cs="Times New Roman"/>
                <w:sz w:val="24"/>
                <w:szCs w:val="24"/>
                <w:lang w:val="ro-MD"/>
              </w:rPr>
              <w:t>.</w:t>
            </w:r>
          </w:p>
        </w:tc>
        <w:tc>
          <w:tcPr>
            <w:tcW w:w="1843"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rPr>
                <w:rFonts w:ascii="Times New Roman" w:hAnsi="Times New Roman" w:cs="Times New Roman"/>
                <w:sz w:val="24"/>
                <w:szCs w:val="24"/>
                <w:lang w:val="ro-MD"/>
              </w:rPr>
            </w:pPr>
            <w:r w:rsidRPr="00562DFD">
              <w:rPr>
                <w:rFonts w:ascii="Times New Roman" w:hAnsi="Times New Roman" w:cs="Times New Roman"/>
                <w:sz w:val="24"/>
                <w:szCs w:val="24"/>
                <w:lang w:val="ro-MD"/>
              </w:rPr>
              <w:t>Institutul de Standardizare din Moldova</w:t>
            </w:r>
          </w:p>
        </w:tc>
        <w:tc>
          <w:tcPr>
            <w:tcW w:w="1386"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01-03/639</w:t>
            </w:r>
          </w:p>
          <w:p w:rsidR="00964D2A" w:rsidRPr="00562DFD" w:rsidRDefault="00964D2A" w:rsidP="00964D2A">
            <w:pPr>
              <w:spacing w:after="0" w:line="240" w:lineRule="auto"/>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 xml:space="preserve">din </w:t>
            </w:r>
          </w:p>
          <w:p w:rsidR="00964D2A" w:rsidRPr="00562DFD" w:rsidRDefault="00964D2A" w:rsidP="00964D2A">
            <w:pPr>
              <w:spacing w:after="0" w:line="240" w:lineRule="auto"/>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08.11.2017</w:t>
            </w:r>
          </w:p>
        </w:tc>
        <w:tc>
          <w:tcPr>
            <w:tcW w:w="6410" w:type="dxa"/>
            <w:tcBorders>
              <w:top w:val="single" w:sz="4" w:space="0" w:color="auto"/>
              <w:left w:val="single" w:sz="4" w:space="0" w:color="auto"/>
              <w:bottom w:val="single" w:sz="4" w:space="0" w:color="auto"/>
              <w:right w:val="single" w:sz="4" w:space="0" w:color="auto"/>
            </w:tcBorders>
          </w:tcPr>
          <w:p w:rsidR="00964D2A" w:rsidRPr="00562DFD" w:rsidRDefault="00964D2A" w:rsidP="00F01B69">
            <w:pPr>
              <w:spacing w:after="0" w:line="240" w:lineRule="auto"/>
              <w:ind w:firstLine="490"/>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 xml:space="preserve">Lipsa de </w:t>
            </w:r>
            <w:proofErr w:type="spellStart"/>
            <w:r w:rsidRPr="00562DFD">
              <w:rPr>
                <w:rFonts w:ascii="Times New Roman" w:hAnsi="Times New Roman" w:cs="Times New Roman"/>
                <w:sz w:val="24"/>
                <w:szCs w:val="24"/>
                <w:lang w:val="ro-MD"/>
              </w:rPr>
              <w:t>obiecţii</w:t>
            </w:r>
            <w:proofErr w:type="spellEnd"/>
            <w:r w:rsidRPr="00562DFD">
              <w:rPr>
                <w:rFonts w:ascii="Times New Roman" w:hAnsi="Times New Roman" w:cs="Times New Roman"/>
                <w:sz w:val="24"/>
                <w:szCs w:val="24"/>
                <w:lang w:val="ro-MD"/>
              </w:rPr>
              <w:t xml:space="preserve"> şi propuneri</w:t>
            </w:r>
          </w:p>
        </w:tc>
        <w:tc>
          <w:tcPr>
            <w:tcW w:w="4820"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center"/>
              <w:rPr>
                <w:rFonts w:ascii="Times New Roman" w:hAnsi="Times New Roman" w:cs="Times New Roman"/>
                <w:b/>
                <w:sz w:val="24"/>
                <w:szCs w:val="24"/>
                <w:lang w:val="ro-MD"/>
              </w:rPr>
            </w:pPr>
          </w:p>
        </w:tc>
      </w:tr>
      <w:tr w:rsidR="00964D2A" w:rsidRPr="00562DFD" w:rsidTr="00374A97">
        <w:tc>
          <w:tcPr>
            <w:tcW w:w="596" w:type="dxa"/>
            <w:tcBorders>
              <w:top w:val="single" w:sz="4" w:space="0" w:color="auto"/>
              <w:left w:val="single" w:sz="4" w:space="0" w:color="auto"/>
              <w:bottom w:val="single" w:sz="4" w:space="0" w:color="auto"/>
              <w:right w:val="single" w:sz="4" w:space="0" w:color="auto"/>
            </w:tcBorders>
          </w:tcPr>
          <w:p w:rsidR="00964D2A" w:rsidRPr="00562DFD" w:rsidRDefault="00FD0533" w:rsidP="00964D2A">
            <w:pPr>
              <w:pStyle w:val="ListParagraph"/>
              <w:spacing w:after="0" w:line="240" w:lineRule="auto"/>
              <w:ind w:left="34" w:right="34"/>
              <w:jc w:val="center"/>
              <w:rPr>
                <w:rFonts w:ascii="Times New Roman" w:hAnsi="Times New Roman" w:cs="Times New Roman"/>
                <w:sz w:val="24"/>
                <w:szCs w:val="24"/>
                <w:lang w:val="ro-MD"/>
              </w:rPr>
            </w:pPr>
            <w:r>
              <w:rPr>
                <w:rFonts w:ascii="Times New Roman" w:hAnsi="Times New Roman" w:cs="Times New Roman"/>
                <w:sz w:val="24"/>
                <w:szCs w:val="24"/>
                <w:lang w:val="ro-MD"/>
              </w:rPr>
              <w:t>6</w:t>
            </w:r>
            <w:r w:rsidR="00964D2A" w:rsidRPr="00562DFD">
              <w:rPr>
                <w:rFonts w:ascii="Times New Roman" w:hAnsi="Times New Roman" w:cs="Times New Roman"/>
                <w:sz w:val="24"/>
                <w:szCs w:val="24"/>
                <w:lang w:val="ro-MD"/>
              </w:rPr>
              <w:t>.</w:t>
            </w:r>
          </w:p>
        </w:tc>
        <w:tc>
          <w:tcPr>
            <w:tcW w:w="1843"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rPr>
                <w:rFonts w:ascii="Times New Roman" w:hAnsi="Times New Roman" w:cs="Times New Roman"/>
                <w:sz w:val="24"/>
                <w:szCs w:val="24"/>
                <w:lang w:val="ro-MD"/>
              </w:rPr>
            </w:pPr>
            <w:r w:rsidRPr="00562DFD">
              <w:rPr>
                <w:rFonts w:ascii="Times New Roman" w:hAnsi="Times New Roman" w:cs="Times New Roman"/>
                <w:sz w:val="24"/>
                <w:szCs w:val="24"/>
                <w:lang w:val="ro-MD"/>
              </w:rPr>
              <w:t>Ministerul Agriculturii, Dezvoltării Regionale și Mediului</w:t>
            </w:r>
          </w:p>
        </w:tc>
        <w:tc>
          <w:tcPr>
            <w:tcW w:w="1386"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01/01-1488</w:t>
            </w:r>
          </w:p>
          <w:p w:rsidR="00964D2A" w:rsidRPr="00562DFD" w:rsidRDefault="00964D2A" w:rsidP="00964D2A">
            <w:pPr>
              <w:spacing w:after="0" w:line="240" w:lineRule="auto"/>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din 14.11.2017</w:t>
            </w:r>
          </w:p>
        </w:tc>
        <w:tc>
          <w:tcPr>
            <w:tcW w:w="6410"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both"/>
              <w:rPr>
                <w:rFonts w:ascii="Times New Roman" w:hAnsi="Times New Roman"/>
                <w:sz w:val="24"/>
                <w:szCs w:val="24"/>
                <w:lang w:val="ro-MD"/>
              </w:rPr>
            </w:pPr>
            <w:r w:rsidRPr="00562DFD">
              <w:rPr>
                <w:rFonts w:ascii="Times New Roman" w:hAnsi="Times New Roman"/>
                <w:sz w:val="24"/>
                <w:szCs w:val="24"/>
                <w:lang w:val="ro-MD"/>
              </w:rPr>
              <w:t>Ministerul Agriculturii, Dezvoltării Regionale și Mediului, a examinat adresarea Ministerului Economiei și Infrastructurii nr. 12-6570 din 01.11.2017, referitor la proiectul hotărîrii Guvernului cu privire la aprobarea modificărilor și completărilor ce se operează în unele hotărîri ale Guvernului.</w:t>
            </w:r>
          </w:p>
          <w:p w:rsidR="00964D2A" w:rsidRPr="00562DFD" w:rsidRDefault="00964D2A" w:rsidP="00964D2A">
            <w:pPr>
              <w:spacing w:after="0" w:line="240" w:lineRule="auto"/>
              <w:jc w:val="both"/>
              <w:rPr>
                <w:rFonts w:ascii="Times New Roman" w:hAnsi="Times New Roman"/>
                <w:sz w:val="24"/>
                <w:szCs w:val="24"/>
                <w:lang w:val="ro-MD"/>
              </w:rPr>
            </w:pPr>
          </w:p>
          <w:p w:rsidR="00964D2A" w:rsidRPr="00562DFD" w:rsidRDefault="00964D2A" w:rsidP="00964D2A">
            <w:pPr>
              <w:spacing w:after="0" w:line="240" w:lineRule="auto"/>
              <w:jc w:val="both"/>
              <w:rPr>
                <w:rFonts w:ascii="Times New Roman" w:hAnsi="Times New Roman"/>
                <w:sz w:val="24"/>
                <w:szCs w:val="24"/>
                <w:lang w:val="ro-MD"/>
              </w:rPr>
            </w:pPr>
            <w:r w:rsidRPr="00562DFD">
              <w:rPr>
                <w:rFonts w:ascii="Times New Roman" w:hAnsi="Times New Roman"/>
                <w:sz w:val="24"/>
                <w:szCs w:val="24"/>
                <w:lang w:val="ro-MD"/>
              </w:rPr>
              <w:lastRenderedPageBreak/>
              <w:t>În temeiul prevederilor art. 38 din Legea nr. 317-XV din 18 iulie 2003, „privind actele normative ale Guvernului şi ale altor autorităţi ale administraţiei publice centrale şi locale”, vă comunicăm următoarele obiecții și propuneri:</w:t>
            </w:r>
          </w:p>
          <w:p w:rsidR="00964D2A" w:rsidRPr="00562DFD" w:rsidRDefault="00964D2A" w:rsidP="00964D2A">
            <w:pPr>
              <w:spacing w:after="0" w:line="240" w:lineRule="auto"/>
              <w:jc w:val="both"/>
              <w:rPr>
                <w:rFonts w:ascii="Times New Roman" w:hAnsi="Times New Roman"/>
                <w:sz w:val="24"/>
                <w:szCs w:val="24"/>
                <w:lang w:val="ro-MD"/>
              </w:rPr>
            </w:pPr>
          </w:p>
          <w:p w:rsidR="00964D2A" w:rsidRPr="00562DFD" w:rsidRDefault="00964D2A" w:rsidP="00964D2A">
            <w:pPr>
              <w:spacing w:after="0" w:line="240" w:lineRule="auto"/>
              <w:jc w:val="both"/>
              <w:rPr>
                <w:rFonts w:ascii="Times New Roman" w:hAnsi="Times New Roman"/>
                <w:sz w:val="24"/>
                <w:szCs w:val="24"/>
                <w:lang w:val="ro-MD"/>
              </w:rPr>
            </w:pPr>
            <w:r w:rsidRPr="00562DFD">
              <w:rPr>
                <w:rFonts w:ascii="Times New Roman" w:hAnsi="Times New Roman"/>
                <w:sz w:val="24"/>
                <w:szCs w:val="24"/>
                <w:lang w:val="ro-MD"/>
              </w:rPr>
              <w:t>La propunerea de a exclude din pct.29 al Regulamentului de comercializare cu amănuntul a produselor petroliere, aprobat prin HG nr.1117 din 22.08.2002 (Monitorul Oficial al Republicii Moldova 2002 nr.122-123, art.1240) a cuvintelor: "</w:t>
            </w:r>
            <w:r w:rsidRPr="00562DFD">
              <w:rPr>
                <w:rFonts w:ascii="Times New Roman" w:hAnsi="Times New Roman"/>
                <w:i/>
                <w:sz w:val="24"/>
                <w:szCs w:val="24"/>
                <w:lang w:val="ro-MD"/>
              </w:rPr>
              <w:t xml:space="preserve">avizat de Ministerul Mediului, Ministerul Dezvoltării Regionale şi </w:t>
            </w:r>
            <w:proofErr w:type="spellStart"/>
            <w:r w:rsidRPr="00562DFD">
              <w:rPr>
                <w:rFonts w:ascii="Times New Roman" w:hAnsi="Times New Roman"/>
                <w:i/>
                <w:sz w:val="24"/>
                <w:szCs w:val="24"/>
                <w:lang w:val="ro-MD"/>
              </w:rPr>
              <w:t>Construcţiilor</w:t>
            </w:r>
            <w:proofErr w:type="spellEnd"/>
            <w:r w:rsidRPr="00562DFD">
              <w:rPr>
                <w:rFonts w:ascii="Times New Roman" w:hAnsi="Times New Roman"/>
                <w:i/>
                <w:sz w:val="24"/>
                <w:szCs w:val="24"/>
                <w:lang w:val="ro-MD"/>
              </w:rPr>
              <w:t xml:space="preserve"> şi Ministerul Economiei</w:t>
            </w:r>
            <w:r w:rsidRPr="00562DFD">
              <w:rPr>
                <w:rFonts w:ascii="Times New Roman" w:hAnsi="Times New Roman"/>
                <w:sz w:val="24"/>
                <w:szCs w:val="24"/>
                <w:lang w:val="ro-MD"/>
              </w:rPr>
              <w:t xml:space="preserve">", </w:t>
            </w:r>
            <w:proofErr w:type="spellStart"/>
            <w:r w:rsidRPr="00562DFD">
              <w:rPr>
                <w:rFonts w:ascii="Times New Roman" w:hAnsi="Times New Roman"/>
                <w:sz w:val="24"/>
                <w:szCs w:val="24"/>
                <w:lang w:val="ro-MD"/>
              </w:rPr>
              <w:t>menţionăm</w:t>
            </w:r>
            <w:proofErr w:type="spellEnd"/>
            <w:r w:rsidRPr="00562DFD">
              <w:rPr>
                <w:rFonts w:ascii="Times New Roman" w:hAnsi="Times New Roman"/>
                <w:sz w:val="24"/>
                <w:szCs w:val="24"/>
                <w:lang w:val="ro-MD"/>
              </w:rPr>
              <w:t xml:space="preserve"> că temeiul modificării, indicat în preambul precum că "</w:t>
            </w:r>
            <w:r w:rsidRPr="00562DFD">
              <w:rPr>
                <w:rFonts w:ascii="Times New Roman" w:hAnsi="Times New Roman"/>
                <w:i/>
                <w:sz w:val="24"/>
                <w:szCs w:val="24"/>
                <w:lang w:val="ro-MD"/>
              </w:rPr>
              <w:t>Aprobarea proiectului Hotărîrii Guvernului</w:t>
            </w:r>
            <w:r w:rsidRPr="00562DFD">
              <w:rPr>
                <w:rFonts w:ascii="Times New Roman" w:hAnsi="Times New Roman"/>
                <w:sz w:val="24"/>
                <w:szCs w:val="24"/>
                <w:lang w:val="ro-MD"/>
              </w:rPr>
              <w:t xml:space="preserve"> </w:t>
            </w:r>
            <w:r w:rsidRPr="00562DFD">
              <w:rPr>
                <w:rFonts w:ascii="Times New Roman" w:hAnsi="Times New Roman"/>
                <w:i/>
                <w:sz w:val="24"/>
                <w:szCs w:val="24"/>
                <w:lang w:val="ro-MD"/>
              </w:rPr>
              <w:t xml:space="preserve">va contribui la asigurarea sănătăţii publice, securităţii naţionale şi protecţiei mediului înconjurător..." </w:t>
            </w:r>
            <w:r w:rsidRPr="00562DFD">
              <w:rPr>
                <w:rFonts w:ascii="Times New Roman" w:hAnsi="Times New Roman"/>
                <w:b/>
                <w:sz w:val="24"/>
                <w:szCs w:val="24"/>
                <w:lang w:val="ro-MD"/>
              </w:rPr>
              <w:t>nu este relevant,</w:t>
            </w:r>
            <w:r w:rsidRPr="00562DFD">
              <w:rPr>
                <w:rFonts w:ascii="Times New Roman" w:hAnsi="Times New Roman"/>
                <w:sz w:val="24"/>
                <w:szCs w:val="24"/>
                <w:lang w:val="ro-MD"/>
              </w:rPr>
              <w:t xml:space="preserve"> deoarece norma existentă a fost emisă şi există anume din aceste considerente: de protecţie a mediului înconjurător de </w:t>
            </w:r>
            <w:proofErr w:type="spellStart"/>
            <w:r w:rsidRPr="00562DFD">
              <w:rPr>
                <w:rFonts w:ascii="Times New Roman" w:hAnsi="Times New Roman"/>
                <w:sz w:val="24"/>
                <w:szCs w:val="24"/>
                <w:lang w:val="ro-MD"/>
              </w:rPr>
              <w:t>acţiunea</w:t>
            </w:r>
            <w:proofErr w:type="spellEnd"/>
            <w:r w:rsidRPr="00562DFD">
              <w:rPr>
                <w:rFonts w:ascii="Times New Roman" w:hAnsi="Times New Roman"/>
                <w:sz w:val="24"/>
                <w:szCs w:val="24"/>
                <w:lang w:val="ro-MD"/>
              </w:rPr>
              <w:t xml:space="preserve"> factorilor nocivi şi evident, de protecţie a sănătăţii populaţiei, securităţii etc...</w:t>
            </w:r>
          </w:p>
          <w:p w:rsidR="00964D2A" w:rsidRPr="00562DFD" w:rsidRDefault="00964D2A" w:rsidP="00964D2A">
            <w:pPr>
              <w:spacing w:after="0" w:line="240" w:lineRule="auto"/>
              <w:jc w:val="both"/>
              <w:rPr>
                <w:rFonts w:ascii="Times New Roman" w:hAnsi="Times New Roman"/>
                <w:sz w:val="24"/>
                <w:szCs w:val="24"/>
                <w:lang w:val="ro-MD"/>
              </w:rPr>
            </w:pPr>
          </w:p>
          <w:p w:rsidR="00964D2A" w:rsidRPr="00562DFD" w:rsidRDefault="00964D2A" w:rsidP="00964D2A">
            <w:pPr>
              <w:spacing w:after="0" w:line="240" w:lineRule="auto"/>
              <w:jc w:val="both"/>
              <w:rPr>
                <w:rFonts w:ascii="Times New Roman" w:hAnsi="Times New Roman"/>
                <w:i/>
                <w:sz w:val="24"/>
                <w:szCs w:val="24"/>
                <w:lang w:val="ro-MD"/>
              </w:rPr>
            </w:pPr>
            <w:r w:rsidRPr="00562DFD">
              <w:rPr>
                <w:rFonts w:ascii="Times New Roman" w:hAnsi="Times New Roman"/>
                <w:sz w:val="24"/>
                <w:szCs w:val="24"/>
                <w:lang w:val="ro-MD"/>
              </w:rPr>
              <w:t>Legea nr.1515/1993 privind protecţia mediului înconjurător (Monitorul Parlamentului Republicii Moldova, 1993, nr.10, art.283), cu modificările și completările ulterioare efectuate prin Legea nr.185 din 21.09.2017</w:t>
            </w:r>
            <w:r w:rsidRPr="00562DFD">
              <w:rPr>
                <w:rStyle w:val="docheader"/>
                <w:bCs/>
                <w:color w:val="000000"/>
                <w:sz w:val="24"/>
                <w:szCs w:val="24"/>
                <w:lang w:val="ro-MD"/>
              </w:rPr>
              <w:t xml:space="preserve"> pentru modificarea și completarea unor acte legislative</w:t>
            </w:r>
            <w:r w:rsidRPr="00562DFD">
              <w:rPr>
                <w:rFonts w:ascii="Times New Roman" w:hAnsi="Times New Roman"/>
                <w:sz w:val="24"/>
                <w:szCs w:val="24"/>
                <w:lang w:val="ro-MD"/>
              </w:rPr>
              <w:t>, la art.3 lit. d) prevede „</w:t>
            </w:r>
            <w:r w:rsidRPr="00562DFD">
              <w:rPr>
                <w:rFonts w:ascii="Times New Roman" w:hAnsi="Times New Roman"/>
                <w:i/>
                <w:sz w:val="24"/>
                <w:szCs w:val="24"/>
                <w:lang w:val="ro-MD"/>
              </w:rPr>
              <w:t xml:space="preserve">Planificarea, proiectarea, amplasarea şi punerea în </w:t>
            </w:r>
            <w:proofErr w:type="spellStart"/>
            <w:r w:rsidRPr="00562DFD">
              <w:rPr>
                <w:rFonts w:ascii="Times New Roman" w:hAnsi="Times New Roman"/>
                <w:i/>
                <w:sz w:val="24"/>
                <w:szCs w:val="24"/>
                <w:lang w:val="ro-MD"/>
              </w:rPr>
              <w:t>funcţiune</w:t>
            </w:r>
            <w:proofErr w:type="spellEnd"/>
            <w:r w:rsidRPr="00562DFD">
              <w:rPr>
                <w:rFonts w:ascii="Times New Roman" w:hAnsi="Times New Roman"/>
                <w:i/>
                <w:sz w:val="24"/>
                <w:szCs w:val="24"/>
                <w:lang w:val="ro-MD"/>
              </w:rPr>
              <w:t xml:space="preserve"> a obiectivelor social-economice, realizarea programelor şi activităţilor planificate care pot avea impact asupra mediului din Republica Moldova sau din alte state se admit numai cu condiția:</w:t>
            </w:r>
          </w:p>
          <w:p w:rsidR="00964D2A" w:rsidRPr="00562DFD" w:rsidRDefault="00964D2A" w:rsidP="00964D2A">
            <w:pPr>
              <w:spacing w:after="0" w:line="240" w:lineRule="auto"/>
              <w:jc w:val="both"/>
              <w:rPr>
                <w:rFonts w:ascii="Times New Roman" w:hAnsi="Times New Roman"/>
                <w:sz w:val="24"/>
                <w:szCs w:val="24"/>
                <w:lang w:val="ro-MD"/>
              </w:rPr>
            </w:pPr>
            <w:r>
              <w:rPr>
                <w:rFonts w:ascii="Times New Roman" w:hAnsi="Times New Roman"/>
                <w:i/>
                <w:sz w:val="24"/>
                <w:szCs w:val="24"/>
                <w:lang w:val="ro-MD"/>
              </w:rPr>
              <w:t xml:space="preserve">- </w:t>
            </w:r>
            <w:r w:rsidRPr="00562DFD">
              <w:rPr>
                <w:rFonts w:ascii="Times New Roman" w:hAnsi="Times New Roman"/>
                <w:i/>
                <w:sz w:val="24"/>
                <w:szCs w:val="24"/>
                <w:lang w:val="ro-MD"/>
              </w:rPr>
              <w:t>supunerii activităților menționate în anexele nr.1 și nr.2 la Legea nr.86/2014 privind evaluarea impactului asupra mediului procedurii de evaluare a impactului asupra mediului sau, după caz, expertizei ecologice de stat și obținerii acordului de mediu sau a avizului expertizei ecologice de stat în modul stabilit de legislație</w:t>
            </w:r>
            <w:r w:rsidRPr="00562DFD">
              <w:rPr>
                <w:rFonts w:ascii="Times New Roman" w:hAnsi="Times New Roman"/>
                <w:sz w:val="24"/>
                <w:szCs w:val="24"/>
                <w:lang w:val="ro-MD"/>
              </w:rPr>
              <w:t>".</w:t>
            </w:r>
          </w:p>
          <w:p w:rsidR="00964D2A" w:rsidRPr="00562DFD" w:rsidRDefault="00964D2A" w:rsidP="00964D2A">
            <w:pPr>
              <w:spacing w:after="0" w:line="240" w:lineRule="auto"/>
              <w:jc w:val="both"/>
              <w:rPr>
                <w:rFonts w:ascii="Times New Roman" w:hAnsi="Times New Roman"/>
                <w:sz w:val="24"/>
                <w:szCs w:val="24"/>
                <w:lang w:val="ro-MD"/>
              </w:rPr>
            </w:pPr>
          </w:p>
          <w:p w:rsidR="00964D2A" w:rsidRPr="00562DFD" w:rsidRDefault="00964D2A" w:rsidP="00964D2A">
            <w:pPr>
              <w:spacing w:after="0" w:line="240" w:lineRule="auto"/>
              <w:jc w:val="both"/>
              <w:rPr>
                <w:rFonts w:ascii="Times New Roman" w:hAnsi="Times New Roman"/>
                <w:sz w:val="24"/>
                <w:szCs w:val="24"/>
                <w:lang w:val="ro-MD"/>
              </w:rPr>
            </w:pPr>
            <w:r w:rsidRPr="00562DFD">
              <w:rPr>
                <w:rFonts w:ascii="Times New Roman" w:hAnsi="Times New Roman"/>
                <w:sz w:val="24"/>
                <w:szCs w:val="24"/>
                <w:lang w:val="ro-MD"/>
              </w:rPr>
              <w:lastRenderedPageBreak/>
              <w:t>Concomitent, articolul 80 din Codul funciar nr.828/1991 „</w:t>
            </w:r>
            <w:r w:rsidRPr="00562DFD">
              <w:rPr>
                <w:rFonts w:ascii="Times New Roman" w:hAnsi="Times New Roman"/>
                <w:i/>
                <w:sz w:val="24"/>
                <w:szCs w:val="24"/>
                <w:lang w:val="ro-MD"/>
              </w:rPr>
              <w:t xml:space="preserve">Cerinţele ecologice faţă de planificarea, proiectarea, amplasarea, </w:t>
            </w:r>
            <w:proofErr w:type="spellStart"/>
            <w:r w:rsidRPr="00562DFD">
              <w:rPr>
                <w:rFonts w:ascii="Times New Roman" w:hAnsi="Times New Roman"/>
                <w:i/>
                <w:sz w:val="24"/>
                <w:szCs w:val="24"/>
                <w:lang w:val="ro-MD"/>
              </w:rPr>
              <w:t>construcţia</w:t>
            </w:r>
            <w:proofErr w:type="spellEnd"/>
            <w:r w:rsidRPr="00562DFD">
              <w:rPr>
                <w:rFonts w:ascii="Times New Roman" w:hAnsi="Times New Roman"/>
                <w:i/>
                <w:sz w:val="24"/>
                <w:szCs w:val="24"/>
                <w:lang w:val="ro-MD"/>
              </w:rPr>
              <w:t xml:space="preserve"> şi darea în exploatare a obiectelor, edificiilor şi amenajărilor care influenţează starea terenurilor</w:t>
            </w:r>
            <w:r w:rsidRPr="00562DFD">
              <w:rPr>
                <w:rFonts w:ascii="Times New Roman" w:hAnsi="Times New Roman"/>
                <w:sz w:val="24"/>
                <w:szCs w:val="24"/>
                <w:lang w:val="ro-MD"/>
              </w:rPr>
              <w:t>" (republicat în Monitorul Oficial al Republicii Moldova, 2001, nr.107, art.817), cu modificările și completările efectuate prin Legea nr.185 din 21.09.2017</w:t>
            </w:r>
            <w:r w:rsidRPr="00562DFD">
              <w:rPr>
                <w:rStyle w:val="docheader"/>
                <w:bCs/>
                <w:color w:val="000000"/>
                <w:sz w:val="24"/>
                <w:szCs w:val="24"/>
                <w:lang w:val="ro-MD"/>
              </w:rPr>
              <w:t xml:space="preserve"> pentru modificarea și completarea unor acte legislative</w:t>
            </w:r>
            <w:r w:rsidRPr="00562DFD">
              <w:rPr>
                <w:rFonts w:ascii="Times New Roman" w:hAnsi="Times New Roman"/>
                <w:sz w:val="24"/>
                <w:szCs w:val="24"/>
                <w:lang w:val="ro-MD"/>
              </w:rPr>
              <w:t>, prevede: „</w:t>
            </w:r>
            <w:r w:rsidRPr="00562DFD">
              <w:rPr>
                <w:rFonts w:ascii="Times New Roman" w:hAnsi="Times New Roman"/>
                <w:i/>
                <w:sz w:val="24"/>
                <w:szCs w:val="24"/>
                <w:lang w:val="ro-MD"/>
              </w:rPr>
              <w:t xml:space="preserve">Planificarea, proiectarea, amplasarea, </w:t>
            </w:r>
            <w:proofErr w:type="spellStart"/>
            <w:r w:rsidRPr="00562DFD">
              <w:rPr>
                <w:rFonts w:ascii="Times New Roman" w:hAnsi="Times New Roman"/>
                <w:i/>
                <w:sz w:val="24"/>
                <w:szCs w:val="24"/>
                <w:lang w:val="ro-MD"/>
              </w:rPr>
              <w:t>construcţia</w:t>
            </w:r>
            <w:proofErr w:type="spellEnd"/>
            <w:r w:rsidRPr="00562DFD">
              <w:rPr>
                <w:rFonts w:ascii="Times New Roman" w:hAnsi="Times New Roman"/>
                <w:i/>
                <w:sz w:val="24"/>
                <w:szCs w:val="24"/>
                <w:lang w:val="ro-MD"/>
              </w:rPr>
              <w:t xml:space="preserve"> şi darea în exploatare a obiectelor, edificiilor şi amenajărilor noi şi celor reconstruite, precum şi implementarea unor tehnologii noi ce influenţează negativ starea terenurilor se efectuează numai dacă, în prealabil, activitățile planificate au fost supuse procedurii de evaluare a impactului asupra mediului în conformitate cu Legea nr.86/2014 privind evaluarea impactului asupra mediului sau </w:t>
            </w:r>
            <w:r w:rsidRPr="00562DFD">
              <w:rPr>
                <w:rFonts w:ascii="Times New Roman" w:hAnsi="Times New Roman"/>
                <w:b/>
                <w:i/>
                <w:sz w:val="24"/>
                <w:szCs w:val="24"/>
                <w:lang w:val="ro-MD"/>
              </w:rPr>
              <w:t>dacă documentația de proiect a fost supusă expertizei ecologice de stat</w:t>
            </w:r>
            <w:r w:rsidRPr="00562DFD">
              <w:rPr>
                <w:rFonts w:ascii="Times New Roman" w:hAnsi="Times New Roman"/>
                <w:i/>
                <w:sz w:val="24"/>
                <w:szCs w:val="24"/>
                <w:lang w:val="ro-MD"/>
              </w:rPr>
              <w:t xml:space="preserve"> în conformitate cu Legea nr.851/1996 privind expertiza ecologică. Amplasarea și construcția obiectelor care influenţează starea terenurilor se fac în baza măsurilor de protecție a mediului și a condițiilor stabilite în acordul de mediu sau, după caz, în avizul expertizei ecologice de stat, în modul stabilit de </w:t>
            </w:r>
            <w:proofErr w:type="spellStart"/>
            <w:r w:rsidRPr="00562DFD">
              <w:rPr>
                <w:rFonts w:ascii="Times New Roman" w:hAnsi="Times New Roman"/>
                <w:i/>
                <w:sz w:val="24"/>
                <w:szCs w:val="24"/>
                <w:lang w:val="ro-MD"/>
              </w:rPr>
              <w:t>legislaţie</w:t>
            </w:r>
            <w:proofErr w:type="spellEnd"/>
            <w:r w:rsidRPr="00562DFD">
              <w:rPr>
                <w:rFonts w:ascii="Times New Roman" w:hAnsi="Times New Roman"/>
                <w:sz w:val="24"/>
                <w:szCs w:val="24"/>
                <w:lang w:val="ro-MD"/>
              </w:rPr>
              <w:t>."</w:t>
            </w:r>
          </w:p>
          <w:p w:rsidR="00964D2A" w:rsidRPr="00562DFD" w:rsidRDefault="00964D2A" w:rsidP="00964D2A">
            <w:pPr>
              <w:spacing w:after="0" w:line="240" w:lineRule="auto"/>
              <w:jc w:val="both"/>
              <w:rPr>
                <w:rFonts w:ascii="Times New Roman" w:hAnsi="Times New Roman"/>
                <w:sz w:val="24"/>
                <w:szCs w:val="24"/>
                <w:lang w:val="ro-MD"/>
              </w:rPr>
            </w:pPr>
          </w:p>
          <w:p w:rsidR="00964D2A" w:rsidRPr="00562DFD" w:rsidRDefault="00964D2A" w:rsidP="00964D2A">
            <w:pPr>
              <w:spacing w:after="0" w:line="240" w:lineRule="auto"/>
              <w:jc w:val="both"/>
              <w:rPr>
                <w:rFonts w:ascii="Times New Roman" w:hAnsi="Times New Roman"/>
                <w:sz w:val="24"/>
                <w:szCs w:val="24"/>
                <w:lang w:val="ro-MD"/>
              </w:rPr>
            </w:pPr>
            <w:r w:rsidRPr="00562DFD">
              <w:rPr>
                <w:rFonts w:ascii="Times New Roman" w:hAnsi="Times New Roman"/>
                <w:sz w:val="24"/>
                <w:szCs w:val="24"/>
                <w:lang w:val="ro-MD"/>
              </w:rPr>
              <w:t>Legea nr.</w:t>
            </w:r>
            <w:r w:rsidRPr="00562DFD">
              <w:rPr>
                <w:rFonts w:ascii="Times New Roman" w:hAnsi="Times New Roman"/>
                <w:color w:val="000000"/>
                <w:sz w:val="24"/>
                <w:szCs w:val="24"/>
                <w:lang w:val="ro-MD"/>
              </w:rPr>
              <w:t xml:space="preserve">851 din 29.05.1996 privind expertiza ecologică </w:t>
            </w:r>
            <w:r w:rsidRPr="00562DFD">
              <w:rPr>
                <w:rFonts w:ascii="Times New Roman" w:hAnsi="Times New Roman"/>
                <w:sz w:val="24"/>
                <w:szCs w:val="24"/>
                <w:lang w:val="ro-MD"/>
              </w:rPr>
              <w:t>cu modificările și completările efectuate prin Legea nr.185 din 21.09.2017</w:t>
            </w:r>
            <w:r w:rsidRPr="00562DFD">
              <w:rPr>
                <w:rStyle w:val="docheader"/>
                <w:bCs/>
                <w:color w:val="000000"/>
                <w:sz w:val="24"/>
                <w:szCs w:val="24"/>
                <w:lang w:val="ro-MD"/>
              </w:rPr>
              <w:t xml:space="preserve"> pentru modificarea și completarea unor acte legislative, la art.</w:t>
            </w:r>
            <w:r w:rsidRPr="00562DFD">
              <w:rPr>
                <w:rFonts w:ascii="Times New Roman" w:hAnsi="Times New Roman"/>
                <w:sz w:val="24"/>
                <w:szCs w:val="24"/>
                <w:lang w:val="ro-MD"/>
              </w:rPr>
              <w:t xml:space="preserve">6 alin.(1) şi (2) prevede că, expertiza ecologică de stat este efectuată pentru obiectele şi activităţile economice preconizate care nu au fost supuse evaluării impactului asupra mediului și influenţează mediul şi/sau prevăd folosirea resurselor naturale, </w:t>
            </w:r>
            <w:r w:rsidRPr="00562DFD">
              <w:rPr>
                <w:rFonts w:ascii="Times New Roman" w:hAnsi="Times New Roman"/>
                <w:b/>
                <w:sz w:val="24"/>
                <w:szCs w:val="24"/>
                <w:lang w:val="ro-MD"/>
              </w:rPr>
              <w:t>indiferent de</w:t>
            </w:r>
            <w:r w:rsidRPr="00562DFD">
              <w:rPr>
                <w:rFonts w:ascii="Times New Roman" w:hAnsi="Times New Roman"/>
                <w:sz w:val="24"/>
                <w:szCs w:val="24"/>
                <w:lang w:val="ro-MD"/>
              </w:rPr>
              <w:t xml:space="preserve"> </w:t>
            </w:r>
            <w:proofErr w:type="spellStart"/>
            <w:r w:rsidRPr="00562DFD">
              <w:rPr>
                <w:rFonts w:ascii="Times New Roman" w:hAnsi="Times New Roman"/>
                <w:sz w:val="24"/>
                <w:szCs w:val="24"/>
                <w:lang w:val="ro-MD"/>
              </w:rPr>
              <w:t>destinaţie</w:t>
            </w:r>
            <w:proofErr w:type="spellEnd"/>
            <w:r w:rsidRPr="00562DFD">
              <w:rPr>
                <w:rFonts w:ascii="Times New Roman" w:hAnsi="Times New Roman"/>
                <w:sz w:val="24"/>
                <w:szCs w:val="24"/>
                <w:lang w:val="ro-MD"/>
              </w:rPr>
              <w:t xml:space="preserve">, amplasare, tipul de proprietate şi subordonarea acestor obiecte, volumul </w:t>
            </w:r>
            <w:proofErr w:type="spellStart"/>
            <w:r w:rsidRPr="00562DFD">
              <w:rPr>
                <w:rFonts w:ascii="Times New Roman" w:hAnsi="Times New Roman"/>
                <w:sz w:val="24"/>
                <w:szCs w:val="24"/>
                <w:lang w:val="ro-MD"/>
              </w:rPr>
              <w:t>investiţiilor</w:t>
            </w:r>
            <w:proofErr w:type="spellEnd"/>
            <w:r w:rsidRPr="00562DFD">
              <w:rPr>
                <w:rFonts w:ascii="Times New Roman" w:hAnsi="Times New Roman"/>
                <w:sz w:val="24"/>
                <w:szCs w:val="24"/>
                <w:lang w:val="ro-MD"/>
              </w:rPr>
              <w:t xml:space="preserve"> capitale, sursa de </w:t>
            </w:r>
            <w:proofErr w:type="spellStart"/>
            <w:r w:rsidRPr="00562DFD">
              <w:rPr>
                <w:rFonts w:ascii="Times New Roman" w:hAnsi="Times New Roman"/>
                <w:sz w:val="24"/>
                <w:szCs w:val="24"/>
                <w:lang w:val="ro-MD"/>
              </w:rPr>
              <w:t>finanţare</w:t>
            </w:r>
            <w:proofErr w:type="spellEnd"/>
            <w:r w:rsidRPr="00562DFD">
              <w:rPr>
                <w:rFonts w:ascii="Times New Roman" w:hAnsi="Times New Roman"/>
                <w:sz w:val="24"/>
                <w:szCs w:val="24"/>
                <w:lang w:val="ro-MD"/>
              </w:rPr>
              <w:t xml:space="preserve"> şi modul de </w:t>
            </w:r>
            <w:proofErr w:type="spellStart"/>
            <w:r w:rsidRPr="00562DFD">
              <w:rPr>
                <w:rFonts w:ascii="Times New Roman" w:hAnsi="Times New Roman"/>
                <w:sz w:val="24"/>
                <w:szCs w:val="24"/>
                <w:lang w:val="ro-MD"/>
              </w:rPr>
              <w:t>execuţie</w:t>
            </w:r>
            <w:proofErr w:type="spellEnd"/>
            <w:r w:rsidRPr="00562DFD">
              <w:rPr>
                <w:rFonts w:ascii="Times New Roman" w:hAnsi="Times New Roman"/>
                <w:sz w:val="24"/>
                <w:szCs w:val="24"/>
                <w:lang w:val="ro-MD"/>
              </w:rPr>
              <w:t xml:space="preserve"> a lucrărilor de </w:t>
            </w:r>
            <w:proofErr w:type="spellStart"/>
            <w:r w:rsidRPr="00562DFD">
              <w:rPr>
                <w:rFonts w:ascii="Times New Roman" w:hAnsi="Times New Roman"/>
                <w:sz w:val="24"/>
                <w:szCs w:val="24"/>
                <w:lang w:val="ro-MD"/>
              </w:rPr>
              <w:t>construcţii</w:t>
            </w:r>
            <w:proofErr w:type="spellEnd"/>
            <w:r w:rsidRPr="00562DFD">
              <w:rPr>
                <w:rFonts w:ascii="Times New Roman" w:hAnsi="Times New Roman"/>
                <w:sz w:val="24"/>
                <w:szCs w:val="24"/>
                <w:lang w:val="ro-MD"/>
              </w:rPr>
              <w:t xml:space="preserve"> şi că </w:t>
            </w:r>
            <w:r w:rsidRPr="00562DFD">
              <w:rPr>
                <w:rFonts w:ascii="Times New Roman" w:hAnsi="Times New Roman"/>
                <w:b/>
                <w:sz w:val="24"/>
                <w:szCs w:val="24"/>
                <w:lang w:val="ro-MD"/>
              </w:rPr>
              <w:t xml:space="preserve">este supusă în mod obligatoriu expertizei ecologice de stat documentația de proiect </w:t>
            </w:r>
            <w:r w:rsidRPr="00562DFD">
              <w:rPr>
                <w:rFonts w:ascii="Times New Roman" w:hAnsi="Times New Roman"/>
                <w:sz w:val="24"/>
                <w:szCs w:val="24"/>
                <w:lang w:val="ro-MD"/>
              </w:rPr>
              <w:t>pentru domeniile și activitățile stabilite în anexa nr.1 la lege.</w:t>
            </w:r>
          </w:p>
          <w:p w:rsidR="00964D2A" w:rsidRPr="00562DFD" w:rsidRDefault="00964D2A" w:rsidP="00964D2A">
            <w:pPr>
              <w:tabs>
                <w:tab w:val="left" w:pos="567"/>
              </w:tabs>
              <w:spacing w:after="0" w:line="240" w:lineRule="auto"/>
              <w:jc w:val="both"/>
              <w:rPr>
                <w:rFonts w:ascii="Times New Roman" w:hAnsi="Times New Roman"/>
                <w:sz w:val="24"/>
                <w:szCs w:val="24"/>
                <w:lang w:val="ro-MD"/>
              </w:rPr>
            </w:pPr>
          </w:p>
          <w:p w:rsidR="00964D2A" w:rsidRPr="00562DFD" w:rsidRDefault="00964D2A" w:rsidP="00964D2A">
            <w:pPr>
              <w:tabs>
                <w:tab w:val="left" w:pos="567"/>
              </w:tabs>
              <w:spacing w:after="0" w:line="240" w:lineRule="auto"/>
              <w:jc w:val="both"/>
              <w:rPr>
                <w:rFonts w:ascii="Times New Roman" w:hAnsi="Times New Roman"/>
                <w:sz w:val="24"/>
                <w:szCs w:val="24"/>
                <w:lang w:val="ro-MD"/>
              </w:rPr>
            </w:pPr>
            <w:r w:rsidRPr="00562DFD">
              <w:rPr>
                <w:rFonts w:ascii="Times New Roman" w:hAnsi="Times New Roman"/>
                <w:sz w:val="24"/>
                <w:szCs w:val="24"/>
                <w:lang w:val="ro-MD"/>
              </w:rPr>
              <w:lastRenderedPageBreak/>
              <w:t xml:space="preserve">Accentuăm că, în conformitate cu normativul în </w:t>
            </w:r>
            <w:proofErr w:type="spellStart"/>
            <w:r w:rsidRPr="00562DFD">
              <w:rPr>
                <w:rFonts w:ascii="Times New Roman" w:hAnsi="Times New Roman"/>
                <w:sz w:val="24"/>
                <w:szCs w:val="24"/>
                <w:lang w:val="ro-MD"/>
              </w:rPr>
              <w:t>construcţii</w:t>
            </w:r>
            <w:proofErr w:type="spellEnd"/>
            <w:r w:rsidRPr="00562DFD">
              <w:rPr>
                <w:rFonts w:ascii="Times New Roman" w:hAnsi="Times New Roman"/>
                <w:sz w:val="24"/>
                <w:szCs w:val="24"/>
                <w:lang w:val="ro-MD"/>
              </w:rPr>
              <w:t xml:space="preserve"> în vigoare NCM A.07.02.2012 "Procedura de elaborare, avizare, aprobare şi </w:t>
            </w:r>
            <w:proofErr w:type="spellStart"/>
            <w:r w:rsidRPr="00562DFD">
              <w:rPr>
                <w:rFonts w:ascii="Times New Roman" w:hAnsi="Times New Roman"/>
                <w:sz w:val="24"/>
                <w:szCs w:val="24"/>
                <w:lang w:val="ro-MD"/>
              </w:rPr>
              <w:t>conţinutul</w:t>
            </w:r>
            <w:proofErr w:type="spellEnd"/>
            <w:r w:rsidRPr="00562DFD">
              <w:rPr>
                <w:rFonts w:ascii="Times New Roman" w:hAnsi="Times New Roman"/>
                <w:sz w:val="24"/>
                <w:szCs w:val="24"/>
                <w:lang w:val="ro-MD"/>
              </w:rPr>
              <w:t xml:space="preserve">-cadru al </w:t>
            </w:r>
            <w:proofErr w:type="spellStart"/>
            <w:r w:rsidRPr="00562DFD">
              <w:rPr>
                <w:rFonts w:ascii="Times New Roman" w:hAnsi="Times New Roman"/>
                <w:sz w:val="24"/>
                <w:szCs w:val="24"/>
                <w:lang w:val="ro-MD"/>
              </w:rPr>
              <w:t>documentaţiei</w:t>
            </w:r>
            <w:proofErr w:type="spellEnd"/>
            <w:r w:rsidRPr="00562DFD">
              <w:rPr>
                <w:rFonts w:ascii="Times New Roman" w:hAnsi="Times New Roman"/>
                <w:sz w:val="24"/>
                <w:szCs w:val="24"/>
                <w:lang w:val="ro-MD"/>
              </w:rPr>
              <w:t xml:space="preserve"> de proiect pentru </w:t>
            </w:r>
            <w:proofErr w:type="spellStart"/>
            <w:r w:rsidRPr="00562DFD">
              <w:rPr>
                <w:rFonts w:ascii="Times New Roman" w:hAnsi="Times New Roman"/>
                <w:sz w:val="24"/>
                <w:szCs w:val="24"/>
                <w:lang w:val="ro-MD"/>
              </w:rPr>
              <w:t>construcţii</w:t>
            </w:r>
            <w:proofErr w:type="spellEnd"/>
            <w:r w:rsidRPr="00562DFD">
              <w:rPr>
                <w:rFonts w:ascii="Times New Roman" w:hAnsi="Times New Roman"/>
                <w:sz w:val="24"/>
                <w:szCs w:val="24"/>
                <w:lang w:val="ro-MD"/>
              </w:rPr>
              <w:t xml:space="preserve">"(pct.6.2.1 din normativ), compartimentul "Protecţia Mediului" este parte constitutivă a </w:t>
            </w:r>
            <w:proofErr w:type="spellStart"/>
            <w:r w:rsidRPr="00562DFD">
              <w:rPr>
                <w:rFonts w:ascii="Times New Roman" w:hAnsi="Times New Roman"/>
                <w:sz w:val="24"/>
                <w:szCs w:val="24"/>
                <w:lang w:val="ro-MD"/>
              </w:rPr>
              <w:t>documentaţiei</w:t>
            </w:r>
            <w:proofErr w:type="spellEnd"/>
            <w:r w:rsidRPr="00562DFD">
              <w:rPr>
                <w:rFonts w:ascii="Times New Roman" w:hAnsi="Times New Roman"/>
                <w:sz w:val="24"/>
                <w:szCs w:val="24"/>
                <w:lang w:val="ro-MD"/>
              </w:rPr>
              <w:t xml:space="preserve"> de proiect care, în conformitate cu prevederile actelor normative </w:t>
            </w:r>
            <w:proofErr w:type="spellStart"/>
            <w:r w:rsidRPr="00562DFD">
              <w:rPr>
                <w:rFonts w:ascii="Times New Roman" w:hAnsi="Times New Roman"/>
                <w:sz w:val="24"/>
                <w:szCs w:val="24"/>
                <w:lang w:val="ro-MD"/>
              </w:rPr>
              <w:t>precitate</w:t>
            </w:r>
            <w:proofErr w:type="spellEnd"/>
            <w:r w:rsidRPr="00562DFD">
              <w:rPr>
                <w:rFonts w:ascii="Times New Roman" w:hAnsi="Times New Roman"/>
                <w:sz w:val="24"/>
                <w:szCs w:val="24"/>
                <w:lang w:val="ro-MD"/>
              </w:rPr>
              <w:t xml:space="preserve">, în mod obligatoriu urmează a fi supusă </w:t>
            </w:r>
            <w:r w:rsidRPr="00562DFD">
              <w:rPr>
                <w:rFonts w:ascii="Times New Roman" w:hAnsi="Times New Roman"/>
                <w:b/>
                <w:sz w:val="24"/>
                <w:szCs w:val="24"/>
                <w:lang w:val="ro-MD"/>
              </w:rPr>
              <w:t>expertizei ecologice de stat, adică avizării</w:t>
            </w:r>
            <w:r w:rsidRPr="00562DFD">
              <w:rPr>
                <w:rFonts w:ascii="Times New Roman" w:hAnsi="Times New Roman"/>
                <w:sz w:val="24"/>
                <w:szCs w:val="24"/>
                <w:lang w:val="ro-MD"/>
              </w:rPr>
              <w:t>.</w:t>
            </w:r>
          </w:p>
          <w:p w:rsidR="00964D2A" w:rsidRPr="00562DFD" w:rsidRDefault="00964D2A" w:rsidP="00964D2A">
            <w:pPr>
              <w:tabs>
                <w:tab w:val="left" w:pos="567"/>
              </w:tabs>
              <w:spacing w:after="0" w:line="240" w:lineRule="auto"/>
              <w:jc w:val="both"/>
              <w:rPr>
                <w:rFonts w:ascii="Times New Roman" w:hAnsi="Times New Roman"/>
                <w:sz w:val="24"/>
                <w:szCs w:val="24"/>
                <w:lang w:val="ro-MD"/>
              </w:rPr>
            </w:pPr>
          </w:p>
          <w:p w:rsidR="00964D2A" w:rsidRPr="00562DFD" w:rsidRDefault="00964D2A" w:rsidP="00964D2A">
            <w:pPr>
              <w:tabs>
                <w:tab w:val="left" w:pos="567"/>
              </w:tabs>
              <w:spacing w:after="0" w:line="240" w:lineRule="auto"/>
              <w:jc w:val="both"/>
              <w:rPr>
                <w:rFonts w:ascii="Times New Roman" w:hAnsi="Times New Roman"/>
                <w:sz w:val="24"/>
                <w:szCs w:val="24"/>
                <w:lang w:val="ro-MD"/>
              </w:rPr>
            </w:pPr>
            <w:r w:rsidRPr="00562DFD">
              <w:rPr>
                <w:rFonts w:ascii="Times New Roman" w:hAnsi="Times New Roman"/>
                <w:sz w:val="24"/>
                <w:szCs w:val="24"/>
                <w:lang w:val="ro-MD"/>
              </w:rPr>
              <w:t xml:space="preserve">În acelaşi timp, în corespundere cu NCM A. 07.06.2016 "Proiectarea </w:t>
            </w:r>
            <w:proofErr w:type="spellStart"/>
            <w:r w:rsidRPr="00562DFD">
              <w:rPr>
                <w:rFonts w:ascii="Times New Roman" w:hAnsi="Times New Roman"/>
                <w:sz w:val="24"/>
                <w:szCs w:val="24"/>
                <w:lang w:val="ro-MD"/>
              </w:rPr>
              <w:t>construcţiilor</w:t>
            </w:r>
            <w:proofErr w:type="spellEnd"/>
            <w:r w:rsidRPr="00562DFD">
              <w:rPr>
                <w:rFonts w:ascii="Times New Roman" w:hAnsi="Times New Roman"/>
                <w:sz w:val="24"/>
                <w:szCs w:val="24"/>
                <w:lang w:val="ro-MD"/>
              </w:rPr>
              <w:t xml:space="preserve">. Componenţa şi </w:t>
            </w:r>
            <w:proofErr w:type="spellStart"/>
            <w:r w:rsidRPr="00562DFD">
              <w:rPr>
                <w:rFonts w:ascii="Times New Roman" w:hAnsi="Times New Roman"/>
                <w:sz w:val="24"/>
                <w:szCs w:val="24"/>
                <w:lang w:val="ro-MD"/>
              </w:rPr>
              <w:t>conţinutul</w:t>
            </w:r>
            <w:proofErr w:type="spellEnd"/>
            <w:r w:rsidRPr="00562DFD">
              <w:rPr>
                <w:rFonts w:ascii="Times New Roman" w:hAnsi="Times New Roman"/>
                <w:sz w:val="24"/>
                <w:szCs w:val="24"/>
                <w:lang w:val="ro-MD"/>
              </w:rPr>
              <w:t xml:space="preserve"> compartimentului "Protecţia mediului", compartimentul la care se face referinţă, pe lîngă analiza stării actuale a mediului şi a presingului </w:t>
            </w:r>
            <w:proofErr w:type="spellStart"/>
            <w:r w:rsidRPr="00562DFD">
              <w:rPr>
                <w:rFonts w:ascii="Times New Roman" w:hAnsi="Times New Roman"/>
                <w:sz w:val="24"/>
                <w:szCs w:val="24"/>
                <w:lang w:val="ro-MD"/>
              </w:rPr>
              <w:t>tehnogen</w:t>
            </w:r>
            <w:proofErr w:type="spellEnd"/>
            <w:r w:rsidRPr="00562DFD">
              <w:rPr>
                <w:rFonts w:ascii="Times New Roman" w:hAnsi="Times New Roman"/>
                <w:sz w:val="24"/>
                <w:szCs w:val="24"/>
                <w:lang w:val="ro-MD"/>
              </w:rPr>
              <w:t xml:space="preserve"> al zonei de amplasare a obiectului, a nivelului de impact a </w:t>
            </w:r>
          </w:p>
          <w:p w:rsidR="00964D2A" w:rsidRPr="00562DFD" w:rsidRDefault="00964D2A" w:rsidP="00964D2A">
            <w:pPr>
              <w:tabs>
                <w:tab w:val="left" w:pos="567"/>
              </w:tabs>
              <w:spacing w:after="0" w:line="240" w:lineRule="auto"/>
              <w:jc w:val="both"/>
              <w:rPr>
                <w:rFonts w:ascii="Times New Roman" w:hAnsi="Times New Roman"/>
                <w:b/>
                <w:sz w:val="24"/>
                <w:szCs w:val="24"/>
                <w:lang w:val="ro-MD"/>
              </w:rPr>
            </w:pPr>
            <w:r w:rsidRPr="00562DFD">
              <w:rPr>
                <w:rFonts w:ascii="Times New Roman" w:hAnsi="Times New Roman"/>
                <w:sz w:val="24"/>
                <w:szCs w:val="24"/>
                <w:lang w:val="ro-MD"/>
              </w:rPr>
              <w:t xml:space="preserve">obiectului asupra mediului, trebuie să conţină </w:t>
            </w:r>
            <w:r w:rsidRPr="00562DFD">
              <w:rPr>
                <w:rFonts w:ascii="Times New Roman" w:hAnsi="Times New Roman"/>
                <w:b/>
                <w:sz w:val="24"/>
                <w:szCs w:val="24"/>
                <w:lang w:val="ro-MD"/>
              </w:rPr>
              <w:t xml:space="preserve">şi elaborarea </w:t>
            </w:r>
            <w:proofErr w:type="spellStart"/>
            <w:r w:rsidRPr="00562DFD">
              <w:rPr>
                <w:rFonts w:ascii="Times New Roman" w:hAnsi="Times New Roman"/>
                <w:b/>
                <w:sz w:val="24"/>
                <w:szCs w:val="24"/>
                <w:lang w:val="ro-MD"/>
              </w:rPr>
              <w:t>soluţiilor</w:t>
            </w:r>
            <w:proofErr w:type="spellEnd"/>
            <w:r w:rsidRPr="00562DFD">
              <w:rPr>
                <w:rFonts w:ascii="Times New Roman" w:hAnsi="Times New Roman"/>
                <w:b/>
                <w:sz w:val="24"/>
                <w:szCs w:val="24"/>
                <w:lang w:val="ro-MD"/>
              </w:rPr>
              <w:t xml:space="preserve"> tehnice de prevenire sau reducere a </w:t>
            </w:r>
            <w:proofErr w:type="spellStart"/>
            <w:r w:rsidRPr="00562DFD">
              <w:rPr>
                <w:rFonts w:ascii="Times New Roman" w:hAnsi="Times New Roman"/>
                <w:b/>
                <w:sz w:val="24"/>
                <w:szCs w:val="24"/>
                <w:lang w:val="ro-MD"/>
              </w:rPr>
              <w:t>potenţialelor</w:t>
            </w:r>
            <w:proofErr w:type="spellEnd"/>
            <w:r w:rsidRPr="00562DFD">
              <w:rPr>
                <w:rFonts w:ascii="Times New Roman" w:hAnsi="Times New Roman"/>
                <w:b/>
                <w:sz w:val="24"/>
                <w:szCs w:val="24"/>
                <w:lang w:val="ro-MD"/>
              </w:rPr>
              <w:t xml:space="preserve"> efecte negative asupra mediului. </w:t>
            </w:r>
          </w:p>
          <w:p w:rsidR="00964D2A" w:rsidRPr="00562DFD" w:rsidRDefault="00964D2A" w:rsidP="00964D2A">
            <w:pPr>
              <w:tabs>
                <w:tab w:val="left" w:pos="567"/>
              </w:tabs>
              <w:spacing w:after="0" w:line="240" w:lineRule="auto"/>
              <w:jc w:val="both"/>
              <w:rPr>
                <w:rFonts w:ascii="Times New Roman" w:hAnsi="Times New Roman"/>
                <w:sz w:val="24"/>
                <w:szCs w:val="24"/>
                <w:lang w:val="ro-MD"/>
              </w:rPr>
            </w:pPr>
          </w:p>
          <w:p w:rsidR="00964D2A" w:rsidRPr="00562DFD" w:rsidRDefault="00964D2A" w:rsidP="00964D2A">
            <w:pPr>
              <w:tabs>
                <w:tab w:val="left" w:pos="567"/>
              </w:tabs>
              <w:spacing w:after="0" w:line="240" w:lineRule="auto"/>
              <w:jc w:val="both"/>
              <w:rPr>
                <w:rFonts w:ascii="Times New Roman" w:hAnsi="Times New Roman"/>
                <w:sz w:val="24"/>
                <w:szCs w:val="24"/>
                <w:lang w:val="ro-MD"/>
              </w:rPr>
            </w:pPr>
            <w:r w:rsidRPr="00562DFD">
              <w:rPr>
                <w:rFonts w:ascii="Times New Roman" w:hAnsi="Times New Roman"/>
                <w:sz w:val="24"/>
                <w:szCs w:val="24"/>
                <w:lang w:val="ro-MD"/>
              </w:rPr>
              <w:t>Astfel, prin verificarea acestui compartiment şi avizarea lui (în cadrul expertizei ecologice de stat la documentaţia de proiect) se vor accepta/coordona măsurile/</w:t>
            </w:r>
            <w:proofErr w:type="spellStart"/>
            <w:r w:rsidRPr="00562DFD">
              <w:rPr>
                <w:rFonts w:ascii="Times New Roman" w:hAnsi="Times New Roman"/>
                <w:sz w:val="24"/>
                <w:szCs w:val="24"/>
                <w:lang w:val="ro-MD"/>
              </w:rPr>
              <w:t>soluţiile</w:t>
            </w:r>
            <w:proofErr w:type="spellEnd"/>
            <w:r w:rsidRPr="00562DFD">
              <w:rPr>
                <w:rFonts w:ascii="Times New Roman" w:hAnsi="Times New Roman"/>
                <w:sz w:val="24"/>
                <w:szCs w:val="24"/>
                <w:lang w:val="ro-MD"/>
              </w:rPr>
              <w:t xml:space="preserve"> tehnice propuse şi nu se vor admite soluţii nesigure.</w:t>
            </w:r>
          </w:p>
          <w:p w:rsidR="00964D2A" w:rsidRPr="00562DFD" w:rsidRDefault="00964D2A" w:rsidP="00964D2A">
            <w:pPr>
              <w:tabs>
                <w:tab w:val="left" w:pos="567"/>
              </w:tabs>
              <w:spacing w:after="0" w:line="240" w:lineRule="auto"/>
              <w:jc w:val="both"/>
              <w:rPr>
                <w:rFonts w:ascii="Times New Roman" w:hAnsi="Times New Roman"/>
                <w:color w:val="000000"/>
                <w:sz w:val="24"/>
                <w:szCs w:val="24"/>
                <w:lang w:val="ro-MD"/>
              </w:rPr>
            </w:pPr>
          </w:p>
          <w:p w:rsidR="00964D2A" w:rsidRPr="00562DFD" w:rsidRDefault="00964D2A" w:rsidP="00964D2A">
            <w:pPr>
              <w:tabs>
                <w:tab w:val="left" w:pos="567"/>
              </w:tabs>
              <w:spacing w:after="0" w:line="240" w:lineRule="auto"/>
              <w:jc w:val="both"/>
              <w:rPr>
                <w:rFonts w:ascii="Times New Roman" w:hAnsi="Times New Roman"/>
                <w:color w:val="000000"/>
                <w:sz w:val="24"/>
                <w:szCs w:val="24"/>
                <w:lang w:val="ro-MD"/>
              </w:rPr>
            </w:pPr>
            <w:r w:rsidRPr="00562DFD">
              <w:rPr>
                <w:rFonts w:ascii="Times New Roman" w:hAnsi="Times New Roman"/>
                <w:color w:val="000000"/>
                <w:sz w:val="24"/>
                <w:szCs w:val="24"/>
                <w:lang w:val="ro-MD"/>
              </w:rPr>
              <w:t xml:space="preserve">Articolul 1 al Legii nr.851 din 29.05.1996 privind expertiza ecologică prevede în </w:t>
            </w:r>
            <w:proofErr w:type="spellStart"/>
            <w:r w:rsidRPr="00562DFD">
              <w:rPr>
                <w:rFonts w:ascii="Times New Roman" w:hAnsi="Times New Roman"/>
                <w:color w:val="000000"/>
                <w:sz w:val="24"/>
                <w:szCs w:val="24"/>
                <w:lang w:val="ro-MD"/>
              </w:rPr>
              <w:t>noţiuni</w:t>
            </w:r>
            <w:proofErr w:type="spellEnd"/>
            <w:r w:rsidRPr="00562DFD">
              <w:rPr>
                <w:rFonts w:ascii="Times New Roman" w:hAnsi="Times New Roman"/>
                <w:color w:val="000000"/>
                <w:sz w:val="24"/>
                <w:szCs w:val="24"/>
                <w:lang w:val="ro-MD"/>
              </w:rPr>
              <w:t xml:space="preserve"> că </w:t>
            </w:r>
            <w:r w:rsidRPr="00562DFD">
              <w:rPr>
                <w:rFonts w:ascii="Times New Roman" w:hAnsi="Times New Roman"/>
                <w:b/>
                <w:i/>
                <w:iCs/>
                <w:color w:val="000000"/>
                <w:sz w:val="24"/>
                <w:szCs w:val="24"/>
                <w:lang w:val="ro-MD"/>
              </w:rPr>
              <w:t>aviz al expertizei ecologice de stat</w:t>
            </w:r>
            <w:r w:rsidRPr="00562DFD">
              <w:rPr>
                <w:rFonts w:ascii="Times New Roman" w:hAnsi="Times New Roman"/>
                <w:i/>
                <w:iCs/>
                <w:color w:val="000000"/>
                <w:sz w:val="24"/>
                <w:szCs w:val="24"/>
                <w:lang w:val="ro-MD"/>
              </w:rPr>
              <w:t xml:space="preserve"> </w:t>
            </w:r>
            <w:r w:rsidRPr="00562DFD">
              <w:rPr>
                <w:rFonts w:ascii="Times New Roman" w:hAnsi="Times New Roman"/>
                <w:b/>
                <w:iCs/>
                <w:color w:val="000000"/>
                <w:sz w:val="24"/>
                <w:szCs w:val="24"/>
                <w:lang w:val="ro-MD"/>
              </w:rPr>
              <w:t>este un</w:t>
            </w:r>
            <w:r w:rsidRPr="00562DFD">
              <w:rPr>
                <w:rFonts w:ascii="Times New Roman" w:hAnsi="Times New Roman"/>
                <w:b/>
                <w:i/>
                <w:iCs/>
                <w:color w:val="000000"/>
                <w:sz w:val="24"/>
                <w:szCs w:val="24"/>
                <w:lang w:val="ro-MD"/>
              </w:rPr>
              <w:t xml:space="preserve"> </w:t>
            </w:r>
            <w:r w:rsidRPr="00562DFD">
              <w:rPr>
                <w:rFonts w:ascii="Times New Roman" w:hAnsi="Times New Roman"/>
                <w:b/>
                <w:color w:val="000000"/>
                <w:sz w:val="24"/>
                <w:szCs w:val="24"/>
                <w:lang w:val="ro-MD"/>
              </w:rPr>
              <w:t>act eliberat de Agenția de Mediu</w:t>
            </w:r>
            <w:r w:rsidRPr="00562DFD">
              <w:rPr>
                <w:rFonts w:ascii="Times New Roman" w:hAnsi="Times New Roman"/>
                <w:color w:val="000000"/>
                <w:sz w:val="24"/>
                <w:szCs w:val="24"/>
                <w:lang w:val="ro-MD"/>
              </w:rPr>
              <w:t xml:space="preserve">, </w:t>
            </w:r>
            <w:r w:rsidRPr="00562DFD">
              <w:rPr>
                <w:rFonts w:ascii="Times New Roman" w:hAnsi="Times New Roman"/>
                <w:b/>
                <w:color w:val="000000"/>
                <w:sz w:val="24"/>
                <w:szCs w:val="24"/>
                <w:lang w:val="ro-MD"/>
              </w:rPr>
              <w:t xml:space="preserve">ce constată corespunderea </w:t>
            </w:r>
            <w:proofErr w:type="spellStart"/>
            <w:r w:rsidRPr="00562DFD">
              <w:rPr>
                <w:rFonts w:ascii="Times New Roman" w:hAnsi="Times New Roman"/>
                <w:b/>
                <w:color w:val="000000"/>
                <w:sz w:val="24"/>
                <w:szCs w:val="24"/>
                <w:lang w:val="ro-MD"/>
              </w:rPr>
              <w:t>documentaţiei</w:t>
            </w:r>
            <w:proofErr w:type="spellEnd"/>
            <w:r w:rsidRPr="00562DFD">
              <w:rPr>
                <w:rFonts w:ascii="Times New Roman" w:hAnsi="Times New Roman"/>
                <w:b/>
                <w:color w:val="000000"/>
                <w:sz w:val="24"/>
                <w:szCs w:val="24"/>
                <w:lang w:val="ro-MD"/>
              </w:rPr>
              <w:t xml:space="preserve"> de proiect cu prevederile legislaţiei de mediu</w:t>
            </w:r>
            <w:r w:rsidRPr="00562DFD">
              <w:rPr>
                <w:rFonts w:ascii="Times New Roman" w:hAnsi="Times New Roman"/>
                <w:color w:val="000000"/>
                <w:sz w:val="24"/>
                <w:szCs w:val="24"/>
                <w:lang w:val="ro-MD"/>
              </w:rPr>
              <w:t xml:space="preserve"> şi cuprinde măsurile pentru protecţia mediului care necesită să fie respectate în procesul realizării proiectului;”, fapt care prezumă că avizarea </w:t>
            </w:r>
            <w:proofErr w:type="spellStart"/>
            <w:r w:rsidRPr="00562DFD">
              <w:rPr>
                <w:rFonts w:ascii="Times New Roman" w:hAnsi="Times New Roman"/>
                <w:color w:val="000000"/>
                <w:sz w:val="24"/>
                <w:szCs w:val="24"/>
                <w:lang w:val="ro-MD"/>
              </w:rPr>
              <w:t>documentaţiei</w:t>
            </w:r>
            <w:proofErr w:type="spellEnd"/>
            <w:r w:rsidRPr="00562DFD">
              <w:rPr>
                <w:rFonts w:ascii="Times New Roman" w:hAnsi="Times New Roman"/>
                <w:color w:val="000000"/>
                <w:sz w:val="24"/>
                <w:szCs w:val="24"/>
                <w:lang w:val="ro-MD"/>
              </w:rPr>
              <w:t xml:space="preserve"> de proiect se va efectua de Agenţia de Mediu.</w:t>
            </w:r>
          </w:p>
          <w:p w:rsidR="00964D2A" w:rsidRPr="00562DFD" w:rsidRDefault="00964D2A" w:rsidP="00964D2A">
            <w:pPr>
              <w:spacing w:after="0" w:line="240" w:lineRule="auto"/>
              <w:jc w:val="both"/>
              <w:rPr>
                <w:rFonts w:ascii="Times New Roman" w:hAnsi="Times New Roman"/>
                <w:sz w:val="24"/>
                <w:szCs w:val="24"/>
                <w:lang w:val="ro-MD"/>
              </w:rPr>
            </w:pPr>
          </w:p>
          <w:p w:rsidR="00964D2A" w:rsidRPr="00562DFD" w:rsidRDefault="00964D2A" w:rsidP="00964D2A">
            <w:pPr>
              <w:spacing w:after="0" w:line="240" w:lineRule="auto"/>
              <w:jc w:val="both"/>
              <w:rPr>
                <w:rFonts w:ascii="Times New Roman" w:hAnsi="Times New Roman"/>
                <w:i/>
                <w:color w:val="000000"/>
                <w:sz w:val="24"/>
                <w:szCs w:val="24"/>
                <w:lang w:val="ro-MD"/>
              </w:rPr>
            </w:pPr>
            <w:r w:rsidRPr="00562DFD">
              <w:rPr>
                <w:rFonts w:ascii="Times New Roman" w:hAnsi="Times New Roman"/>
                <w:sz w:val="24"/>
                <w:szCs w:val="24"/>
                <w:lang w:val="ro-MD"/>
              </w:rPr>
              <w:t xml:space="preserve">Vrem să atragem </w:t>
            </w:r>
            <w:proofErr w:type="spellStart"/>
            <w:r w:rsidRPr="00562DFD">
              <w:rPr>
                <w:rFonts w:ascii="Times New Roman" w:hAnsi="Times New Roman"/>
                <w:sz w:val="24"/>
                <w:szCs w:val="24"/>
                <w:lang w:val="ro-MD"/>
              </w:rPr>
              <w:t>atenţia</w:t>
            </w:r>
            <w:proofErr w:type="spellEnd"/>
            <w:r w:rsidRPr="00562DFD">
              <w:rPr>
                <w:rFonts w:ascii="Times New Roman" w:hAnsi="Times New Roman"/>
                <w:sz w:val="24"/>
                <w:szCs w:val="24"/>
                <w:lang w:val="ro-MD"/>
              </w:rPr>
              <w:t xml:space="preserve"> şi asupra faptului că, </w:t>
            </w:r>
            <w:r w:rsidRPr="00562DFD">
              <w:rPr>
                <w:rFonts w:ascii="Times New Roman" w:hAnsi="Times New Roman"/>
                <w:color w:val="000000"/>
                <w:sz w:val="24"/>
                <w:szCs w:val="24"/>
                <w:lang w:val="ro-MD"/>
              </w:rPr>
              <w:t xml:space="preserve">Legea nr. 440/1995 cu privire la zonele și </w:t>
            </w:r>
            <w:proofErr w:type="spellStart"/>
            <w:r w:rsidRPr="00562DFD">
              <w:rPr>
                <w:rFonts w:ascii="Times New Roman" w:hAnsi="Times New Roman"/>
                <w:color w:val="000000"/>
                <w:sz w:val="24"/>
                <w:szCs w:val="24"/>
                <w:lang w:val="ro-MD"/>
              </w:rPr>
              <w:t>fîşiile</w:t>
            </w:r>
            <w:proofErr w:type="spellEnd"/>
            <w:r w:rsidRPr="00562DFD">
              <w:rPr>
                <w:rFonts w:ascii="Times New Roman" w:hAnsi="Times New Roman"/>
                <w:color w:val="000000"/>
                <w:sz w:val="24"/>
                <w:szCs w:val="24"/>
                <w:lang w:val="ro-MD"/>
              </w:rPr>
              <w:t xml:space="preserve"> de protecție a apelor </w:t>
            </w:r>
            <w:proofErr w:type="spellStart"/>
            <w:r w:rsidRPr="00562DFD">
              <w:rPr>
                <w:rFonts w:ascii="Times New Roman" w:hAnsi="Times New Roman"/>
                <w:color w:val="000000"/>
                <w:sz w:val="24"/>
                <w:szCs w:val="24"/>
                <w:lang w:val="ro-MD"/>
              </w:rPr>
              <w:t>rîurilor</w:t>
            </w:r>
            <w:proofErr w:type="spellEnd"/>
            <w:r w:rsidRPr="00562DFD">
              <w:rPr>
                <w:rFonts w:ascii="Times New Roman" w:hAnsi="Times New Roman"/>
                <w:color w:val="000000"/>
                <w:sz w:val="24"/>
                <w:szCs w:val="24"/>
                <w:lang w:val="ro-MD"/>
              </w:rPr>
              <w:t xml:space="preserve"> și bazinelor de apă (Monitorul Oficial al Republicii Moldova, 1995, </w:t>
            </w:r>
            <w:r w:rsidRPr="00562DFD">
              <w:rPr>
                <w:rFonts w:ascii="Times New Roman" w:hAnsi="Times New Roman"/>
                <w:color w:val="000000"/>
                <w:sz w:val="24"/>
                <w:szCs w:val="24"/>
                <w:lang w:val="ro-MD"/>
              </w:rPr>
              <w:lastRenderedPageBreak/>
              <w:t xml:space="preserve">nr. 43, art. 482), </w:t>
            </w:r>
            <w:r w:rsidRPr="00562DFD">
              <w:rPr>
                <w:rFonts w:ascii="Times New Roman" w:hAnsi="Times New Roman"/>
                <w:sz w:val="24"/>
                <w:szCs w:val="24"/>
                <w:lang w:val="ro-MD"/>
              </w:rPr>
              <w:t>cu modificările și completările efectuate prin Legea nr.185 din 21.09.2017</w:t>
            </w:r>
            <w:r w:rsidRPr="00562DFD">
              <w:rPr>
                <w:rStyle w:val="docheader"/>
                <w:bCs/>
                <w:color w:val="000000"/>
                <w:sz w:val="24"/>
                <w:szCs w:val="24"/>
                <w:lang w:val="ro-MD"/>
              </w:rPr>
              <w:t xml:space="preserve"> pentru modificarea și completarea unor acte legislative, la art.</w:t>
            </w:r>
            <w:r w:rsidRPr="00562DFD">
              <w:rPr>
                <w:rFonts w:ascii="Times New Roman" w:hAnsi="Times New Roman"/>
                <w:sz w:val="24"/>
                <w:szCs w:val="24"/>
                <w:lang w:val="ro-MD"/>
              </w:rPr>
              <w:t xml:space="preserve">13 alin.(2) </w:t>
            </w:r>
            <w:proofErr w:type="spellStart"/>
            <w:r w:rsidRPr="00562DFD">
              <w:rPr>
                <w:rFonts w:ascii="Times New Roman" w:hAnsi="Times New Roman"/>
                <w:sz w:val="24"/>
                <w:szCs w:val="24"/>
                <w:lang w:val="ro-MD"/>
              </w:rPr>
              <w:t>lit.a</w:t>
            </w:r>
            <w:proofErr w:type="spellEnd"/>
            <w:r w:rsidRPr="00562DFD">
              <w:rPr>
                <w:rFonts w:ascii="Times New Roman" w:hAnsi="Times New Roman"/>
                <w:sz w:val="24"/>
                <w:szCs w:val="24"/>
                <w:lang w:val="ro-MD"/>
              </w:rPr>
              <w:t>) prevede:</w:t>
            </w:r>
            <w:r w:rsidRPr="00562DFD">
              <w:rPr>
                <w:rFonts w:ascii="Times New Roman" w:hAnsi="Times New Roman"/>
                <w:color w:val="000000"/>
                <w:sz w:val="24"/>
                <w:szCs w:val="24"/>
                <w:lang w:val="ro-MD"/>
              </w:rPr>
              <w:t xml:space="preserve"> </w:t>
            </w:r>
            <w:r w:rsidRPr="00562DFD">
              <w:rPr>
                <w:rFonts w:ascii="Times New Roman" w:hAnsi="Times New Roman"/>
                <w:b/>
                <w:color w:val="000000"/>
                <w:sz w:val="24"/>
                <w:szCs w:val="24"/>
                <w:lang w:val="ro-MD"/>
              </w:rPr>
              <w:t>„</w:t>
            </w:r>
            <w:r w:rsidRPr="00562DFD">
              <w:rPr>
                <w:rFonts w:ascii="Times New Roman" w:hAnsi="Times New Roman"/>
                <w:b/>
                <w:i/>
                <w:color w:val="000000"/>
                <w:sz w:val="24"/>
                <w:szCs w:val="24"/>
                <w:lang w:val="ro-MD"/>
              </w:rPr>
              <w:t>În zonele de protecție a apelor se interzice, fără a avea</w:t>
            </w:r>
            <w:r w:rsidRPr="00562DFD">
              <w:rPr>
                <w:rFonts w:ascii="Times New Roman" w:hAnsi="Times New Roman"/>
                <w:i/>
                <w:color w:val="000000"/>
                <w:sz w:val="24"/>
                <w:szCs w:val="24"/>
                <w:lang w:val="ro-MD"/>
              </w:rPr>
              <w:t xml:space="preserve"> acordul de mediu emis în conformitate cu Legea nr.86/2014 privind evaluarea impactului asupra mediului sau, după caz, </w:t>
            </w:r>
            <w:r w:rsidRPr="00562DFD">
              <w:rPr>
                <w:rFonts w:ascii="Times New Roman" w:hAnsi="Times New Roman"/>
                <w:b/>
                <w:i/>
                <w:color w:val="000000"/>
                <w:sz w:val="24"/>
                <w:szCs w:val="24"/>
                <w:lang w:val="ro-MD"/>
              </w:rPr>
              <w:t>avizul expertizei ecologice de stat</w:t>
            </w:r>
            <w:r w:rsidRPr="00562DFD">
              <w:rPr>
                <w:rFonts w:ascii="Times New Roman" w:hAnsi="Times New Roman"/>
                <w:i/>
                <w:color w:val="000000"/>
                <w:sz w:val="24"/>
                <w:szCs w:val="24"/>
                <w:lang w:val="ro-MD"/>
              </w:rPr>
              <w:t xml:space="preserve"> emis în conformitate cu Legea nr.851/1996 privind expertiza ecologică, </w:t>
            </w:r>
            <w:r w:rsidRPr="00562DFD">
              <w:rPr>
                <w:rFonts w:ascii="Times New Roman" w:hAnsi="Times New Roman"/>
                <w:b/>
                <w:i/>
                <w:color w:val="000000"/>
                <w:sz w:val="24"/>
                <w:szCs w:val="24"/>
                <w:lang w:val="ro-MD"/>
              </w:rPr>
              <w:t>realizarea următoarelor activități:”</w:t>
            </w:r>
          </w:p>
          <w:p w:rsidR="00964D2A" w:rsidRPr="00562DFD" w:rsidRDefault="00964D2A" w:rsidP="00964D2A">
            <w:pPr>
              <w:spacing w:after="0" w:line="240" w:lineRule="auto"/>
              <w:ind w:firstLine="709"/>
              <w:jc w:val="both"/>
              <w:rPr>
                <w:rFonts w:ascii="Times New Roman" w:hAnsi="Times New Roman"/>
                <w:i/>
                <w:color w:val="000000"/>
                <w:sz w:val="24"/>
                <w:szCs w:val="24"/>
                <w:lang w:val="ro-MD"/>
              </w:rPr>
            </w:pPr>
            <w:r w:rsidRPr="00562DFD">
              <w:rPr>
                <w:rFonts w:ascii="Times New Roman" w:hAnsi="Times New Roman"/>
                <w:i/>
                <w:color w:val="000000"/>
                <w:sz w:val="24"/>
                <w:szCs w:val="24"/>
                <w:lang w:val="ro-MD"/>
              </w:rPr>
              <w:t xml:space="preserve">a) </w:t>
            </w:r>
            <w:proofErr w:type="spellStart"/>
            <w:r w:rsidRPr="00562DFD">
              <w:rPr>
                <w:rFonts w:ascii="Times New Roman" w:hAnsi="Times New Roman"/>
                <w:b/>
                <w:i/>
                <w:color w:val="000000"/>
                <w:sz w:val="24"/>
                <w:szCs w:val="24"/>
                <w:lang w:val="ro-MD"/>
              </w:rPr>
              <w:t>construcţia</w:t>
            </w:r>
            <w:proofErr w:type="spellEnd"/>
            <w:r w:rsidRPr="00562DFD">
              <w:rPr>
                <w:rFonts w:ascii="Times New Roman" w:hAnsi="Times New Roman"/>
                <w:b/>
                <w:i/>
                <w:color w:val="000000"/>
                <w:sz w:val="24"/>
                <w:szCs w:val="24"/>
                <w:lang w:val="ro-MD"/>
              </w:rPr>
              <w:t>, amplasarea şi exploatarea</w:t>
            </w:r>
            <w:r w:rsidRPr="00562DFD">
              <w:rPr>
                <w:rFonts w:ascii="Times New Roman" w:hAnsi="Times New Roman"/>
                <w:i/>
                <w:color w:val="000000"/>
                <w:sz w:val="24"/>
                <w:szCs w:val="24"/>
                <w:lang w:val="ro-MD"/>
              </w:rPr>
              <w:t xml:space="preserve"> depozitelor de produse petroliere şi întreprinderilor petrochimice de interes naţional, </w:t>
            </w:r>
            <w:proofErr w:type="spellStart"/>
            <w:r w:rsidRPr="00562DFD">
              <w:rPr>
                <w:rFonts w:ascii="Times New Roman" w:hAnsi="Times New Roman"/>
                <w:b/>
                <w:i/>
                <w:color w:val="000000"/>
                <w:sz w:val="24"/>
                <w:szCs w:val="24"/>
                <w:lang w:val="ro-MD"/>
              </w:rPr>
              <w:t>staţiilor</w:t>
            </w:r>
            <w:proofErr w:type="spellEnd"/>
            <w:r w:rsidRPr="00562DFD">
              <w:rPr>
                <w:rFonts w:ascii="Times New Roman" w:hAnsi="Times New Roman"/>
                <w:b/>
                <w:i/>
                <w:color w:val="000000"/>
                <w:sz w:val="24"/>
                <w:szCs w:val="24"/>
                <w:lang w:val="ro-MD"/>
              </w:rPr>
              <w:t xml:space="preserve"> de alimentare cu combustibili</w:t>
            </w:r>
            <w:r w:rsidRPr="00562DFD">
              <w:rPr>
                <w:rFonts w:ascii="Times New Roman" w:hAnsi="Times New Roman"/>
                <w:i/>
                <w:color w:val="000000"/>
                <w:sz w:val="24"/>
                <w:szCs w:val="24"/>
                <w:lang w:val="ro-MD"/>
              </w:rPr>
              <w:t>, cazangeriilor, punctelor de deservire tehnică şi spălare a tehnicii şi mijloacelor de transport;"</w:t>
            </w:r>
          </w:p>
          <w:p w:rsidR="00964D2A" w:rsidRPr="00562DFD" w:rsidRDefault="00964D2A" w:rsidP="00964D2A">
            <w:pPr>
              <w:spacing w:after="0" w:line="240" w:lineRule="auto"/>
              <w:jc w:val="both"/>
              <w:rPr>
                <w:rFonts w:ascii="Times New Roman" w:hAnsi="Times New Roman"/>
                <w:color w:val="000000"/>
                <w:sz w:val="24"/>
                <w:szCs w:val="24"/>
                <w:lang w:val="ro-MD"/>
              </w:rPr>
            </w:pPr>
          </w:p>
          <w:p w:rsidR="00964D2A" w:rsidRPr="00562DFD" w:rsidRDefault="00964D2A" w:rsidP="00964D2A">
            <w:pPr>
              <w:spacing w:after="0" w:line="240" w:lineRule="auto"/>
              <w:jc w:val="both"/>
              <w:rPr>
                <w:rFonts w:ascii="Times New Roman" w:hAnsi="Times New Roman"/>
                <w:i/>
                <w:color w:val="000000"/>
                <w:sz w:val="24"/>
                <w:szCs w:val="24"/>
                <w:lang w:val="ro-MD"/>
              </w:rPr>
            </w:pPr>
            <w:r w:rsidRPr="00562DFD">
              <w:rPr>
                <w:rFonts w:ascii="Times New Roman" w:hAnsi="Times New Roman"/>
                <w:color w:val="000000"/>
                <w:sz w:val="24"/>
                <w:szCs w:val="24"/>
                <w:lang w:val="ro-MD"/>
              </w:rPr>
              <w:t xml:space="preserve">Prin urmare documentaţia de proiect, cu compartimentul "Protecţia mediului" ca parte componentă, în mod imperativ urmează a fi avizată de Agenţia de Mediu, din care considerente propunem a fi modificat </w:t>
            </w:r>
            <w:r w:rsidRPr="00562DFD">
              <w:rPr>
                <w:rFonts w:ascii="Times New Roman" w:hAnsi="Times New Roman"/>
                <w:sz w:val="24"/>
                <w:szCs w:val="24"/>
                <w:lang w:val="ro-MD"/>
              </w:rPr>
              <w:t>pct.29 al Regulamentului de comercializare cu amănuntul a produselor petroliere, aprobat prin HG nr.1117 din 22.08.2002 (Monitorul Oficial al Republicii Moldova 2002 nr.122-123, art.1240) în modul următor:</w:t>
            </w:r>
          </w:p>
          <w:p w:rsidR="00964D2A" w:rsidRPr="00562DFD" w:rsidRDefault="00964D2A" w:rsidP="00964D2A">
            <w:pPr>
              <w:tabs>
                <w:tab w:val="left" w:pos="567"/>
              </w:tabs>
              <w:spacing w:after="0" w:line="240" w:lineRule="auto"/>
              <w:ind w:firstLine="709"/>
              <w:jc w:val="both"/>
              <w:rPr>
                <w:rFonts w:ascii="Times New Roman" w:hAnsi="Times New Roman" w:cs="Times New Roman"/>
                <w:sz w:val="24"/>
                <w:szCs w:val="24"/>
                <w:lang w:val="ro-MD"/>
              </w:rPr>
            </w:pPr>
            <w:r w:rsidRPr="00562DFD">
              <w:rPr>
                <w:rFonts w:ascii="Times New Roman" w:hAnsi="Times New Roman"/>
                <w:sz w:val="24"/>
                <w:szCs w:val="24"/>
                <w:lang w:val="ro-MD"/>
              </w:rPr>
              <w:t>sintagma: "</w:t>
            </w:r>
            <w:r w:rsidRPr="00562DFD">
              <w:rPr>
                <w:rFonts w:ascii="Times New Roman" w:hAnsi="Times New Roman"/>
                <w:i/>
                <w:sz w:val="24"/>
                <w:szCs w:val="24"/>
                <w:lang w:val="ro-MD"/>
              </w:rPr>
              <w:t xml:space="preserve">avizat de Ministerul Mediului, Ministerul Dezvoltării Regionale şi </w:t>
            </w:r>
            <w:proofErr w:type="spellStart"/>
            <w:r w:rsidRPr="00562DFD">
              <w:rPr>
                <w:rFonts w:ascii="Times New Roman" w:hAnsi="Times New Roman"/>
                <w:i/>
                <w:sz w:val="24"/>
                <w:szCs w:val="24"/>
                <w:lang w:val="ro-MD"/>
              </w:rPr>
              <w:t>Construcţiilor</w:t>
            </w:r>
            <w:proofErr w:type="spellEnd"/>
            <w:r w:rsidRPr="00562DFD">
              <w:rPr>
                <w:rFonts w:ascii="Times New Roman" w:hAnsi="Times New Roman"/>
                <w:i/>
                <w:sz w:val="24"/>
                <w:szCs w:val="24"/>
                <w:lang w:val="ro-MD"/>
              </w:rPr>
              <w:t xml:space="preserve"> şi Ministerul Economiei</w:t>
            </w:r>
            <w:r w:rsidRPr="00562DFD">
              <w:rPr>
                <w:rFonts w:ascii="Times New Roman" w:hAnsi="Times New Roman"/>
                <w:sz w:val="24"/>
                <w:szCs w:val="24"/>
                <w:lang w:val="ro-MD"/>
              </w:rPr>
              <w:t>", de substituit cu sintagma: "</w:t>
            </w:r>
            <w:r w:rsidRPr="00562DFD">
              <w:rPr>
                <w:rFonts w:ascii="Times New Roman" w:hAnsi="Times New Roman"/>
                <w:b/>
                <w:i/>
                <w:sz w:val="24"/>
                <w:szCs w:val="24"/>
                <w:lang w:val="ro-MD"/>
              </w:rPr>
              <w:t>avizat de Agenţia de Mediu</w:t>
            </w:r>
            <w:r w:rsidRPr="00562DFD">
              <w:rPr>
                <w:rFonts w:ascii="Times New Roman" w:hAnsi="Times New Roman"/>
                <w:i/>
                <w:sz w:val="24"/>
                <w:szCs w:val="24"/>
                <w:lang w:val="ro-MD"/>
              </w:rPr>
              <w:t>"</w:t>
            </w:r>
            <w:r w:rsidRPr="00562DFD">
              <w:rPr>
                <w:rFonts w:ascii="Times New Roman" w:hAnsi="Times New Roman"/>
                <w:sz w:val="24"/>
                <w:szCs w:val="24"/>
                <w:lang w:val="ro-MD"/>
              </w:rPr>
              <w:t>.</w:t>
            </w:r>
          </w:p>
        </w:tc>
        <w:tc>
          <w:tcPr>
            <w:tcW w:w="4820"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center"/>
              <w:rPr>
                <w:rFonts w:ascii="Times New Roman" w:hAnsi="Times New Roman" w:cs="Times New Roman"/>
                <w:b/>
                <w:sz w:val="24"/>
                <w:szCs w:val="24"/>
                <w:lang w:val="ro-MD"/>
              </w:rPr>
            </w:pPr>
            <w:r w:rsidRPr="00562DFD">
              <w:rPr>
                <w:rFonts w:ascii="Times New Roman" w:hAnsi="Times New Roman" w:cs="Times New Roman"/>
                <w:b/>
                <w:sz w:val="24"/>
                <w:szCs w:val="24"/>
                <w:lang w:val="ro-MD"/>
              </w:rPr>
              <w:lastRenderedPageBreak/>
              <w:t>Se acceptă</w:t>
            </w:r>
          </w:p>
        </w:tc>
      </w:tr>
      <w:tr w:rsidR="00964D2A" w:rsidRPr="00562DFD" w:rsidTr="00374A97">
        <w:tc>
          <w:tcPr>
            <w:tcW w:w="596" w:type="dxa"/>
            <w:tcBorders>
              <w:top w:val="single" w:sz="4" w:space="0" w:color="auto"/>
              <w:left w:val="single" w:sz="4" w:space="0" w:color="auto"/>
              <w:bottom w:val="single" w:sz="4" w:space="0" w:color="auto"/>
              <w:right w:val="single" w:sz="4" w:space="0" w:color="auto"/>
            </w:tcBorders>
          </w:tcPr>
          <w:p w:rsidR="00964D2A" w:rsidRPr="00562DFD" w:rsidRDefault="00FD0533" w:rsidP="00964D2A">
            <w:pPr>
              <w:pStyle w:val="ListParagraph"/>
              <w:spacing w:after="0" w:line="240" w:lineRule="auto"/>
              <w:ind w:left="34" w:right="34"/>
              <w:jc w:val="center"/>
              <w:rPr>
                <w:rFonts w:ascii="Times New Roman" w:hAnsi="Times New Roman" w:cs="Times New Roman"/>
                <w:sz w:val="24"/>
                <w:szCs w:val="24"/>
                <w:lang w:val="ro-MD"/>
              </w:rPr>
            </w:pPr>
            <w:r>
              <w:rPr>
                <w:rFonts w:ascii="Times New Roman" w:hAnsi="Times New Roman" w:cs="Times New Roman"/>
                <w:sz w:val="24"/>
                <w:szCs w:val="24"/>
                <w:lang w:val="ro-MD"/>
              </w:rPr>
              <w:lastRenderedPageBreak/>
              <w:t>7</w:t>
            </w:r>
            <w:r w:rsidR="00964D2A" w:rsidRPr="00562DFD">
              <w:rPr>
                <w:rFonts w:ascii="Times New Roman" w:hAnsi="Times New Roman" w:cs="Times New Roman"/>
                <w:sz w:val="24"/>
                <w:szCs w:val="24"/>
                <w:lang w:val="ro-MD"/>
              </w:rPr>
              <w:t>.</w:t>
            </w:r>
          </w:p>
        </w:tc>
        <w:tc>
          <w:tcPr>
            <w:tcW w:w="1843"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rPr>
                <w:rFonts w:ascii="Times New Roman" w:hAnsi="Times New Roman" w:cs="Times New Roman"/>
                <w:sz w:val="24"/>
                <w:szCs w:val="24"/>
                <w:lang w:val="ro-MD"/>
              </w:rPr>
            </w:pPr>
            <w:r w:rsidRPr="00562DFD">
              <w:rPr>
                <w:rFonts w:ascii="Times New Roman" w:hAnsi="Times New Roman" w:cs="Times New Roman"/>
                <w:sz w:val="24"/>
                <w:szCs w:val="24"/>
                <w:lang w:val="ro-MD"/>
              </w:rPr>
              <w:t>Ministerul Afacerilor Externe și Integrării Europene</w:t>
            </w:r>
          </w:p>
        </w:tc>
        <w:tc>
          <w:tcPr>
            <w:tcW w:w="1386"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DI/3/041.1-15203</w:t>
            </w:r>
          </w:p>
          <w:p w:rsidR="00964D2A" w:rsidRPr="00562DFD" w:rsidRDefault="00964D2A" w:rsidP="00964D2A">
            <w:pPr>
              <w:spacing w:after="0" w:line="240" w:lineRule="auto"/>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din 22.11.2017</w:t>
            </w:r>
          </w:p>
        </w:tc>
        <w:tc>
          <w:tcPr>
            <w:tcW w:w="6410"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line="240" w:lineRule="auto"/>
              <w:jc w:val="both"/>
              <w:rPr>
                <w:rFonts w:ascii="Times New Roman" w:hAnsi="Times New Roman" w:cs="Times New Roman"/>
                <w:sz w:val="24"/>
                <w:szCs w:val="24"/>
                <w:lang w:val="ro-MD"/>
              </w:rPr>
            </w:pPr>
            <w:r w:rsidRPr="00562DFD">
              <w:rPr>
                <w:rFonts w:ascii="Times New Roman" w:hAnsi="Times New Roman" w:cs="Times New Roman"/>
                <w:sz w:val="24"/>
                <w:szCs w:val="24"/>
                <w:lang w:val="ro-MD"/>
              </w:rPr>
              <w:t>Cu referire la scrisoarea nr. 12-6570 din 01.11.2017, Ministerul Afacerilor Externe şi Integrării Europene a examinat proiectul de hotărâre de Guvern "Cu privire la aprobarea modificărilor şi completărilor ce se operează în unele hotărâri ale Guvernului” şi, în limita competenţelor funcționale, comunică următoarele.</w:t>
            </w:r>
          </w:p>
          <w:p w:rsidR="00964D2A" w:rsidRPr="00562DFD" w:rsidRDefault="00964D2A" w:rsidP="00964D2A">
            <w:pPr>
              <w:spacing w:line="240" w:lineRule="auto"/>
              <w:jc w:val="both"/>
              <w:rPr>
                <w:rFonts w:ascii="Times New Roman" w:hAnsi="Times New Roman" w:cs="Times New Roman"/>
                <w:sz w:val="24"/>
                <w:szCs w:val="24"/>
                <w:lang w:val="ro-MD"/>
              </w:rPr>
            </w:pPr>
            <w:r w:rsidRPr="00562DFD">
              <w:rPr>
                <w:rFonts w:ascii="Times New Roman" w:hAnsi="Times New Roman" w:cs="Times New Roman"/>
                <w:sz w:val="24"/>
                <w:szCs w:val="24"/>
                <w:lang w:val="ro-MD"/>
              </w:rPr>
              <w:t xml:space="preserve">MAEIE susține inițiativa MEI şi înțelege că elaborarea proiectului în speță, vine în contextul asigurării cadrului juridic adecvat îndeplinirii angajamentelor asumate de către Republica Moldova în Titlul IV „Cooperarea economică şi alte tipuri de cooperare sectorială", cap. 17 „Politici climatice”, prin art. 97 din Acordului de Asociere cu Uniunea Europeană prin care se realizează apropierea legislaţiei naţionale de actele normative ale </w:t>
            </w:r>
            <w:r w:rsidRPr="00562DFD">
              <w:rPr>
                <w:rFonts w:ascii="Times New Roman" w:hAnsi="Times New Roman" w:cs="Times New Roman"/>
                <w:sz w:val="24"/>
                <w:szCs w:val="24"/>
                <w:lang w:val="ro-MD"/>
              </w:rPr>
              <w:lastRenderedPageBreak/>
              <w:t>UE şi de instrumentele internaţionale menţionate în anexa XII a Acordului.</w:t>
            </w:r>
          </w:p>
          <w:p w:rsidR="00964D2A" w:rsidRPr="00562DFD" w:rsidRDefault="00964D2A" w:rsidP="00964D2A">
            <w:pPr>
              <w:spacing w:line="240" w:lineRule="auto"/>
              <w:jc w:val="both"/>
              <w:rPr>
                <w:rFonts w:ascii="Times New Roman" w:hAnsi="Times New Roman" w:cs="Times New Roman"/>
                <w:sz w:val="24"/>
                <w:szCs w:val="24"/>
                <w:lang w:val="ro-MD"/>
              </w:rPr>
            </w:pPr>
            <w:r w:rsidRPr="00562DFD">
              <w:rPr>
                <w:rFonts w:ascii="Times New Roman" w:hAnsi="Times New Roman" w:cs="Times New Roman"/>
                <w:sz w:val="24"/>
                <w:szCs w:val="24"/>
                <w:lang w:val="ro-MD"/>
              </w:rPr>
              <w:t>De asemenea, MAEIE menționează că proiectul prezentat se regăsește şi în Planul naţional de acţiuni pentru implementarea Acordului de Asociere RM-UE în perioada 2017-2019, aprobat prin Hotărârea Guvernului nr. 1472 din 30 decembrie 2016.</w:t>
            </w:r>
          </w:p>
          <w:p w:rsidR="00964D2A" w:rsidRPr="00562DFD" w:rsidRDefault="00964D2A" w:rsidP="00964D2A">
            <w:pPr>
              <w:spacing w:line="240" w:lineRule="auto"/>
              <w:jc w:val="both"/>
              <w:rPr>
                <w:rFonts w:ascii="Times New Roman" w:hAnsi="Times New Roman" w:cs="Times New Roman"/>
                <w:sz w:val="24"/>
                <w:szCs w:val="24"/>
                <w:lang w:val="ro-MD"/>
              </w:rPr>
            </w:pPr>
            <w:r w:rsidRPr="00562DFD">
              <w:rPr>
                <w:rFonts w:ascii="Times New Roman" w:hAnsi="Times New Roman" w:cs="Times New Roman"/>
                <w:sz w:val="24"/>
                <w:szCs w:val="24"/>
                <w:lang w:val="ro-MD"/>
              </w:rPr>
              <w:t>Astfel, MAEIE înțelege că în proiectul elaborat de MEI în calitate de autoritate responsabilă pentru securitatea şi eficiența energetică, prevederile propuse au drept scop stabilirea specificaţiilor tehnice pentru benzină şi motorină precum şi introducerea unui mecanism de monitorizare a calităţii acestora, care transpun prevederile Directivei 98/70/CE a Parlamentului European şi a Consiliului din 13 octombrie 1998 privind calitatea benzinei şi a motorinei.</w:t>
            </w:r>
          </w:p>
          <w:p w:rsidR="00964D2A" w:rsidRPr="00562DFD" w:rsidRDefault="00964D2A" w:rsidP="00964D2A">
            <w:pPr>
              <w:spacing w:line="240" w:lineRule="auto"/>
              <w:jc w:val="both"/>
              <w:rPr>
                <w:rFonts w:ascii="Times New Roman" w:hAnsi="Times New Roman" w:cs="Times New Roman"/>
                <w:sz w:val="24"/>
                <w:szCs w:val="24"/>
                <w:lang w:val="ro-MD"/>
              </w:rPr>
            </w:pPr>
            <w:r w:rsidRPr="00562DFD">
              <w:rPr>
                <w:rFonts w:ascii="Times New Roman" w:hAnsi="Times New Roman" w:cs="Times New Roman"/>
                <w:sz w:val="24"/>
                <w:szCs w:val="24"/>
                <w:lang w:val="ro-MD"/>
              </w:rPr>
              <w:t>Totodată, în conformitate cu prevederile pct. 21 al Regulamentului privind mecanismul de armonizare a legislaţiei RM cu legislaţia comunitară, aprobat prin Hotărârea</w:t>
            </w:r>
            <w:r w:rsidRPr="00562DFD">
              <w:rPr>
                <w:rFonts w:ascii="Times New Roman" w:hAnsi="Times New Roman" w:cs="Times New Roman"/>
                <w:sz w:val="24"/>
                <w:szCs w:val="24"/>
                <w:lang w:val="ro-MD"/>
              </w:rPr>
              <w:br/>
              <w:t>Guvernului nr. 1345 din 24 noiembrie 2006, fiecare proiect al actului naţional de transpunere a normelor dreptului UE trebuie să fie, în mod obligatoriu însoțit de Tabelul de concordanță, folosit pentru a demonstra compatibilitatea unui act normativ</w:t>
            </w:r>
            <w:r w:rsidRPr="00562DFD">
              <w:rPr>
                <w:rFonts w:ascii="Times New Roman" w:hAnsi="Times New Roman" w:cs="Times New Roman"/>
                <w:sz w:val="24"/>
                <w:szCs w:val="24"/>
                <w:lang w:val="ro-MD"/>
              </w:rPr>
              <w:br/>
              <w:t>național cu legislaţia comunitară, care însoțește în mod obligatoriu actul normativ pe întreg parcursul circulaţiei sale, până la adoptarea sa, după caz» de către Guvern sau Parlament.</w:t>
            </w:r>
          </w:p>
          <w:p w:rsidR="00964D2A" w:rsidRPr="00562DFD" w:rsidRDefault="00964D2A" w:rsidP="00964D2A">
            <w:pPr>
              <w:spacing w:line="240" w:lineRule="auto"/>
              <w:jc w:val="both"/>
              <w:rPr>
                <w:rFonts w:ascii="Times New Roman" w:hAnsi="Times New Roman" w:cs="Times New Roman"/>
                <w:sz w:val="24"/>
                <w:szCs w:val="24"/>
                <w:lang w:val="ro-MD"/>
              </w:rPr>
            </w:pPr>
            <w:r w:rsidRPr="00562DFD">
              <w:rPr>
                <w:rFonts w:ascii="Times New Roman" w:hAnsi="Times New Roman" w:cs="Times New Roman"/>
                <w:sz w:val="24"/>
                <w:szCs w:val="24"/>
                <w:lang w:val="ro-MD"/>
              </w:rPr>
              <w:t>Respectiv, MAEIE se va expune definitiv asupra proiectului în speță, după recepționarea tabelului de concordanță.</w:t>
            </w:r>
          </w:p>
        </w:tc>
        <w:tc>
          <w:tcPr>
            <w:tcW w:w="4820"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center"/>
              <w:rPr>
                <w:rFonts w:ascii="Times New Roman" w:hAnsi="Times New Roman" w:cs="Times New Roman"/>
                <w:b/>
                <w:sz w:val="24"/>
                <w:szCs w:val="24"/>
                <w:lang w:val="ro-MD"/>
              </w:rPr>
            </w:pPr>
            <w:r w:rsidRPr="00562DFD">
              <w:rPr>
                <w:rFonts w:ascii="Times New Roman" w:hAnsi="Times New Roman" w:cs="Times New Roman"/>
                <w:b/>
                <w:sz w:val="24"/>
                <w:szCs w:val="24"/>
                <w:lang w:val="ro-MD"/>
              </w:rPr>
              <w:lastRenderedPageBreak/>
              <w:t>Se acceptă</w:t>
            </w:r>
          </w:p>
        </w:tc>
      </w:tr>
      <w:tr w:rsidR="00964D2A" w:rsidRPr="009A0166" w:rsidTr="00374A97">
        <w:tc>
          <w:tcPr>
            <w:tcW w:w="596" w:type="dxa"/>
            <w:tcBorders>
              <w:top w:val="single" w:sz="4" w:space="0" w:color="auto"/>
              <w:left w:val="single" w:sz="4" w:space="0" w:color="auto"/>
              <w:bottom w:val="single" w:sz="4" w:space="0" w:color="auto"/>
              <w:right w:val="single" w:sz="4" w:space="0" w:color="auto"/>
            </w:tcBorders>
          </w:tcPr>
          <w:p w:rsidR="00964D2A" w:rsidRPr="00562DFD" w:rsidRDefault="00FD0533" w:rsidP="00964D2A">
            <w:pPr>
              <w:pStyle w:val="ListParagraph"/>
              <w:spacing w:after="0" w:line="240" w:lineRule="auto"/>
              <w:ind w:left="34" w:right="34"/>
              <w:jc w:val="center"/>
              <w:rPr>
                <w:rFonts w:ascii="Times New Roman" w:hAnsi="Times New Roman" w:cs="Times New Roman"/>
                <w:sz w:val="24"/>
                <w:szCs w:val="24"/>
                <w:lang w:val="ro-MD"/>
              </w:rPr>
            </w:pPr>
            <w:r>
              <w:rPr>
                <w:rFonts w:ascii="Times New Roman" w:hAnsi="Times New Roman" w:cs="Times New Roman"/>
                <w:sz w:val="24"/>
                <w:szCs w:val="24"/>
                <w:lang w:val="ro-MD"/>
              </w:rPr>
              <w:t>8</w:t>
            </w:r>
            <w:r w:rsidR="00964D2A">
              <w:rPr>
                <w:rFonts w:ascii="Times New Roman" w:hAnsi="Times New Roman" w:cs="Times New Roman"/>
                <w:sz w:val="24"/>
                <w:szCs w:val="24"/>
                <w:lang w:val="ro-MD"/>
              </w:rPr>
              <w:t>.</w:t>
            </w:r>
          </w:p>
        </w:tc>
        <w:tc>
          <w:tcPr>
            <w:tcW w:w="1843"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rPr>
                <w:rFonts w:ascii="Times New Roman" w:hAnsi="Times New Roman" w:cs="Times New Roman"/>
                <w:sz w:val="24"/>
                <w:szCs w:val="24"/>
                <w:lang w:val="ro-MD"/>
              </w:rPr>
            </w:pPr>
            <w:r w:rsidRPr="00562DFD">
              <w:rPr>
                <w:rFonts w:ascii="Times New Roman" w:hAnsi="Times New Roman" w:cs="Times New Roman"/>
                <w:sz w:val="24"/>
                <w:szCs w:val="24"/>
                <w:lang w:val="ro-MD"/>
              </w:rPr>
              <w:t>Ministerul Finanțelor</w:t>
            </w:r>
          </w:p>
        </w:tc>
        <w:tc>
          <w:tcPr>
            <w:tcW w:w="1386"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19-06/1223</w:t>
            </w:r>
          </w:p>
          <w:p w:rsidR="00964D2A" w:rsidRPr="00562DFD" w:rsidRDefault="00964D2A" w:rsidP="00964D2A">
            <w:pPr>
              <w:spacing w:after="0" w:line="240" w:lineRule="auto"/>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din 11.12.2017</w:t>
            </w:r>
          </w:p>
        </w:tc>
        <w:tc>
          <w:tcPr>
            <w:tcW w:w="6410"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302" w:lineRule="exact"/>
              <w:jc w:val="both"/>
              <w:rPr>
                <w:rFonts w:ascii="Times New Roman" w:hAnsi="Times New Roman" w:cs="Times New Roman"/>
                <w:sz w:val="24"/>
                <w:szCs w:val="24"/>
                <w:lang w:val="ro-MD"/>
              </w:rPr>
            </w:pPr>
            <w:r>
              <w:rPr>
                <w:rFonts w:ascii="Times New Roman" w:hAnsi="Times New Roman" w:cs="Times New Roman"/>
                <w:sz w:val="24"/>
                <w:szCs w:val="24"/>
                <w:lang w:val="ro-MD"/>
              </w:rPr>
              <w:t>Ministerul Finanț</w:t>
            </w:r>
            <w:r w:rsidRPr="00562DFD">
              <w:rPr>
                <w:rFonts w:ascii="Times New Roman" w:hAnsi="Times New Roman" w:cs="Times New Roman"/>
                <w:sz w:val="24"/>
                <w:szCs w:val="24"/>
                <w:lang w:val="ro-MD"/>
              </w:rPr>
              <w:t>elor a examinat proiectul de hot</w:t>
            </w:r>
            <w:r>
              <w:rPr>
                <w:rFonts w:ascii="Times New Roman" w:hAnsi="Times New Roman" w:cs="Times New Roman"/>
                <w:sz w:val="24"/>
                <w:szCs w:val="24"/>
                <w:lang w:val="ro-MD"/>
              </w:rPr>
              <w:t>ă</w:t>
            </w:r>
            <w:r w:rsidRPr="00562DFD">
              <w:rPr>
                <w:rFonts w:ascii="Times New Roman" w:hAnsi="Times New Roman" w:cs="Times New Roman"/>
                <w:sz w:val="24"/>
                <w:szCs w:val="24"/>
                <w:lang w:val="ro-MD"/>
              </w:rPr>
              <w:t xml:space="preserve">rîre cu privire la examinarea şi avizarea proiectului hotărârii de Guvern, parvenit prin scrisoarea </w:t>
            </w:r>
            <w:proofErr w:type="spellStart"/>
            <w:r w:rsidRPr="00562DFD">
              <w:rPr>
                <w:rFonts w:ascii="Times New Roman" w:hAnsi="Times New Roman" w:cs="Times New Roman"/>
                <w:sz w:val="24"/>
                <w:szCs w:val="24"/>
                <w:lang w:val="ro-MD"/>
              </w:rPr>
              <w:t>dvs</w:t>
            </w:r>
            <w:proofErr w:type="spellEnd"/>
            <w:r>
              <w:rPr>
                <w:rFonts w:ascii="Times New Roman" w:hAnsi="Times New Roman" w:cs="Times New Roman"/>
                <w:sz w:val="24"/>
                <w:szCs w:val="24"/>
                <w:lang w:val="ro-MD"/>
              </w:rPr>
              <w:t>, nr. 12-6570 din 01.11.2017 şi</w:t>
            </w:r>
            <w:r w:rsidRPr="00562DFD">
              <w:rPr>
                <w:rFonts w:ascii="Times New Roman" w:hAnsi="Times New Roman" w:cs="Times New Roman"/>
                <w:sz w:val="24"/>
                <w:szCs w:val="24"/>
                <w:lang w:val="ro-MD"/>
              </w:rPr>
              <w:t xml:space="preserve"> comunică următoarele.</w:t>
            </w:r>
          </w:p>
          <w:p w:rsidR="00964D2A" w:rsidRPr="00562DFD" w:rsidRDefault="00964D2A" w:rsidP="00964D2A">
            <w:pPr>
              <w:tabs>
                <w:tab w:val="left" w:leader="dot" w:pos="7590"/>
              </w:tabs>
              <w:spacing w:after="0" w:line="260" w:lineRule="exact"/>
              <w:jc w:val="both"/>
              <w:rPr>
                <w:rFonts w:ascii="Times New Roman" w:hAnsi="Times New Roman" w:cs="Times New Roman"/>
                <w:i/>
                <w:sz w:val="24"/>
                <w:szCs w:val="24"/>
                <w:lang w:val="ro-MD"/>
              </w:rPr>
            </w:pPr>
            <w:r w:rsidRPr="00562DFD">
              <w:rPr>
                <w:rStyle w:val="Bodytext70"/>
                <w:rFonts w:eastAsiaTheme="minorHAnsi"/>
                <w:sz w:val="24"/>
                <w:szCs w:val="24"/>
                <w:lang w:val="ro-MD"/>
              </w:rPr>
              <w:t>Punctul 1 din pro</w:t>
            </w:r>
            <w:r w:rsidRPr="00562DFD">
              <w:rPr>
                <w:rFonts w:ascii="Times New Roman" w:hAnsi="Times New Roman" w:cs="Times New Roman"/>
                <w:sz w:val="24"/>
                <w:szCs w:val="24"/>
                <w:u w:val="single"/>
                <w:lang w:val="ro-MD"/>
              </w:rPr>
              <w:t>i</w:t>
            </w:r>
            <w:r w:rsidRPr="00562DFD">
              <w:rPr>
                <w:rStyle w:val="Bodytext70"/>
                <w:rFonts w:eastAsiaTheme="minorHAnsi"/>
                <w:sz w:val="24"/>
                <w:szCs w:val="24"/>
                <w:lang w:val="ro-MD"/>
              </w:rPr>
              <w:t>e</w:t>
            </w:r>
            <w:r w:rsidRPr="00562DFD">
              <w:rPr>
                <w:rFonts w:ascii="Times New Roman" w:hAnsi="Times New Roman" w:cs="Times New Roman"/>
                <w:sz w:val="24"/>
                <w:szCs w:val="24"/>
                <w:u w:val="single"/>
                <w:lang w:val="ro-MD"/>
              </w:rPr>
              <w:t>ct</w:t>
            </w:r>
            <w:r w:rsidRPr="00562DFD">
              <w:rPr>
                <w:rStyle w:val="Bodytext70"/>
                <w:rFonts w:eastAsiaTheme="minorHAnsi"/>
                <w:sz w:val="24"/>
                <w:szCs w:val="24"/>
                <w:lang w:val="ro-MD"/>
              </w:rPr>
              <w:t>ul Ho</w:t>
            </w:r>
            <w:r>
              <w:rPr>
                <w:rStyle w:val="Bodytext70"/>
                <w:rFonts w:eastAsiaTheme="minorHAnsi"/>
                <w:sz w:val="24"/>
                <w:szCs w:val="24"/>
                <w:lang w:val="ro-MD"/>
              </w:rPr>
              <w:t>tărîrii</w:t>
            </w:r>
            <w:r w:rsidRPr="00562DFD">
              <w:rPr>
                <w:rStyle w:val="Bodytext70"/>
                <w:rFonts w:eastAsiaTheme="minorHAnsi"/>
                <w:sz w:val="24"/>
                <w:szCs w:val="24"/>
                <w:lang w:val="ro-MD"/>
              </w:rPr>
              <w:t xml:space="preserve"> Guvern</w:t>
            </w:r>
            <w:r w:rsidRPr="00562DFD">
              <w:rPr>
                <w:rFonts w:ascii="Times New Roman" w:hAnsi="Times New Roman" w:cs="Times New Roman"/>
                <w:sz w:val="24"/>
                <w:szCs w:val="24"/>
                <w:u w:val="single"/>
                <w:lang w:val="ro-MD"/>
              </w:rPr>
              <w:t>ulu</w:t>
            </w:r>
            <w:r w:rsidRPr="00562DFD">
              <w:rPr>
                <w:rStyle w:val="Bodytext70"/>
                <w:rFonts w:eastAsiaTheme="minorHAnsi"/>
                <w:sz w:val="24"/>
                <w:szCs w:val="24"/>
                <w:lang w:val="ro-MD"/>
              </w:rPr>
              <w:t>i c</w:t>
            </w:r>
            <w:r w:rsidRPr="00562DFD">
              <w:rPr>
                <w:rFonts w:ascii="Times New Roman" w:hAnsi="Times New Roman" w:cs="Times New Roman"/>
                <w:sz w:val="24"/>
                <w:szCs w:val="24"/>
                <w:u w:val="single"/>
                <w:lang w:val="ro-MD"/>
              </w:rPr>
              <w:t xml:space="preserve">e </w:t>
            </w:r>
            <w:r w:rsidRPr="00562DFD">
              <w:rPr>
                <w:rStyle w:val="Bodytext70"/>
                <w:rFonts w:eastAsiaTheme="minorHAnsi"/>
                <w:sz w:val="24"/>
                <w:szCs w:val="24"/>
                <w:lang w:val="ro-MD"/>
              </w:rPr>
              <w:t>ţine</w:t>
            </w:r>
            <w:r w:rsidRPr="00562DFD">
              <w:rPr>
                <w:rFonts w:ascii="Times New Roman" w:hAnsi="Times New Roman" w:cs="Times New Roman"/>
                <w:sz w:val="24"/>
                <w:szCs w:val="24"/>
                <w:u w:val="single"/>
                <w:lang w:val="ro-MD"/>
              </w:rPr>
              <w:t xml:space="preserve"> de mo</w:t>
            </w:r>
            <w:r w:rsidRPr="00562DFD">
              <w:rPr>
                <w:rStyle w:val="Bodytext70"/>
                <w:rFonts w:eastAsiaTheme="minorHAnsi"/>
                <w:sz w:val="24"/>
                <w:szCs w:val="24"/>
                <w:lang w:val="ro-MD"/>
              </w:rPr>
              <w:t>dificarea</w:t>
            </w:r>
            <w:r w:rsidRPr="00562DFD">
              <w:rPr>
                <w:rFonts w:ascii="Times New Roman" w:hAnsi="Times New Roman" w:cs="Times New Roman"/>
                <w:sz w:val="24"/>
                <w:szCs w:val="24"/>
                <w:u w:val="single"/>
                <w:lang w:val="ro-MD"/>
              </w:rPr>
              <w:t xml:space="preserve"> şi </w:t>
            </w:r>
            <w:r w:rsidRPr="00562DFD">
              <w:rPr>
                <w:rStyle w:val="Bodytext70"/>
                <w:rFonts w:eastAsiaTheme="minorHAnsi"/>
                <w:sz w:val="24"/>
                <w:szCs w:val="24"/>
                <w:lang w:val="ro-MD"/>
              </w:rPr>
              <w:t>compl</w:t>
            </w:r>
            <w:r w:rsidRPr="00562DFD">
              <w:rPr>
                <w:rFonts w:ascii="Times New Roman" w:hAnsi="Times New Roman" w:cs="Times New Roman"/>
                <w:sz w:val="24"/>
                <w:szCs w:val="24"/>
                <w:u w:val="single"/>
                <w:lang w:val="ro-MD"/>
              </w:rPr>
              <w:t>et</w:t>
            </w:r>
            <w:r w:rsidRPr="00562DFD">
              <w:rPr>
                <w:rStyle w:val="Bodytext70"/>
                <w:rFonts w:eastAsiaTheme="minorHAnsi"/>
                <w:sz w:val="24"/>
                <w:szCs w:val="24"/>
                <w:lang w:val="ro-MD"/>
              </w:rPr>
              <w:t>area Ho</w:t>
            </w:r>
            <w:r>
              <w:rPr>
                <w:rStyle w:val="Bodytext70"/>
                <w:rFonts w:eastAsiaTheme="minorHAnsi"/>
                <w:sz w:val="24"/>
                <w:szCs w:val="24"/>
                <w:lang w:val="ro-MD"/>
              </w:rPr>
              <w:t>tărîri</w:t>
            </w:r>
            <w:r w:rsidRPr="00562DFD">
              <w:rPr>
                <w:rStyle w:val="Bodytext70"/>
                <w:rFonts w:eastAsiaTheme="minorHAnsi"/>
                <w:sz w:val="24"/>
                <w:szCs w:val="24"/>
                <w:lang w:val="ro-MD"/>
              </w:rPr>
              <w:t xml:space="preserve"> Guvernului </w:t>
            </w:r>
            <w:r w:rsidRPr="00562DFD">
              <w:rPr>
                <w:rStyle w:val="Bodytext70"/>
                <w:rFonts w:eastAsiaTheme="minorHAnsi"/>
                <w:sz w:val="24"/>
                <w:szCs w:val="24"/>
                <w:lang w:val="ro-MD" w:eastAsia="en-GB" w:bidi="en-GB"/>
              </w:rPr>
              <w:t>nr.</w:t>
            </w:r>
            <w:r>
              <w:rPr>
                <w:rStyle w:val="Bodytext70"/>
                <w:rFonts w:eastAsiaTheme="minorHAnsi"/>
                <w:sz w:val="24"/>
                <w:szCs w:val="24"/>
                <w:lang w:val="ro-MD" w:eastAsia="en-GB" w:bidi="en-GB"/>
              </w:rPr>
              <w:t>1116</w:t>
            </w:r>
            <w:r w:rsidRPr="00562DFD">
              <w:rPr>
                <w:rStyle w:val="Bodytext70"/>
                <w:rFonts w:eastAsiaTheme="minorHAnsi"/>
                <w:sz w:val="24"/>
                <w:szCs w:val="24"/>
                <w:lang w:val="ro-MD"/>
              </w:rPr>
              <w:t xml:space="preserve"> din </w:t>
            </w:r>
            <w:r w:rsidRPr="00562DFD">
              <w:rPr>
                <w:rStyle w:val="Bodytext70"/>
                <w:rFonts w:eastAsiaTheme="minorHAnsi"/>
                <w:sz w:val="24"/>
                <w:szCs w:val="24"/>
                <w:lang w:val="ro-MD" w:eastAsia="en-GB" w:bidi="en-GB"/>
              </w:rPr>
              <w:t>22.</w:t>
            </w:r>
            <w:r>
              <w:rPr>
                <w:rStyle w:val="Bodytext70"/>
                <w:rFonts w:eastAsiaTheme="minorHAnsi"/>
                <w:sz w:val="24"/>
                <w:szCs w:val="24"/>
                <w:lang w:val="ro-MD" w:eastAsia="en-GB" w:bidi="en-GB"/>
              </w:rPr>
              <w:t>08</w:t>
            </w:r>
            <w:r w:rsidRPr="00562DFD">
              <w:rPr>
                <w:rStyle w:val="Bodytext70"/>
                <w:rFonts w:eastAsiaTheme="minorHAnsi"/>
                <w:sz w:val="24"/>
                <w:szCs w:val="24"/>
                <w:lang w:val="ro-MD" w:eastAsia="en-GB" w:bidi="en-GB"/>
              </w:rPr>
              <w:t xml:space="preserve">.2002 </w:t>
            </w:r>
            <w:r w:rsidRPr="00562DFD">
              <w:rPr>
                <w:rStyle w:val="Bodytext70"/>
                <w:rFonts w:eastAsiaTheme="minorHAnsi"/>
                <w:sz w:val="24"/>
                <w:szCs w:val="24"/>
                <w:lang w:val="ro-MD"/>
              </w:rPr>
              <w:t>despre aprob</w:t>
            </w:r>
            <w:r>
              <w:rPr>
                <w:rFonts w:ascii="Times New Roman" w:hAnsi="Times New Roman" w:cs="Times New Roman"/>
                <w:i/>
                <w:sz w:val="24"/>
                <w:szCs w:val="24"/>
                <w:u w:val="single"/>
                <w:lang w:val="ro-MD"/>
              </w:rPr>
              <w:t>area</w:t>
            </w:r>
            <w:r w:rsidRPr="00562DFD">
              <w:rPr>
                <w:rStyle w:val="Bodytext70"/>
                <w:rFonts w:eastAsiaTheme="minorHAnsi"/>
                <w:sz w:val="24"/>
                <w:szCs w:val="24"/>
                <w:lang w:val="ro-MD"/>
              </w:rPr>
              <w:t xml:space="preserve"> Regulamentului cu privire la </w:t>
            </w:r>
            <w:r w:rsidRPr="00562DFD">
              <w:rPr>
                <w:rStyle w:val="Bodytext70"/>
                <w:rFonts w:eastAsiaTheme="minorHAnsi"/>
                <w:sz w:val="24"/>
                <w:szCs w:val="24"/>
                <w:lang w:val="ro-MD"/>
              </w:rPr>
              <w:lastRenderedPageBreak/>
              <w:t xml:space="preserve">depozitarea si comercializarea cu ridicata, </w:t>
            </w:r>
            <w:r>
              <w:rPr>
                <w:rStyle w:val="Bodytext70"/>
                <w:rFonts w:eastAsiaTheme="minorHAnsi"/>
                <w:sz w:val="24"/>
                <w:szCs w:val="24"/>
                <w:lang w:val="ro-MD"/>
              </w:rPr>
              <w:t>p</w:t>
            </w:r>
            <w:r w:rsidRPr="00562DFD">
              <w:rPr>
                <w:rStyle w:val="Bodytext70"/>
                <w:rFonts w:eastAsiaTheme="minorHAnsi"/>
                <w:sz w:val="24"/>
                <w:szCs w:val="24"/>
                <w:lang w:val="ro-MD"/>
              </w:rPr>
              <w:t>rin sistem automatizat, a produselor petrolie</w:t>
            </w:r>
            <w:r w:rsidRPr="00562DFD">
              <w:rPr>
                <w:rFonts w:ascii="Times New Roman" w:hAnsi="Times New Roman" w:cs="Times New Roman"/>
                <w:sz w:val="24"/>
                <w:szCs w:val="24"/>
                <w:u w:val="single"/>
                <w:lang w:val="ro-MD"/>
              </w:rPr>
              <w:t>r</w:t>
            </w:r>
            <w:r w:rsidRPr="00562DFD">
              <w:rPr>
                <w:rStyle w:val="Bodytext70"/>
                <w:rFonts w:eastAsiaTheme="minorHAnsi"/>
                <w:sz w:val="24"/>
                <w:szCs w:val="24"/>
                <w:lang w:val="ro-MD"/>
              </w:rPr>
              <w:t>e identificate</w:t>
            </w:r>
            <w:r w:rsidRPr="00562DFD">
              <w:rPr>
                <w:rFonts w:ascii="Times New Roman" w:hAnsi="Times New Roman" w:cs="Times New Roman"/>
                <w:sz w:val="24"/>
                <w:szCs w:val="24"/>
                <w:u w:val="single"/>
                <w:lang w:val="ro-MD"/>
              </w:rPr>
              <w:t>,</w:t>
            </w:r>
            <w:r w:rsidRPr="00562DFD">
              <w:rPr>
                <w:rStyle w:val="Bodytext7NotItalic"/>
                <w:rFonts w:eastAsiaTheme="minorHAnsi"/>
                <w:sz w:val="24"/>
                <w:szCs w:val="24"/>
                <w:u w:val="single"/>
                <w:lang w:val="ro-MD"/>
              </w:rPr>
              <w:t xml:space="preserve"> </w:t>
            </w:r>
            <w:r>
              <w:rPr>
                <w:rStyle w:val="Bodytext7NotItalic"/>
                <w:rFonts w:eastAsiaTheme="minorHAnsi"/>
                <w:i w:val="0"/>
                <w:sz w:val="24"/>
                <w:szCs w:val="24"/>
                <w:lang w:val="ro-MD"/>
              </w:rPr>
              <w:t>se va expune în redacț</w:t>
            </w:r>
            <w:r w:rsidRPr="00562DFD">
              <w:rPr>
                <w:rStyle w:val="Bodytext7NotItalic"/>
                <w:rFonts w:eastAsiaTheme="minorHAnsi"/>
                <w:i w:val="0"/>
                <w:sz w:val="24"/>
                <w:szCs w:val="24"/>
                <w:lang w:val="ro-MD"/>
              </w:rPr>
              <w:t>ia:</w:t>
            </w:r>
          </w:p>
          <w:p w:rsidR="00964D2A" w:rsidRDefault="00964D2A" w:rsidP="00964D2A">
            <w:pPr>
              <w:spacing w:after="0" w:line="307" w:lineRule="exact"/>
              <w:jc w:val="both"/>
              <w:rPr>
                <w:rFonts w:ascii="Times New Roman" w:hAnsi="Times New Roman" w:cs="Times New Roman"/>
                <w:sz w:val="24"/>
                <w:szCs w:val="24"/>
                <w:lang w:val="ro-MD"/>
              </w:rPr>
            </w:pPr>
            <w:r w:rsidRPr="00E753FD">
              <w:rPr>
                <w:rStyle w:val="Bodytext2Bold"/>
                <w:rFonts w:eastAsiaTheme="minorHAnsi"/>
                <w:b w:val="0"/>
                <w:sz w:val="24"/>
                <w:szCs w:val="24"/>
                <w:lang w:val="ro-MD"/>
              </w:rPr>
              <w:t>la pct</w:t>
            </w:r>
            <w:r>
              <w:rPr>
                <w:rStyle w:val="Bodytext2Bold"/>
                <w:rFonts w:eastAsiaTheme="minorHAnsi"/>
                <w:b w:val="0"/>
                <w:sz w:val="24"/>
                <w:szCs w:val="24"/>
                <w:lang w:val="ro-MD"/>
              </w:rPr>
              <w:t>.</w:t>
            </w:r>
            <w:r w:rsidRPr="00E753FD">
              <w:rPr>
                <w:rStyle w:val="Bodytext2Bold"/>
                <w:rFonts w:eastAsiaTheme="minorHAnsi"/>
                <w:b w:val="0"/>
                <w:sz w:val="24"/>
                <w:szCs w:val="24"/>
                <w:lang w:val="ro-MD"/>
              </w:rPr>
              <w:t xml:space="preserve"> 3</w:t>
            </w:r>
            <w:r w:rsidRPr="00562DFD">
              <w:rPr>
                <w:rFonts w:ascii="Times New Roman" w:hAnsi="Times New Roman" w:cs="Times New Roman"/>
                <w:sz w:val="24"/>
                <w:szCs w:val="24"/>
                <w:lang w:val="ro-MD"/>
              </w:rPr>
              <w:t xml:space="preserve"> denumirea autorităţilor „Ministerul Energeticii, Ministe</w:t>
            </w:r>
            <w:r>
              <w:rPr>
                <w:rFonts w:ascii="Times New Roman" w:hAnsi="Times New Roman" w:cs="Times New Roman"/>
                <w:sz w:val="24"/>
                <w:szCs w:val="24"/>
                <w:lang w:val="ro-MD"/>
              </w:rPr>
              <w:t>rul Transporturilor şi Comunicațiilor, Ministerul Finanț</w:t>
            </w:r>
            <w:r w:rsidRPr="00562DFD">
              <w:rPr>
                <w:rFonts w:ascii="Times New Roman" w:hAnsi="Times New Roman" w:cs="Times New Roman"/>
                <w:sz w:val="24"/>
                <w:szCs w:val="24"/>
                <w:lang w:val="ro-MD"/>
              </w:rPr>
              <w:t>elor (Serviciul Fiscal de Stat), Ministerul Afacerilor Interne, Departamentul Standardizare şi Metrologie, Departame</w:t>
            </w:r>
            <w:r>
              <w:rPr>
                <w:rFonts w:ascii="Times New Roman" w:hAnsi="Times New Roman" w:cs="Times New Roman"/>
                <w:sz w:val="24"/>
                <w:szCs w:val="24"/>
                <w:lang w:val="ro-MD"/>
              </w:rPr>
              <w:t>ntul Tehnologii Informaţionale”, se substituie c</w:t>
            </w:r>
            <w:r w:rsidRPr="00562DFD">
              <w:rPr>
                <w:rFonts w:ascii="Times New Roman" w:hAnsi="Times New Roman" w:cs="Times New Roman"/>
                <w:sz w:val="24"/>
                <w:szCs w:val="24"/>
                <w:lang w:val="ro-MD"/>
              </w:rPr>
              <w:t>u „Ministerul Economiei şi In</w:t>
            </w:r>
            <w:r>
              <w:rPr>
                <w:rFonts w:ascii="Times New Roman" w:hAnsi="Times New Roman" w:cs="Times New Roman"/>
                <w:sz w:val="24"/>
                <w:szCs w:val="24"/>
                <w:lang w:val="ro-MD"/>
              </w:rPr>
              <w:t>frastructurii, Ministerul Finanț</w:t>
            </w:r>
            <w:r w:rsidRPr="00562DFD">
              <w:rPr>
                <w:rFonts w:ascii="Times New Roman" w:hAnsi="Times New Roman" w:cs="Times New Roman"/>
                <w:sz w:val="24"/>
                <w:szCs w:val="24"/>
                <w:lang w:val="ro-MD"/>
              </w:rPr>
              <w:t>elor (Serviciul Fiscal de Stat). Ministerul Afacerilor Interne“;</w:t>
            </w:r>
          </w:p>
          <w:p w:rsidR="00964D2A" w:rsidRDefault="00964D2A" w:rsidP="00964D2A">
            <w:pPr>
              <w:spacing w:after="0" w:line="307" w:lineRule="exact"/>
              <w:jc w:val="both"/>
              <w:rPr>
                <w:rFonts w:ascii="Times New Roman" w:hAnsi="Times New Roman" w:cs="Times New Roman"/>
                <w:sz w:val="24"/>
                <w:szCs w:val="24"/>
                <w:lang w:val="ro-MD"/>
              </w:rPr>
            </w:pPr>
          </w:p>
          <w:p w:rsidR="00964D2A" w:rsidRPr="00562DFD" w:rsidRDefault="00964D2A" w:rsidP="00964D2A">
            <w:pPr>
              <w:spacing w:after="0" w:line="307" w:lineRule="exact"/>
              <w:jc w:val="both"/>
              <w:rPr>
                <w:rFonts w:ascii="Times New Roman" w:hAnsi="Times New Roman" w:cs="Times New Roman"/>
                <w:sz w:val="24"/>
                <w:szCs w:val="24"/>
                <w:lang w:val="ro-MD"/>
              </w:rPr>
            </w:pPr>
          </w:p>
          <w:p w:rsidR="00964D2A" w:rsidRPr="00562DFD" w:rsidRDefault="00964D2A" w:rsidP="00964D2A">
            <w:pPr>
              <w:spacing w:after="0"/>
              <w:ind w:left="340"/>
              <w:jc w:val="both"/>
              <w:rPr>
                <w:rFonts w:ascii="Times New Roman" w:hAnsi="Times New Roman" w:cs="Times New Roman"/>
                <w:sz w:val="24"/>
                <w:szCs w:val="24"/>
                <w:lang w:val="ro-MD"/>
              </w:rPr>
            </w:pPr>
            <w:r>
              <w:rPr>
                <w:rStyle w:val="Bodytext80"/>
                <w:rFonts w:eastAsiaTheme="minorHAnsi"/>
                <w:sz w:val="24"/>
                <w:szCs w:val="24"/>
                <w:lang w:val="ro-MD"/>
              </w:rPr>
              <w:t xml:space="preserve">la pct. 1 </w:t>
            </w:r>
            <w:proofErr w:type="spellStart"/>
            <w:r>
              <w:rPr>
                <w:rStyle w:val="Bodytext80"/>
                <w:rFonts w:eastAsiaTheme="minorHAnsi"/>
                <w:sz w:val="24"/>
                <w:szCs w:val="24"/>
                <w:lang w:val="ro-MD"/>
              </w:rPr>
              <w:t>subpct</w:t>
            </w:r>
            <w:proofErr w:type="spellEnd"/>
            <w:r w:rsidRPr="00562DFD">
              <w:rPr>
                <w:rStyle w:val="Bodytext80"/>
                <w:rFonts w:eastAsiaTheme="minorHAnsi"/>
                <w:sz w:val="24"/>
                <w:szCs w:val="24"/>
                <w:lang w:val="ro-MD"/>
              </w:rPr>
              <w:t xml:space="preserve">. 2) </w:t>
            </w:r>
            <w:r>
              <w:rPr>
                <w:rStyle w:val="Bodytext80"/>
                <w:rFonts w:eastAsiaTheme="minorHAnsi"/>
                <w:sz w:val="24"/>
                <w:szCs w:val="24"/>
                <w:lang w:val="ro-MD"/>
              </w:rPr>
              <w:t>lit</w:t>
            </w:r>
            <w:r w:rsidRPr="00562DFD">
              <w:rPr>
                <w:rStyle w:val="Bodytext80"/>
                <w:rFonts w:eastAsiaTheme="minorHAnsi"/>
                <w:sz w:val="24"/>
                <w:szCs w:val="24"/>
                <w:lang w:val="ro-MD"/>
              </w:rPr>
              <w:t>. h):</w:t>
            </w:r>
          </w:p>
          <w:p w:rsidR="00964D2A" w:rsidRPr="00562DFD" w:rsidRDefault="00964D2A" w:rsidP="00964D2A">
            <w:pPr>
              <w:spacing w:after="0" w:line="307" w:lineRule="exact"/>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Pr="00562DFD">
              <w:rPr>
                <w:rFonts w:ascii="Times New Roman" w:hAnsi="Times New Roman" w:cs="Times New Roman"/>
                <w:sz w:val="24"/>
                <w:szCs w:val="24"/>
                <w:lang w:val="ro-MD"/>
              </w:rPr>
              <w:t>•</w:t>
            </w:r>
            <w:r>
              <w:rPr>
                <w:rFonts w:ascii="Times New Roman" w:hAnsi="Times New Roman" w:cs="Times New Roman"/>
                <w:sz w:val="24"/>
                <w:szCs w:val="24"/>
                <w:lang w:val="ro-MD"/>
              </w:rPr>
              <w:t xml:space="preserve"> </w:t>
            </w:r>
            <w:r w:rsidRPr="00562DFD">
              <w:rPr>
                <w:rFonts w:ascii="Times New Roman" w:hAnsi="Times New Roman" w:cs="Times New Roman"/>
                <w:sz w:val="24"/>
                <w:szCs w:val="24"/>
                <w:lang w:val="ro-MD"/>
              </w:rPr>
              <w:t xml:space="preserve">la </w:t>
            </w:r>
            <w:r>
              <w:rPr>
                <w:rFonts w:ascii="Times New Roman" w:hAnsi="Times New Roman" w:cs="Times New Roman"/>
                <w:sz w:val="24"/>
                <w:szCs w:val="24"/>
                <w:lang w:val="ro-MD"/>
              </w:rPr>
              <w:t>noț</w:t>
            </w:r>
            <w:r w:rsidRPr="00562DFD">
              <w:rPr>
                <w:rFonts w:ascii="Times New Roman" w:hAnsi="Times New Roman" w:cs="Times New Roman"/>
                <w:sz w:val="24"/>
                <w:szCs w:val="24"/>
                <w:lang w:val="ro-MD"/>
              </w:rPr>
              <w:t>iunile de „benzină" şi „motorină”, cuvintele „care se clasifică la unul dintre codurile NC’</w:t>
            </w:r>
            <w:r w:rsidRPr="00562DFD">
              <w:rPr>
                <w:rFonts w:ascii="Times New Roman" w:hAnsi="Times New Roman" w:cs="Times New Roman"/>
                <w:sz w:val="24"/>
                <w:szCs w:val="24"/>
                <w:vertAlign w:val="superscript"/>
                <w:lang w:val="ro-MD"/>
              </w:rPr>
              <w:t>1</w:t>
            </w:r>
            <w:r w:rsidRPr="00562DFD">
              <w:rPr>
                <w:rFonts w:ascii="Times New Roman" w:hAnsi="Times New Roman" w:cs="Times New Roman"/>
                <w:sz w:val="24"/>
                <w:szCs w:val="24"/>
                <w:lang w:val="ro-MD"/>
              </w:rPr>
              <w:t xml:space="preserve"> se înlocuiesc cu </w:t>
            </w:r>
            <w:r>
              <w:rPr>
                <w:rFonts w:ascii="Times New Roman" w:hAnsi="Times New Roman" w:cs="Times New Roman"/>
                <w:sz w:val="24"/>
                <w:szCs w:val="24"/>
                <w:lang w:val="ro-MD"/>
              </w:rPr>
              <w:t>cuvintele „se clasifică la poziț</w:t>
            </w:r>
            <w:r w:rsidRPr="00562DFD">
              <w:rPr>
                <w:rFonts w:ascii="Times New Roman" w:hAnsi="Times New Roman" w:cs="Times New Roman"/>
                <w:sz w:val="24"/>
                <w:szCs w:val="24"/>
                <w:lang w:val="ro-MD"/>
              </w:rPr>
              <w:t>iile tarifare", iar</w:t>
            </w:r>
            <w:r>
              <w:rPr>
                <w:rFonts w:ascii="Times New Roman" w:hAnsi="Times New Roman" w:cs="Times New Roman"/>
                <w:sz w:val="24"/>
                <w:szCs w:val="24"/>
                <w:lang w:val="ro-MD"/>
              </w:rPr>
              <w:t xml:space="preserve"> textul „prevăzute în Legea nr.1</w:t>
            </w:r>
            <w:r w:rsidRPr="00562DFD">
              <w:rPr>
                <w:rFonts w:ascii="Times New Roman" w:hAnsi="Times New Roman" w:cs="Times New Roman"/>
                <w:sz w:val="24"/>
                <w:szCs w:val="24"/>
                <w:lang w:val="ro-MD"/>
              </w:rPr>
              <w:t>72 din 25.07.2014 privind aprobarea Nomenclaturii combinate a mărfurilor” se exclude:</w:t>
            </w:r>
          </w:p>
          <w:p w:rsidR="00964D2A" w:rsidRDefault="00964D2A" w:rsidP="00964D2A">
            <w:pPr>
              <w:spacing w:after="0" w:line="307" w:lineRule="exact"/>
              <w:ind w:firstLine="9"/>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 noț</w:t>
            </w:r>
            <w:r w:rsidRPr="00562DFD">
              <w:rPr>
                <w:rFonts w:ascii="Times New Roman" w:hAnsi="Times New Roman" w:cs="Times New Roman"/>
                <w:sz w:val="24"/>
                <w:szCs w:val="24"/>
                <w:lang w:val="ro-MD"/>
              </w:rPr>
              <w:t>iunea de „import” urmează</w:t>
            </w:r>
            <w:r>
              <w:rPr>
                <w:rFonts w:ascii="Times New Roman" w:hAnsi="Times New Roman" w:cs="Times New Roman"/>
                <w:sz w:val="24"/>
                <w:szCs w:val="24"/>
                <w:lang w:val="ro-MD"/>
              </w:rPr>
              <w:t xml:space="preserve"> a fi racordată la prevederea ar</w:t>
            </w:r>
            <w:r w:rsidRPr="00562DFD">
              <w:rPr>
                <w:rFonts w:ascii="Times New Roman" w:hAnsi="Times New Roman" w:cs="Times New Roman"/>
                <w:sz w:val="24"/>
                <w:szCs w:val="24"/>
                <w:lang w:val="ro-MD"/>
              </w:rPr>
              <w:t>t.31 din Codul vamal nr.</w:t>
            </w:r>
            <w:r>
              <w:rPr>
                <w:rFonts w:ascii="Times New Roman" w:hAnsi="Times New Roman" w:cs="Times New Roman"/>
                <w:sz w:val="24"/>
                <w:szCs w:val="24"/>
                <w:lang w:val="ro-MD"/>
              </w:rPr>
              <w:t>1149-XIV din 20.07.2000.</w:t>
            </w:r>
          </w:p>
          <w:p w:rsidR="00964D2A" w:rsidRPr="00562DFD" w:rsidRDefault="00964D2A" w:rsidP="00964D2A">
            <w:pPr>
              <w:spacing w:after="0" w:line="307" w:lineRule="exact"/>
              <w:ind w:firstLine="9"/>
              <w:jc w:val="both"/>
              <w:rPr>
                <w:rFonts w:ascii="Times New Roman" w:hAnsi="Times New Roman" w:cs="Times New Roman"/>
                <w:sz w:val="24"/>
                <w:szCs w:val="24"/>
                <w:lang w:val="ro-MD"/>
              </w:rPr>
            </w:pPr>
          </w:p>
          <w:p w:rsidR="00964D2A" w:rsidRDefault="00964D2A" w:rsidP="00964D2A">
            <w:pPr>
              <w:spacing w:after="0" w:line="307" w:lineRule="exact"/>
              <w:jc w:val="both"/>
              <w:rPr>
                <w:rFonts w:ascii="Times New Roman" w:hAnsi="Times New Roman" w:cs="Times New Roman"/>
                <w:sz w:val="24"/>
                <w:szCs w:val="24"/>
                <w:lang w:val="ro-MD"/>
              </w:rPr>
            </w:pPr>
            <w:r>
              <w:rPr>
                <w:rStyle w:val="Bodytext2Italic"/>
                <w:rFonts w:eastAsiaTheme="minorHAnsi"/>
                <w:sz w:val="24"/>
                <w:szCs w:val="24"/>
                <w:lang w:val="ro-MD"/>
              </w:rPr>
              <w:t xml:space="preserve">     </w:t>
            </w:r>
            <w:r w:rsidRPr="003C0EAE">
              <w:rPr>
                <w:rStyle w:val="Bodytext2Italic"/>
                <w:rFonts w:eastAsiaTheme="minorHAnsi"/>
                <w:sz w:val="24"/>
                <w:szCs w:val="24"/>
                <w:u w:val="single"/>
                <w:lang w:val="ro-MD"/>
              </w:rPr>
              <w:t>la pct.25,</w:t>
            </w:r>
            <w:r w:rsidRPr="00562DFD">
              <w:rPr>
                <w:rFonts w:ascii="Times New Roman" w:hAnsi="Times New Roman" w:cs="Times New Roman"/>
                <w:sz w:val="24"/>
                <w:szCs w:val="24"/>
                <w:lang w:val="ro-MD"/>
              </w:rPr>
              <w:t xml:space="preserve"> textul „aşa cum este definit la art.2 din Legea nr.461-XV din 30.07.2001 privind piaţa produselor petroliere" şi cuvintele „de benzină şi moto</w:t>
            </w:r>
            <w:r>
              <w:rPr>
                <w:rFonts w:ascii="Times New Roman" w:hAnsi="Times New Roman" w:cs="Times New Roman"/>
                <w:sz w:val="24"/>
                <w:szCs w:val="24"/>
                <w:lang w:val="ro-MD"/>
              </w:rPr>
              <w:t>rină în regim vamal,” se exclud;</w:t>
            </w:r>
          </w:p>
          <w:p w:rsidR="00964D2A" w:rsidRPr="00445643" w:rsidRDefault="00964D2A" w:rsidP="00964D2A">
            <w:pPr>
              <w:spacing w:after="0" w:line="307" w:lineRule="exact"/>
              <w:ind w:left="65"/>
              <w:jc w:val="both"/>
              <w:rPr>
                <w:rFonts w:ascii="Times New Roman" w:hAnsi="Times New Roman" w:cs="Times New Roman"/>
                <w:sz w:val="16"/>
                <w:szCs w:val="16"/>
                <w:lang w:val="ro-MD"/>
              </w:rPr>
            </w:pPr>
          </w:p>
          <w:p w:rsidR="00964D2A" w:rsidRPr="00562DFD" w:rsidRDefault="00964D2A" w:rsidP="00964D2A">
            <w:pPr>
              <w:spacing w:after="0" w:line="260" w:lineRule="exact"/>
              <w:ind w:left="349"/>
              <w:jc w:val="both"/>
              <w:rPr>
                <w:rFonts w:ascii="Times New Roman" w:hAnsi="Times New Roman" w:cs="Times New Roman"/>
                <w:sz w:val="24"/>
                <w:szCs w:val="24"/>
                <w:lang w:val="ro-MD"/>
              </w:rPr>
            </w:pPr>
            <w:r>
              <w:rPr>
                <w:rStyle w:val="Bodytext70"/>
                <w:rFonts w:eastAsiaTheme="minorHAnsi"/>
                <w:sz w:val="24"/>
                <w:szCs w:val="24"/>
                <w:lang w:val="ro-MD"/>
              </w:rPr>
              <w:t>la pct.</w:t>
            </w:r>
            <w:r w:rsidRPr="00562DFD">
              <w:rPr>
                <w:rFonts w:ascii="Times New Roman" w:hAnsi="Times New Roman" w:cs="Times New Roman"/>
                <w:sz w:val="24"/>
                <w:szCs w:val="24"/>
                <w:lang w:val="ro-MD"/>
              </w:rPr>
              <w:t xml:space="preserve"> </w:t>
            </w:r>
            <w:r w:rsidRPr="00562DFD">
              <w:rPr>
                <w:rStyle w:val="Bodytext70"/>
                <w:rFonts w:eastAsiaTheme="minorHAnsi"/>
                <w:sz w:val="24"/>
                <w:szCs w:val="24"/>
                <w:lang w:val="ro-MD"/>
              </w:rPr>
              <w:t>26</w:t>
            </w:r>
            <w:r w:rsidRPr="00562DFD">
              <w:rPr>
                <w:rStyle w:val="Bodytext70"/>
                <w:rFonts w:eastAsiaTheme="minorHAnsi"/>
                <w:sz w:val="24"/>
                <w:szCs w:val="24"/>
                <w:vertAlign w:val="superscript"/>
                <w:lang w:val="ro-MD"/>
              </w:rPr>
              <w:t>6</w:t>
            </w:r>
            <w:r>
              <w:rPr>
                <w:rStyle w:val="Bodytext70"/>
                <w:rFonts w:eastAsiaTheme="minorHAnsi"/>
                <w:sz w:val="24"/>
                <w:szCs w:val="24"/>
                <w:lang w:val="ro-MD"/>
              </w:rPr>
              <w:t xml:space="preserve"> </w:t>
            </w:r>
            <w:proofErr w:type="spellStart"/>
            <w:r>
              <w:rPr>
                <w:rStyle w:val="Bodytext70"/>
                <w:rFonts w:eastAsiaTheme="minorHAnsi"/>
                <w:sz w:val="24"/>
                <w:szCs w:val="24"/>
                <w:lang w:val="ro-MD"/>
              </w:rPr>
              <w:t>subpct</w:t>
            </w:r>
            <w:proofErr w:type="spellEnd"/>
            <w:r w:rsidRPr="00562DFD">
              <w:rPr>
                <w:rStyle w:val="Bodytext70"/>
                <w:rFonts w:eastAsiaTheme="minorHAnsi"/>
                <w:sz w:val="24"/>
                <w:szCs w:val="24"/>
                <w:lang w:val="ro-MD"/>
              </w:rPr>
              <w:t xml:space="preserve">. </w:t>
            </w:r>
            <w:r>
              <w:rPr>
                <w:rStyle w:val="Bodytext70"/>
                <w:rFonts w:eastAsiaTheme="minorHAnsi"/>
                <w:sz w:val="24"/>
                <w:szCs w:val="24"/>
                <w:lang w:val="ro-MD"/>
              </w:rPr>
              <w:t>1):</w:t>
            </w:r>
          </w:p>
          <w:p w:rsidR="00964D2A" w:rsidRDefault="00964D2A" w:rsidP="00964D2A">
            <w:pPr>
              <w:spacing w:after="0" w:line="322" w:lineRule="exact"/>
              <w:ind w:left="-7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Pr="00562DFD">
              <w:rPr>
                <w:rFonts w:ascii="Times New Roman" w:hAnsi="Times New Roman" w:cs="Times New Roman"/>
                <w:sz w:val="24"/>
                <w:szCs w:val="24"/>
                <w:lang w:val="ro-MD"/>
              </w:rPr>
              <w:t>Considerăm necesar de substitui</w:t>
            </w:r>
            <w:r>
              <w:rPr>
                <w:rFonts w:ascii="Times New Roman" w:hAnsi="Times New Roman" w:cs="Times New Roman"/>
                <w:sz w:val="24"/>
                <w:szCs w:val="24"/>
                <w:lang w:val="ro-MD"/>
              </w:rPr>
              <w:t>t sintagma „admini</w:t>
            </w:r>
            <w:r w:rsidRPr="00562DFD">
              <w:rPr>
                <w:rFonts w:ascii="Times New Roman" w:hAnsi="Times New Roman" w:cs="Times New Roman"/>
                <w:sz w:val="24"/>
                <w:szCs w:val="24"/>
                <w:lang w:val="ro-MD"/>
              </w:rPr>
              <w:t>strativ”</w:t>
            </w:r>
            <w:r>
              <w:rPr>
                <w:rFonts w:ascii="Times New Roman" w:hAnsi="Times New Roman" w:cs="Times New Roman"/>
                <w:sz w:val="24"/>
                <w:szCs w:val="24"/>
                <w:lang w:val="ro-MD"/>
              </w:rPr>
              <w:t xml:space="preserve"> cu sintagma ,,contravențional”;</w:t>
            </w:r>
          </w:p>
          <w:p w:rsidR="00964D2A" w:rsidRPr="00445643" w:rsidRDefault="00964D2A" w:rsidP="00964D2A">
            <w:pPr>
              <w:spacing w:after="0" w:line="322" w:lineRule="exact"/>
              <w:ind w:left="65"/>
              <w:jc w:val="both"/>
              <w:rPr>
                <w:rFonts w:ascii="Times New Roman" w:hAnsi="Times New Roman" w:cs="Times New Roman"/>
                <w:sz w:val="16"/>
                <w:szCs w:val="16"/>
                <w:lang w:val="ro-MD"/>
              </w:rPr>
            </w:pPr>
          </w:p>
          <w:p w:rsidR="00964D2A" w:rsidRPr="00E753FD" w:rsidRDefault="00964D2A" w:rsidP="00964D2A">
            <w:pPr>
              <w:spacing w:after="0" w:line="307" w:lineRule="exact"/>
              <w:jc w:val="both"/>
              <w:rPr>
                <w:rFonts w:ascii="Times New Roman" w:hAnsi="Times New Roman" w:cs="Times New Roman"/>
                <w:sz w:val="24"/>
                <w:szCs w:val="24"/>
                <w:lang w:val="ro-MD"/>
              </w:rPr>
            </w:pPr>
            <w:r>
              <w:rPr>
                <w:rStyle w:val="Bodytext70"/>
                <w:rFonts w:eastAsiaTheme="minorHAnsi"/>
                <w:sz w:val="24"/>
                <w:szCs w:val="24"/>
                <w:u w:val="none"/>
                <w:lang w:val="ro-MD"/>
              </w:rPr>
              <w:t xml:space="preserve">     </w:t>
            </w:r>
            <w:r>
              <w:rPr>
                <w:rStyle w:val="Bodytext70"/>
                <w:rFonts w:eastAsiaTheme="minorHAnsi"/>
                <w:sz w:val="24"/>
                <w:szCs w:val="24"/>
                <w:lang w:val="ro-MD"/>
              </w:rPr>
              <w:t>la pct</w:t>
            </w:r>
            <w:r w:rsidRPr="00E753FD">
              <w:rPr>
                <w:rStyle w:val="Bodytext70"/>
                <w:rFonts w:eastAsiaTheme="minorHAnsi"/>
                <w:sz w:val="24"/>
                <w:szCs w:val="24"/>
                <w:lang w:val="ro-MD"/>
              </w:rPr>
              <w:t>. 26</w:t>
            </w:r>
            <w:r w:rsidRPr="00E753FD">
              <w:rPr>
                <w:rStyle w:val="Bodytext70"/>
                <w:rFonts w:eastAsiaTheme="minorHAnsi"/>
                <w:sz w:val="24"/>
                <w:szCs w:val="24"/>
                <w:vertAlign w:val="superscript"/>
                <w:lang w:val="ro-MD"/>
              </w:rPr>
              <w:t>6</w:t>
            </w:r>
            <w:r w:rsidRPr="00E753FD">
              <w:rPr>
                <w:rStyle w:val="Bodytext70"/>
                <w:rFonts w:eastAsiaTheme="minorHAnsi"/>
                <w:sz w:val="24"/>
                <w:szCs w:val="24"/>
                <w:lang w:val="ro-MD"/>
              </w:rPr>
              <w:t xml:space="preserve"> </w:t>
            </w:r>
            <w:proofErr w:type="spellStart"/>
            <w:r w:rsidRPr="00E753FD">
              <w:rPr>
                <w:rStyle w:val="Bodytext70"/>
                <w:rFonts w:eastAsiaTheme="minorHAnsi"/>
                <w:sz w:val="24"/>
                <w:szCs w:val="24"/>
                <w:lang w:val="ro-MD"/>
              </w:rPr>
              <w:t>subpct</w:t>
            </w:r>
            <w:proofErr w:type="spellEnd"/>
            <w:r w:rsidRPr="00E753FD">
              <w:rPr>
                <w:rStyle w:val="Bodytext70"/>
                <w:rFonts w:eastAsiaTheme="minorHAnsi"/>
                <w:sz w:val="24"/>
                <w:szCs w:val="24"/>
                <w:lang w:val="ro-MD"/>
              </w:rPr>
              <w:t>. 8</w:t>
            </w:r>
            <w:r w:rsidRPr="00445643">
              <w:rPr>
                <w:rStyle w:val="Bodytext70"/>
                <w:rFonts w:eastAsiaTheme="minorHAnsi"/>
                <w:sz w:val="24"/>
                <w:szCs w:val="24"/>
                <w:lang w:val="ro-MD"/>
              </w:rPr>
              <w:t>)</w:t>
            </w:r>
            <w:r w:rsidRPr="00E753FD">
              <w:rPr>
                <w:rFonts w:ascii="Times New Roman" w:hAnsi="Times New Roman" w:cs="Times New Roman"/>
                <w:i/>
                <w:sz w:val="24"/>
                <w:szCs w:val="24"/>
                <w:lang w:val="ro-MD"/>
              </w:rPr>
              <w:t>:</w:t>
            </w:r>
          </w:p>
          <w:p w:rsidR="00964D2A" w:rsidRDefault="00964D2A" w:rsidP="00964D2A">
            <w:pPr>
              <w:spacing w:after="0" w:line="240" w:lineRule="auto"/>
              <w:jc w:val="both"/>
              <w:rPr>
                <w:rFonts w:ascii="Times New Roman" w:hAnsi="Times New Roman" w:cs="Times New Roman"/>
                <w:sz w:val="24"/>
                <w:szCs w:val="24"/>
                <w:lang w:val="ro-MD"/>
              </w:rPr>
            </w:pPr>
            <w:r w:rsidRPr="00562DFD">
              <w:rPr>
                <w:rFonts w:ascii="Times New Roman" w:hAnsi="Times New Roman" w:cs="Times New Roman"/>
                <w:sz w:val="24"/>
                <w:szCs w:val="24"/>
                <w:lang w:val="ro-MD"/>
              </w:rPr>
              <w:t>de concretizat no</w:t>
            </w:r>
            <w:r>
              <w:rPr>
                <w:rFonts w:ascii="Times New Roman" w:hAnsi="Times New Roman" w:cs="Times New Roman"/>
                <w:sz w:val="24"/>
                <w:szCs w:val="24"/>
                <w:lang w:val="ro-MD"/>
              </w:rPr>
              <w:t>ț</w:t>
            </w:r>
            <w:r w:rsidRPr="00562DFD">
              <w:rPr>
                <w:rFonts w:ascii="Times New Roman" w:hAnsi="Times New Roman" w:cs="Times New Roman"/>
                <w:sz w:val="24"/>
                <w:szCs w:val="24"/>
                <w:lang w:val="ro-MD"/>
              </w:rPr>
              <w:t>iunea „unit</w:t>
            </w:r>
            <w:r>
              <w:rPr>
                <w:rFonts w:ascii="Times New Roman" w:hAnsi="Times New Roman" w:cs="Times New Roman"/>
                <w:sz w:val="24"/>
                <w:szCs w:val="24"/>
                <w:lang w:val="ro-MD"/>
              </w:rPr>
              <w:t>ăți convenționale” î</w:t>
            </w:r>
            <w:r w:rsidRPr="00562DFD">
              <w:rPr>
                <w:rFonts w:ascii="Times New Roman" w:hAnsi="Times New Roman" w:cs="Times New Roman"/>
                <w:sz w:val="24"/>
                <w:szCs w:val="24"/>
                <w:lang w:val="ro-MD"/>
              </w:rPr>
              <w:t>n partea ce ţine de cuantumul acestora;</w:t>
            </w:r>
          </w:p>
          <w:p w:rsidR="00964D2A" w:rsidRPr="00445643" w:rsidRDefault="00964D2A" w:rsidP="00964D2A">
            <w:pPr>
              <w:spacing w:after="0" w:line="240" w:lineRule="auto"/>
              <w:jc w:val="both"/>
              <w:rPr>
                <w:rFonts w:ascii="Times New Roman" w:hAnsi="Times New Roman" w:cs="Times New Roman"/>
                <w:sz w:val="16"/>
                <w:szCs w:val="16"/>
                <w:lang w:val="ro-MD"/>
              </w:rPr>
            </w:pPr>
          </w:p>
          <w:p w:rsidR="00964D2A" w:rsidRPr="00445643" w:rsidRDefault="00964D2A" w:rsidP="00964D2A">
            <w:pPr>
              <w:spacing w:after="0" w:line="260" w:lineRule="exact"/>
              <w:ind w:right="34"/>
              <w:jc w:val="both"/>
              <w:rPr>
                <w:rFonts w:ascii="Times New Roman" w:hAnsi="Times New Roman" w:cs="Times New Roman"/>
                <w:sz w:val="24"/>
                <w:szCs w:val="24"/>
                <w:u w:val="single"/>
                <w:lang w:val="ro-MD"/>
              </w:rPr>
            </w:pPr>
            <w:r w:rsidRPr="00445643">
              <w:rPr>
                <w:rStyle w:val="Bodytext30"/>
                <w:rFonts w:eastAsiaTheme="minorHAnsi"/>
                <w:iCs w:val="0"/>
                <w:sz w:val="24"/>
                <w:szCs w:val="24"/>
                <w:u w:val="none"/>
                <w:lang w:val="ro-MD"/>
              </w:rPr>
              <w:t xml:space="preserve">  </w:t>
            </w:r>
            <w:r>
              <w:rPr>
                <w:rStyle w:val="Bodytext30"/>
                <w:rFonts w:eastAsiaTheme="minorHAnsi"/>
                <w:iCs w:val="0"/>
                <w:sz w:val="24"/>
                <w:szCs w:val="24"/>
                <w:u w:val="none"/>
                <w:lang w:val="ro-MD"/>
              </w:rPr>
              <w:t xml:space="preserve">   </w:t>
            </w:r>
            <w:r w:rsidRPr="00445643">
              <w:rPr>
                <w:rStyle w:val="Bodytext30"/>
                <w:rFonts w:eastAsiaTheme="minorHAnsi"/>
                <w:iCs w:val="0"/>
                <w:sz w:val="24"/>
                <w:szCs w:val="24"/>
                <w:lang w:val="ro-MD"/>
              </w:rPr>
              <w:t>la pct. 26</w:t>
            </w:r>
            <w:r w:rsidRPr="00445643">
              <w:rPr>
                <w:rStyle w:val="Bodytext30"/>
                <w:rFonts w:eastAsiaTheme="minorHAnsi"/>
                <w:iCs w:val="0"/>
                <w:sz w:val="24"/>
                <w:szCs w:val="24"/>
                <w:vertAlign w:val="superscript"/>
                <w:lang w:val="ro-MD"/>
              </w:rPr>
              <w:t>12</w:t>
            </w:r>
            <w:r w:rsidRPr="00445643">
              <w:rPr>
                <w:rStyle w:val="Bodytext30"/>
                <w:rFonts w:eastAsiaTheme="minorHAnsi"/>
                <w:iCs w:val="0"/>
                <w:sz w:val="24"/>
                <w:szCs w:val="24"/>
                <w:lang w:val="ro-MD"/>
              </w:rPr>
              <w:t>:</w:t>
            </w:r>
          </w:p>
          <w:p w:rsidR="00964D2A" w:rsidRDefault="00964D2A" w:rsidP="00964D2A">
            <w:pPr>
              <w:spacing w:after="0"/>
              <w:ind w:right="34"/>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Reieș</w:t>
            </w:r>
            <w:r w:rsidRPr="00562DFD">
              <w:rPr>
                <w:rFonts w:ascii="Times New Roman" w:hAnsi="Times New Roman" w:cs="Times New Roman"/>
                <w:sz w:val="24"/>
                <w:szCs w:val="24"/>
                <w:lang w:val="ro-MD"/>
              </w:rPr>
              <w:t>ind din considerentul că Serviciul Fiscal de Stat este un organ care exercită atribu</w:t>
            </w:r>
            <w:r>
              <w:rPr>
                <w:rFonts w:ascii="Times New Roman" w:hAnsi="Times New Roman" w:cs="Times New Roman"/>
                <w:sz w:val="24"/>
                <w:szCs w:val="24"/>
                <w:lang w:val="ro-MD"/>
              </w:rPr>
              <w:t>ț</w:t>
            </w:r>
            <w:r w:rsidRPr="00562DFD">
              <w:rPr>
                <w:rFonts w:ascii="Times New Roman" w:hAnsi="Times New Roman" w:cs="Times New Roman"/>
                <w:sz w:val="24"/>
                <w:szCs w:val="24"/>
                <w:lang w:val="ro-MD"/>
              </w:rPr>
              <w:t>ii de administrare fiscală şi nu are competenţă de monitorizare şi verificare a calităţii combustibilul</w:t>
            </w:r>
            <w:r>
              <w:rPr>
                <w:rFonts w:ascii="Times New Roman" w:hAnsi="Times New Roman" w:cs="Times New Roman"/>
                <w:sz w:val="24"/>
                <w:szCs w:val="24"/>
                <w:lang w:val="ro-MD"/>
              </w:rPr>
              <w:t>ui, inclusiv de aplicare a sancț</w:t>
            </w:r>
            <w:r w:rsidRPr="00562DFD">
              <w:rPr>
                <w:rFonts w:ascii="Times New Roman" w:hAnsi="Times New Roman" w:cs="Times New Roman"/>
                <w:sz w:val="24"/>
                <w:szCs w:val="24"/>
                <w:lang w:val="ro-MD"/>
              </w:rPr>
              <w:t xml:space="preserve">iunilor, este necesar ca denumirea </w:t>
            </w:r>
            <w:r>
              <w:rPr>
                <w:rFonts w:ascii="Times New Roman" w:hAnsi="Times New Roman" w:cs="Times New Roman"/>
                <w:sz w:val="24"/>
                <w:szCs w:val="24"/>
                <w:lang w:val="ro-MD"/>
              </w:rPr>
              <w:t>autorităţilor „Ministerul Finanț</w:t>
            </w:r>
            <w:r w:rsidRPr="00562DFD">
              <w:rPr>
                <w:rFonts w:ascii="Times New Roman" w:hAnsi="Times New Roman" w:cs="Times New Roman"/>
                <w:sz w:val="24"/>
                <w:szCs w:val="24"/>
                <w:lang w:val="ro-MD"/>
              </w:rPr>
              <w:t xml:space="preserve">elor (Inspectoratul Fiscal de Stat)" să fie substituit </w:t>
            </w:r>
            <w:r>
              <w:rPr>
                <w:rFonts w:ascii="Times New Roman" w:hAnsi="Times New Roman" w:cs="Times New Roman"/>
                <w:sz w:val="24"/>
                <w:szCs w:val="24"/>
                <w:lang w:val="ro-MD"/>
              </w:rPr>
              <w:t>c</w:t>
            </w:r>
            <w:r w:rsidRPr="00562DFD">
              <w:rPr>
                <w:rFonts w:ascii="Times New Roman" w:hAnsi="Times New Roman" w:cs="Times New Roman"/>
                <w:sz w:val="24"/>
                <w:szCs w:val="24"/>
                <w:lang w:val="ro-MD"/>
              </w:rPr>
              <w:t>u „Ministerul Afacerilor Interne";</w:t>
            </w:r>
          </w:p>
          <w:p w:rsidR="00964D2A" w:rsidRDefault="00964D2A" w:rsidP="00964D2A">
            <w:pPr>
              <w:spacing w:after="0"/>
              <w:ind w:right="34"/>
              <w:jc w:val="both"/>
              <w:rPr>
                <w:rFonts w:ascii="Times New Roman" w:hAnsi="Times New Roman" w:cs="Times New Roman"/>
                <w:sz w:val="24"/>
                <w:szCs w:val="24"/>
                <w:lang w:val="ro-MD"/>
              </w:rPr>
            </w:pPr>
          </w:p>
          <w:p w:rsidR="00964D2A" w:rsidRDefault="00964D2A" w:rsidP="00964D2A">
            <w:pPr>
              <w:spacing w:after="0"/>
              <w:ind w:right="34"/>
              <w:jc w:val="both"/>
              <w:rPr>
                <w:rFonts w:ascii="Times New Roman" w:hAnsi="Times New Roman" w:cs="Times New Roman"/>
                <w:sz w:val="24"/>
                <w:szCs w:val="24"/>
                <w:lang w:val="ro-MD"/>
              </w:rPr>
            </w:pPr>
          </w:p>
          <w:p w:rsidR="00964D2A" w:rsidRDefault="00964D2A" w:rsidP="00964D2A">
            <w:pPr>
              <w:spacing w:after="0"/>
              <w:ind w:right="34"/>
              <w:jc w:val="both"/>
              <w:rPr>
                <w:rFonts w:ascii="Times New Roman" w:hAnsi="Times New Roman" w:cs="Times New Roman"/>
                <w:sz w:val="24"/>
                <w:szCs w:val="24"/>
                <w:lang w:val="ro-MD"/>
              </w:rPr>
            </w:pPr>
          </w:p>
          <w:p w:rsidR="00964D2A" w:rsidRPr="00562DFD" w:rsidRDefault="00964D2A" w:rsidP="00964D2A">
            <w:pPr>
              <w:spacing w:after="0"/>
              <w:ind w:right="34"/>
              <w:jc w:val="both"/>
              <w:rPr>
                <w:rFonts w:ascii="Times New Roman" w:hAnsi="Times New Roman" w:cs="Times New Roman"/>
                <w:sz w:val="24"/>
                <w:szCs w:val="24"/>
                <w:lang w:val="ro-MD"/>
              </w:rPr>
            </w:pPr>
          </w:p>
          <w:p w:rsidR="00964D2A" w:rsidRPr="00445643" w:rsidRDefault="00964D2A" w:rsidP="00964D2A">
            <w:pPr>
              <w:spacing w:after="0"/>
              <w:ind w:right="34"/>
              <w:jc w:val="both"/>
              <w:rPr>
                <w:rFonts w:ascii="Times New Roman" w:hAnsi="Times New Roman" w:cs="Times New Roman"/>
                <w:sz w:val="16"/>
                <w:szCs w:val="16"/>
                <w:lang w:val="ro-MD"/>
              </w:rPr>
            </w:pPr>
          </w:p>
          <w:p w:rsidR="00964D2A" w:rsidRPr="00562DFD" w:rsidRDefault="00964D2A" w:rsidP="00964D2A">
            <w:pPr>
              <w:spacing w:after="0"/>
              <w:ind w:right="34"/>
              <w:jc w:val="both"/>
              <w:rPr>
                <w:rFonts w:ascii="Times New Roman" w:hAnsi="Times New Roman" w:cs="Times New Roman"/>
                <w:sz w:val="24"/>
                <w:szCs w:val="24"/>
                <w:lang w:val="ro-MD"/>
              </w:rPr>
            </w:pPr>
            <w:r w:rsidRPr="00562DFD">
              <w:rPr>
                <w:rFonts w:ascii="Times New Roman" w:hAnsi="Times New Roman" w:cs="Times New Roman"/>
                <w:sz w:val="24"/>
                <w:szCs w:val="24"/>
                <w:lang w:val="ro-MD"/>
              </w:rPr>
              <w:t xml:space="preserve">De asemenea, considerăm oportun ca la </w:t>
            </w:r>
            <w:r w:rsidRPr="00562DFD">
              <w:rPr>
                <w:rStyle w:val="Bodytext2Italic"/>
                <w:rFonts w:eastAsiaTheme="minorHAnsi"/>
                <w:sz w:val="24"/>
                <w:szCs w:val="24"/>
                <w:lang w:val="ro-MD"/>
              </w:rPr>
              <w:t>Anexa nr.</w:t>
            </w:r>
            <w:r w:rsidRPr="00445643">
              <w:rPr>
                <w:i/>
                <w:lang w:val="en-US"/>
              </w:rPr>
              <w:t>1</w:t>
            </w:r>
            <w:r w:rsidRPr="00562DFD">
              <w:rPr>
                <w:rFonts w:ascii="Times New Roman" w:hAnsi="Times New Roman" w:cs="Times New Roman"/>
                <w:sz w:val="24"/>
                <w:szCs w:val="24"/>
                <w:lang w:val="ro-MD"/>
              </w:rPr>
              <w:t xml:space="preserve"> </w:t>
            </w:r>
            <w:r>
              <w:rPr>
                <w:rStyle w:val="Bodytext2Italic"/>
                <w:rFonts w:eastAsiaTheme="minorHAnsi"/>
                <w:sz w:val="24"/>
                <w:szCs w:val="24"/>
                <w:lang w:val="ro-MD"/>
              </w:rPr>
              <w:t>la Regulamentul c</w:t>
            </w:r>
            <w:r w:rsidRPr="00562DFD">
              <w:rPr>
                <w:rStyle w:val="Bodytext2Italic"/>
                <w:rFonts w:eastAsiaTheme="minorHAnsi"/>
                <w:sz w:val="24"/>
                <w:szCs w:val="24"/>
                <w:lang w:val="ro-MD"/>
              </w:rPr>
              <w:t>u privire la depozitarea şi comercializarea cu ridicata, prin sistem automatizai, a produselor petroliere,</w:t>
            </w:r>
            <w:r w:rsidRPr="00562DFD">
              <w:rPr>
                <w:rFonts w:ascii="Times New Roman" w:hAnsi="Times New Roman" w:cs="Times New Roman"/>
                <w:sz w:val="24"/>
                <w:szCs w:val="24"/>
                <w:lang w:val="ro-MD"/>
              </w:rPr>
              <w:t xml:space="preserve"> cuvintele </w:t>
            </w:r>
            <w:r>
              <w:rPr>
                <w:rStyle w:val="Bodytext20"/>
                <w:rFonts w:eastAsiaTheme="minorHAnsi"/>
                <w:sz w:val="24"/>
                <w:szCs w:val="24"/>
                <w:lang w:val="ro-MD"/>
              </w:rPr>
              <w:t>„factura" și „factura de expediț</w:t>
            </w:r>
            <w:r w:rsidRPr="00562DFD">
              <w:rPr>
                <w:rStyle w:val="Bodytext20"/>
                <w:rFonts w:eastAsiaTheme="minorHAnsi"/>
                <w:sz w:val="24"/>
                <w:szCs w:val="24"/>
                <w:lang w:val="ro-MD"/>
              </w:rPr>
              <w:t>ie"</w:t>
            </w:r>
            <w:r w:rsidRPr="00562DFD">
              <w:rPr>
                <w:rFonts w:ascii="Times New Roman" w:hAnsi="Times New Roman" w:cs="Times New Roman"/>
                <w:sz w:val="24"/>
                <w:szCs w:val="24"/>
                <w:lang w:val="ro-MD"/>
              </w:rPr>
              <w:t xml:space="preserve"> să fie substituite cu sintagma </w:t>
            </w:r>
            <w:r w:rsidRPr="00562DFD">
              <w:rPr>
                <w:rStyle w:val="Bodytext20"/>
                <w:rFonts w:eastAsiaTheme="minorHAnsi"/>
                <w:sz w:val="24"/>
                <w:szCs w:val="24"/>
                <w:lang w:val="ro-MD"/>
              </w:rPr>
              <w:t>„factura fiscală"</w:t>
            </w:r>
            <w:r w:rsidRPr="00562DFD">
              <w:rPr>
                <w:rFonts w:ascii="Times New Roman" w:hAnsi="Times New Roman" w:cs="Times New Roman"/>
                <w:sz w:val="24"/>
                <w:szCs w:val="24"/>
                <w:lang w:val="ro-MD"/>
              </w:rPr>
              <w:t xml:space="preserve"> la formă gramaticală corespunzătoare:</w:t>
            </w:r>
          </w:p>
          <w:p w:rsidR="00964D2A" w:rsidRPr="00445643" w:rsidRDefault="00964D2A" w:rsidP="00964D2A">
            <w:pPr>
              <w:spacing w:after="0" w:line="302" w:lineRule="exact"/>
              <w:ind w:right="34"/>
              <w:jc w:val="both"/>
              <w:rPr>
                <w:rStyle w:val="Bodytext30"/>
                <w:rFonts w:eastAsiaTheme="minorHAnsi"/>
                <w:i w:val="0"/>
                <w:iCs w:val="0"/>
                <w:sz w:val="16"/>
                <w:szCs w:val="16"/>
                <w:lang w:val="ro-MD"/>
              </w:rPr>
            </w:pPr>
          </w:p>
          <w:p w:rsidR="00964D2A" w:rsidRPr="00445643" w:rsidRDefault="00964D2A" w:rsidP="00964D2A">
            <w:pPr>
              <w:spacing w:after="0" w:line="302" w:lineRule="exact"/>
              <w:ind w:right="34"/>
              <w:jc w:val="both"/>
              <w:rPr>
                <w:rFonts w:ascii="Times New Roman" w:hAnsi="Times New Roman" w:cs="Times New Roman"/>
                <w:sz w:val="24"/>
                <w:szCs w:val="24"/>
                <w:lang w:val="ro-MD"/>
              </w:rPr>
            </w:pPr>
            <w:r w:rsidRPr="00445643">
              <w:rPr>
                <w:rStyle w:val="Bodytext30"/>
                <w:rFonts w:eastAsiaTheme="minorHAnsi"/>
                <w:iCs w:val="0"/>
                <w:sz w:val="24"/>
                <w:szCs w:val="24"/>
                <w:lang w:val="ro-MD"/>
              </w:rPr>
              <w:t xml:space="preserve">La Punctul </w:t>
            </w:r>
            <w:r w:rsidRPr="00445643">
              <w:rPr>
                <w:rStyle w:val="Bodytext3Bold"/>
                <w:rFonts w:eastAsiaTheme="minorHAnsi"/>
                <w:iCs w:val="0"/>
                <w:sz w:val="24"/>
                <w:szCs w:val="24"/>
                <w:lang w:val="ro-MD"/>
              </w:rPr>
              <w:t>2</w:t>
            </w:r>
            <w:r w:rsidRPr="00445643">
              <w:rPr>
                <w:rStyle w:val="Bodytext310pt"/>
                <w:rFonts w:eastAsiaTheme="minorHAnsi"/>
                <w:iCs w:val="0"/>
                <w:sz w:val="24"/>
                <w:szCs w:val="24"/>
                <w:lang w:val="ro-MD"/>
              </w:rPr>
              <w:t xml:space="preserve"> </w:t>
            </w:r>
            <w:r w:rsidRPr="00445643">
              <w:rPr>
                <w:rStyle w:val="Bodytext30"/>
                <w:rFonts w:eastAsiaTheme="minorHAnsi"/>
                <w:iCs w:val="0"/>
                <w:sz w:val="24"/>
                <w:szCs w:val="24"/>
                <w:lang w:val="ro-MD"/>
              </w:rPr>
              <w:t>din proiectul Hotărîrii Guvernului</w:t>
            </w:r>
          </w:p>
          <w:p w:rsidR="00964D2A" w:rsidRPr="00562DFD" w:rsidRDefault="00964D2A" w:rsidP="00964D2A">
            <w:pPr>
              <w:spacing w:after="0" w:line="302" w:lineRule="exact"/>
              <w:ind w:right="34"/>
              <w:jc w:val="both"/>
              <w:rPr>
                <w:rFonts w:ascii="Times New Roman" w:hAnsi="Times New Roman" w:cs="Times New Roman"/>
                <w:sz w:val="24"/>
                <w:szCs w:val="24"/>
                <w:lang w:val="ro-MD"/>
              </w:rPr>
            </w:pPr>
            <w:r>
              <w:rPr>
                <w:rFonts w:ascii="Times New Roman" w:hAnsi="Times New Roman" w:cs="Times New Roman"/>
                <w:sz w:val="24"/>
                <w:szCs w:val="24"/>
                <w:lang w:val="ro-MD"/>
              </w:rPr>
              <w:t>La pct.</w:t>
            </w:r>
            <w:r w:rsidRPr="00562DFD">
              <w:rPr>
                <w:rFonts w:ascii="Times New Roman" w:hAnsi="Times New Roman" w:cs="Times New Roman"/>
                <w:sz w:val="24"/>
                <w:szCs w:val="24"/>
                <w:lang w:val="ro-MD"/>
              </w:rPr>
              <w:t xml:space="preserve"> 2 </w:t>
            </w:r>
            <w:proofErr w:type="spellStart"/>
            <w:r w:rsidRPr="00562DFD">
              <w:rPr>
                <w:rFonts w:ascii="Times New Roman" w:hAnsi="Times New Roman" w:cs="Times New Roman"/>
                <w:sz w:val="24"/>
                <w:szCs w:val="24"/>
                <w:lang w:val="ro-MD"/>
              </w:rPr>
              <w:t>sub</w:t>
            </w:r>
            <w:r>
              <w:rPr>
                <w:rFonts w:ascii="Times New Roman" w:hAnsi="Times New Roman" w:cs="Times New Roman"/>
                <w:sz w:val="24"/>
                <w:szCs w:val="24"/>
                <w:lang w:val="ro-MD"/>
              </w:rPr>
              <w:t>pct</w:t>
            </w:r>
            <w:proofErr w:type="spellEnd"/>
            <w:r>
              <w:rPr>
                <w:rFonts w:ascii="Times New Roman" w:hAnsi="Times New Roman" w:cs="Times New Roman"/>
                <w:sz w:val="24"/>
                <w:szCs w:val="24"/>
                <w:lang w:val="ro-MD"/>
              </w:rPr>
              <w:t>. 1) se expune în redacț</w:t>
            </w:r>
            <w:r w:rsidRPr="00562DFD">
              <w:rPr>
                <w:rFonts w:ascii="Times New Roman" w:hAnsi="Times New Roman" w:cs="Times New Roman"/>
                <w:sz w:val="24"/>
                <w:szCs w:val="24"/>
                <w:lang w:val="ro-MD"/>
              </w:rPr>
              <w:t>ia:</w:t>
            </w:r>
          </w:p>
          <w:p w:rsidR="00964D2A" w:rsidRDefault="00964D2A" w:rsidP="00964D2A">
            <w:pPr>
              <w:spacing w:after="0" w:line="302" w:lineRule="exact"/>
              <w:ind w:right="34"/>
              <w:jc w:val="both"/>
              <w:rPr>
                <w:rFonts w:ascii="Times New Roman" w:hAnsi="Times New Roman" w:cs="Times New Roman"/>
                <w:sz w:val="24"/>
                <w:szCs w:val="24"/>
                <w:lang w:val="ro-MD"/>
              </w:rPr>
            </w:pPr>
            <w:r w:rsidRPr="00562DFD">
              <w:rPr>
                <w:rFonts w:ascii="Times New Roman" w:hAnsi="Times New Roman" w:cs="Times New Roman"/>
                <w:sz w:val="24"/>
                <w:szCs w:val="24"/>
                <w:lang w:val="ro-MD"/>
              </w:rPr>
              <w:t>la pct. 4 denumirea autorităţilor „Ministerul Economiei, Ministerul Mediului, Ministerul De</w:t>
            </w:r>
            <w:r>
              <w:rPr>
                <w:rFonts w:ascii="Times New Roman" w:hAnsi="Times New Roman" w:cs="Times New Roman"/>
                <w:sz w:val="24"/>
                <w:szCs w:val="24"/>
                <w:lang w:val="ro-MD"/>
              </w:rPr>
              <w:t>zvoltării Regionale şi Construcț</w:t>
            </w:r>
            <w:r w:rsidRPr="00562DFD">
              <w:rPr>
                <w:rFonts w:ascii="Times New Roman" w:hAnsi="Times New Roman" w:cs="Times New Roman"/>
                <w:sz w:val="24"/>
                <w:szCs w:val="24"/>
                <w:lang w:val="ro-MD"/>
              </w:rPr>
              <w:t>iilor" se substituie cu „Ministerul Economiei şi Infrastructurii";</w:t>
            </w:r>
          </w:p>
          <w:p w:rsidR="00964D2A" w:rsidRDefault="00964D2A" w:rsidP="00964D2A">
            <w:pPr>
              <w:spacing w:after="0" w:line="302" w:lineRule="exact"/>
              <w:ind w:right="34"/>
              <w:jc w:val="both"/>
              <w:rPr>
                <w:rFonts w:ascii="Times New Roman" w:hAnsi="Times New Roman" w:cs="Times New Roman"/>
                <w:sz w:val="16"/>
                <w:szCs w:val="16"/>
                <w:lang w:val="ro-MD"/>
              </w:rPr>
            </w:pPr>
          </w:p>
          <w:p w:rsidR="00964D2A" w:rsidRDefault="00964D2A" w:rsidP="00964D2A">
            <w:pPr>
              <w:spacing w:after="0" w:line="302" w:lineRule="exact"/>
              <w:ind w:right="34"/>
              <w:jc w:val="both"/>
              <w:rPr>
                <w:rFonts w:ascii="Times New Roman" w:hAnsi="Times New Roman" w:cs="Times New Roman"/>
                <w:sz w:val="16"/>
                <w:szCs w:val="16"/>
                <w:lang w:val="ro-MD"/>
              </w:rPr>
            </w:pPr>
          </w:p>
          <w:p w:rsidR="00964D2A" w:rsidRPr="00445643" w:rsidRDefault="00964D2A" w:rsidP="00964D2A">
            <w:pPr>
              <w:spacing w:after="0" w:line="302" w:lineRule="exact"/>
              <w:ind w:right="34"/>
              <w:jc w:val="both"/>
              <w:rPr>
                <w:rFonts w:ascii="Times New Roman" w:hAnsi="Times New Roman" w:cs="Times New Roman"/>
                <w:sz w:val="16"/>
                <w:szCs w:val="16"/>
                <w:lang w:val="ro-MD"/>
              </w:rPr>
            </w:pPr>
          </w:p>
          <w:p w:rsidR="00964D2A" w:rsidRPr="00562DFD" w:rsidRDefault="00964D2A" w:rsidP="00964D2A">
            <w:pPr>
              <w:spacing w:after="0" w:line="302" w:lineRule="exact"/>
              <w:ind w:right="34"/>
              <w:jc w:val="both"/>
              <w:rPr>
                <w:rFonts w:ascii="Times New Roman" w:hAnsi="Times New Roman" w:cs="Times New Roman"/>
                <w:sz w:val="24"/>
                <w:szCs w:val="24"/>
                <w:lang w:val="ro-MD"/>
              </w:rPr>
            </w:pPr>
            <w:r w:rsidRPr="00445643">
              <w:rPr>
                <w:rFonts w:ascii="Times New Roman" w:hAnsi="Times New Roman" w:cs="Times New Roman"/>
                <w:i/>
                <w:sz w:val="24"/>
                <w:szCs w:val="24"/>
                <w:u w:val="single"/>
                <w:lang w:val="ro-MD"/>
              </w:rPr>
              <w:t>L</w:t>
            </w:r>
            <w:r w:rsidRPr="00445643">
              <w:rPr>
                <w:rStyle w:val="Bodytext30"/>
                <w:rFonts w:eastAsiaTheme="minorHAnsi"/>
                <w:iCs w:val="0"/>
                <w:sz w:val="24"/>
                <w:szCs w:val="24"/>
                <w:lang w:val="ro-MD"/>
              </w:rPr>
              <w:t>a pct</w:t>
            </w:r>
            <w:r w:rsidRPr="00445643">
              <w:rPr>
                <w:rFonts w:ascii="Times New Roman" w:hAnsi="Times New Roman" w:cs="Times New Roman"/>
                <w:sz w:val="24"/>
                <w:szCs w:val="24"/>
                <w:u w:val="single"/>
                <w:lang w:val="ro-MD"/>
              </w:rPr>
              <w:t xml:space="preserve">. </w:t>
            </w:r>
            <w:r w:rsidRPr="00445643">
              <w:rPr>
                <w:rStyle w:val="Bodytext30"/>
                <w:rFonts w:eastAsiaTheme="minorHAnsi"/>
                <w:iCs w:val="0"/>
                <w:sz w:val="24"/>
                <w:szCs w:val="24"/>
                <w:lang w:val="ro-MD"/>
              </w:rPr>
              <w:t>2</w:t>
            </w:r>
            <w:r w:rsidRPr="00445643">
              <w:rPr>
                <w:rFonts w:ascii="Times New Roman" w:hAnsi="Times New Roman" w:cs="Times New Roman"/>
                <w:sz w:val="24"/>
                <w:szCs w:val="24"/>
                <w:u w:val="single"/>
                <w:lang w:val="ro-MD"/>
              </w:rPr>
              <w:t xml:space="preserve"> </w:t>
            </w:r>
            <w:proofErr w:type="spellStart"/>
            <w:r w:rsidRPr="00445643">
              <w:rPr>
                <w:rFonts w:ascii="Times New Roman" w:hAnsi="Times New Roman" w:cs="Times New Roman"/>
                <w:i/>
                <w:sz w:val="24"/>
                <w:szCs w:val="24"/>
                <w:u w:val="single"/>
                <w:lang w:val="ro-MD"/>
              </w:rPr>
              <w:t>subpct</w:t>
            </w:r>
            <w:proofErr w:type="spellEnd"/>
            <w:r w:rsidRPr="00445643">
              <w:rPr>
                <w:rStyle w:val="Bodytext30"/>
                <w:rFonts w:eastAsiaTheme="minorHAnsi"/>
                <w:iCs w:val="0"/>
                <w:sz w:val="24"/>
                <w:szCs w:val="24"/>
                <w:lang w:val="ro-MD"/>
              </w:rPr>
              <w:t xml:space="preserve">. 2) </w:t>
            </w:r>
            <w:proofErr w:type="spellStart"/>
            <w:r>
              <w:rPr>
                <w:rStyle w:val="Bodytext30"/>
                <w:rFonts w:eastAsiaTheme="minorHAnsi"/>
                <w:iCs w:val="0"/>
                <w:sz w:val="24"/>
                <w:szCs w:val="24"/>
                <w:lang w:val="ro-MD"/>
              </w:rPr>
              <w:t>lit</w:t>
            </w:r>
            <w:r w:rsidRPr="00445643">
              <w:rPr>
                <w:rStyle w:val="Bodytext30"/>
                <w:rFonts w:eastAsiaTheme="minorHAnsi"/>
                <w:iCs w:val="0"/>
                <w:sz w:val="24"/>
                <w:szCs w:val="24"/>
                <w:lang w:val="ro-MD"/>
              </w:rPr>
              <w:t>t</w:t>
            </w:r>
            <w:proofErr w:type="spellEnd"/>
            <w:r w:rsidRPr="00445643">
              <w:rPr>
                <w:rStyle w:val="Bodytext30"/>
                <w:rFonts w:eastAsiaTheme="minorHAnsi"/>
                <w:iCs w:val="0"/>
                <w:sz w:val="24"/>
                <w:szCs w:val="24"/>
                <w:lang w:val="ro-MD"/>
              </w:rPr>
              <w:t xml:space="preserve">. i) si </w:t>
            </w:r>
            <w:r>
              <w:rPr>
                <w:rStyle w:val="Bodytext30"/>
                <w:rFonts w:eastAsiaTheme="minorHAnsi"/>
                <w:iCs w:val="0"/>
                <w:sz w:val="24"/>
                <w:szCs w:val="24"/>
                <w:lang w:val="ro-MD"/>
              </w:rPr>
              <w:t>lit</w:t>
            </w:r>
            <w:r w:rsidRPr="00445643">
              <w:rPr>
                <w:rStyle w:val="Bodytext30"/>
                <w:rFonts w:eastAsiaTheme="minorHAnsi"/>
                <w:iCs w:val="0"/>
                <w:sz w:val="24"/>
                <w:szCs w:val="24"/>
                <w:lang w:val="ro-MD"/>
              </w:rPr>
              <w:t xml:space="preserve">. </w:t>
            </w:r>
            <w:r>
              <w:rPr>
                <w:rStyle w:val="Bodytext30"/>
                <w:rFonts w:eastAsiaTheme="minorHAnsi"/>
                <w:iCs w:val="0"/>
                <w:sz w:val="24"/>
                <w:szCs w:val="24"/>
                <w:lang w:val="ro-MD"/>
              </w:rPr>
              <w:t>k) se expun în redacț</w:t>
            </w:r>
            <w:r w:rsidRPr="00445643">
              <w:rPr>
                <w:rStyle w:val="Bodytext30"/>
                <w:rFonts w:eastAsiaTheme="minorHAnsi"/>
                <w:iCs w:val="0"/>
                <w:sz w:val="24"/>
                <w:szCs w:val="24"/>
                <w:lang w:val="ro-MD"/>
              </w:rPr>
              <w:t>ia</w:t>
            </w:r>
            <w:r w:rsidRPr="00562DFD">
              <w:rPr>
                <w:rStyle w:val="Bodytext30"/>
                <w:rFonts w:eastAsiaTheme="minorHAnsi"/>
                <w:i w:val="0"/>
                <w:iCs w:val="0"/>
                <w:sz w:val="24"/>
                <w:szCs w:val="24"/>
                <w:lang w:val="ro-MD"/>
              </w:rPr>
              <w:t>:</w:t>
            </w:r>
          </w:p>
          <w:p w:rsidR="00964D2A" w:rsidRPr="00562DFD" w:rsidRDefault="00964D2A" w:rsidP="00964D2A">
            <w:pPr>
              <w:spacing w:after="0" w:line="302" w:lineRule="exact"/>
              <w:ind w:right="34"/>
              <w:jc w:val="both"/>
              <w:rPr>
                <w:rFonts w:ascii="Times New Roman" w:hAnsi="Times New Roman" w:cs="Times New Roman"/>
                <w:sz w:val="24"/>
                <w:szCs w:val="24"/>
                <w:lang w:val="ro-MD"/>
              </w:rPr>
            </w:pPr>
            <w:r w:rsidRPr="00562DFD">
              <w:rPr>
                <w:rFonts w:ascii="Times New Roman" w:hAnsi="Times New Roman" w:cs="Times New Roman"/>
                <w:sz w:val="24"/>
                <w:szCs w:val="24"/>
                <w:lang w:val="ro-MD"/>
              </w:rPr>
              <w:t>,,h) la pct.</w:t>
            </w:r>
            <w:r>
              <w:rPr>
                <w:rFonts w:ascii="Times New Roman" w:hAnsi="Times New Roman" w:cs="Times New Roman"/>
                <w:sz w:val="24"/>
                <w:szCs w:val="24"/>
                <w:lang w:val="ro-MD"/>
              </w:rPr>
              <w:t xml:space="preserve"> 41. alineatul doi se prezintă în următoarea redacț</w:t>
            </w:r>
            <w:r w:rsidRPr="00562DFD">
              <w:rPr>
                <w:rFonts w:ascii="Times New Roman" w:hAnsi="Times New Roman" w:cs="Times New Roman"/>
                <w:sz w:val="24"/>
                <w:szCs w:val="24"/>
                <w:lang w:val="ro-MD"/>
              </w:rPr>
              <w:t>ie "Produsele petroliere necesită a fi însoţite de raportul de inspecţie" ;</w:t>
            </w:r>
          </w:p>
          <w:p w:rsidR="00964D2A" w:rsidRPr="00562DFD" w:rsidRDefault="00964D2A" w:rsidP="00964D2A">
            <w:pPr>
              <w:widowControl w:val="0"/>
              <w:tabs>
                <w:tab w:val="left" w:pos="888"/>
              </w:tabs>
              <w:spacing w:after="0" w:line="302" w:lineRule="exact"/>
              <w:ind w:right="34"/>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i) </w:t>
            </w:r>
            <w:r w:rsidRPr="00562DFD">
              <w:rPr>
                <w:rFonts w:ascii="Times New Roman" w:hAnsi="Times New Roman" w:cs="Times New Roman"/>
                <w:sz w:val="24"/>
                <w:szCs w:val="24"/>
                <w:lang w:val="ro-MD"/>
              </w:rPr>
              <w:t xml:space="preserve">la pct. 55, denumirea </w:t>
            </w:r>
            <w:r>
              <w:rPr>
                <w:rFonts w:ascii="Times New Roman" w:hAnsi="Times New Roman" w:cs="Times New Roman"/>
                <w:sz w:val="24"/>
                <w:szCs w:val="24"/>
                <w:lang w:val="ro-MD"/>
              </w:rPr>
              <w:t>autorităţilor „Ministerul Finanț</w:t>
            </w:r>
            <w:r w:rsidRPr="00562DFD">
              <w:rPr>
                <w:rFonts w:ascii="Times New Roman" w:hAnsi="Times New Roman" w:cs="Times New Roman"/>
                <w:sz w:val="24"/>
                <w:szCs w:val="24"/>
                <w:lang w:val="ro-MD"/>
              </w:rPr>
              <w:t xml:space="preserve">elor (Serviciul Fiscal de Stat), Ministerul Economiei, Ministerul </w:t>
            </w:r>
            <w:r w:rsidRPr="00562DFD">
              <w:rPr>
                <w:rFonts w:ascii="Times New Roman" w:hAnsi="Times New Roman" w:cs="Times New Roman"/>
                <w:sz w:val="24"/>
                <w:szCs w:val="24"/>
                <w:lang w:val="ro-MD"/>
              </w:rPr>
              <w:lastRenderedPageBreak/>
              <w:t>Afacerilor Interne, Ministerul Mediului, Ministerul De</w:t>
            </w:r>
            <w:r>
              <w:rPr>
                <w:rFonts w:ascii="Times New Roman" w:hAnsi="Times New Roman" w:cs="Times New Roman"/>
                <w:sz w:val="24"/>
                <w:szCs w:val="24"/>
                <w:lang w:val="ro-MD"/>
              </w:rPr>
              <w:t>zvoltării Regionale şi Construcț</w:t>
            </w:r>
            <w:r w:rsidRPr="00562DFD">
              <w:rPr>
                <w:rFonts w:ascii="Times New Roman" w:hAnsi="Times New Roman" w:cs="Times New Roman"/>
                <w:sz w:val="24"/>
                <w:szCs w:val="24"/>
                <w:lang w:val="ro-MD"/>
              </w:rPr>
              <w:t>iilor" se substituie cu „Ministerul Economiei şi In</w:t>
            </w:r>
            <w:r>
              <w:rPr>
                <w:rFonts w:ascii="Times New Roman" w:hAnsi="Times New Roman" w:cs="Times New Roman"/>
                <w:sz w:val="24"/>
                <w:szCs w:val="24"/>
                <w:lang w:val="ro-MD"/>
              </w:rPr>
              <w:t>frastructurii, Ministerul Finanț</w:t>
            </w:r>
            <w:r w:rsidRPr="00562DFD">
              <w:rPr>
                <w:rFonts w:ascii="Times New Roman" w:hAnsi="Times New Roman" w:cs="Times New Roman"/>
                <w:sz w:val="24"/>
                <w:szCs w:val="24"/>
                <w:lang w:val="ro-MD"/>
              </w:rPr>
              <w:t>elor (Serviciul Fiscal de Stat), Ministerul Afacerilor Interne";</w:t>
            </w:r>
          </w:p>
          <w:p w:rsidR="00964D2A" w:rsidRDefault="00964D2A" w:rsidP="00964D2A">
            <w:pPr>
              <w:spacing w:after="0" w:line="302" w:lineRule="exact"/>
              <w:ind w:right="34"/>
              <w:jc w:val="both"/>
              <w:rPr>
                <w:rFonts w:ascii="Times New Roman" w:hAnsi="Times New Roman" w:cs="Times New Roman"/>
                <w:sz w:val="24"/>
                <w:szCs w:val="24"/>
                <w:lang w:val="ro-MD"/>
              </w:rPr>
            </w:pPr>
            <w:r>
              <w:rPr>
                <w:rFonts w:ascii="Times New Roman" w:hAnsi="Times New Roman" w:cs="Times New Roman"/>
                <w:sz w:val="24"/>
                <w:szCs w:val="24"/>
                <w:lang w:val="ro-MD"/>
              </w:rPr>
              <w:t>j) la Anexa nr.1 l</w:t>
            </w:r>
            <w:r w:rsidRPr="00562DFD">
              <w:rPr>
                <w:rFonts w:ascii="Times New Roman" w:hAnsi="Times New Roman" w:cs="Times New Roman"/>
                <w:sz w:val="24"/>
                <w:szCs w:val="24"/>
                <w:lang w:val="ro-MD"/>
              </w:rPr>
              <w:t xml:space="preserve">a Regulamentul de comercializare cu amănuntul a produselor petroliere, cuvântul „factură" la orice formă gramaticală, se substituie </w:t>
            </w:r>
            <w:r>
              <w:rPr>
                <w:rFonts w:ascii="Times New Roman" w:hAnsi="Times New Roman" w:cs="Times New Roman"/>
                <w:sz w:val="24"/>
                <w:szCs w:val="24"/>
                <w:lang w:val="ro-MD"/>
              </w:rPr>
              <w:t>cu cuvintele „factura fiscală" l</w:t>
            </w:r>
            <w:r w:rsidRPr="00562DFD">
              <w:rPr>
                <w:rFonts w:ascii="Times New Roman" w:hAnsi="Times New Roman" w:cs="Times New Roman"/>
                <w:sz w:val="24"/>
                <w:szCs w:val="24"/>
                <w:lang w:val="ro-MD"/>
              </w:rPr>
              <w:t>a formă gramaticală corespunzătoare.“</w:t>
            </w:r>
          </w:p>
          <w:p w:rsidR="00964D2A" w:rsidRPr="005404CB" w:rsidRDefault="00964D2A" w:rsidP="00964D2A">
            <w:pPr>
              <w:spacing w:after="0" w:line="302" w:lineRule="exact"/>
              <w:ind w:right="34"/>
              <w:jc w:val="both"/>
              <w:rPr>
                <w:rFonts w:ascii="Times New Roman" w:hAnsi="Times New Roman" w:cs="Times New Roman"/>
                <w:sz w:val="16"/>
                <w:szCs w:val="16"/>
                <w:lang w:val="ro-MD"/>
              </w:rPr>
            </w:pPr>
          </w:p>
          <w:p w:rsidR="00964D2A" w:rsidRPr="005404CB" w:rsidRDefault="00964D2A" w:rsidP="00964D2A">
            <w:pPr>
              <w:spacing w:after="0" w:line="302" w:lineRule="exact"/>
              <w:ind w:right="34"/>
              <w:jc w:val="both"/>
              <w:rPr>
                <w:rFonts w:ascii="Times New Roman" w:hAnsi="Times New Roman" w:cs="Times New Roman"/>
                <w:sz w:val="24"/>
                <w:szCs w:val="24"/>
                <w:u w:val="single"/>
                <w:lang w:val="ro-MD"/>
              </w:rPr>
            </w:pPr>
            <w:r w:rsidRPr="005404CB">
              <w:rPr>
                <w:rStyle w:val="Bodytext30"/>
                <w:rFonts w:eastAsiaTheme="minorHAnsi"/>
                <w:iCs w:val="0"/>
                <w:sz w:val="24"/>
                <w:szCs w:val="24"/>
                <w:lang w:val="ro-MD"/>
              </w:rPr>
              <w:t xml:space="preserve">la pct. 3 </w:t>
            </w:r>
            <w:proofErr w:type="spellStart"/>
            <w:r w:rsidRPr="005404CB">
              <w:rPr>
                <w:rStyle w:val="Bodytext30"/>
                <w:rFonts w:eastAsiaTheme="minorHAnsi"/>
                <w:iCs w:val="0"/>
                <w:sz w:val="24"/>
                <w:szCs w:val="24"/>
                <w:lang w:val="ro-MD"/>
              </w:rPr>
              <w:t>subpct</w:t>
            </w:r>
            <w:proofErr w:type="spellEnd"/>
            <w:r w:rsidRPr="005404CB">
              <w:rPr>
                <w:rStyle w:val="Bodytext30"/>
                <w:rFonts w:eastAsiaTheme="minorHAnsi"/>
                <w:iCs w:val="0"/>
                <w:sz w:val="24"/>
                <w:szCs w:val="24"/>
                <w:lang w:val="ro-MD"/>
              </w:rPr>
              <w:t>. 1) se exp</w:t>
            </w:r>
            <w:r w:rsidRPr="005404CB">
              <w:rPr>
                <w:rFonts w:ascii="Times New Roman" w:hAnsi="Times New Roman" w:cs="Times New Roman"/>
                <w:sz w:val="24"/>
                <w:szCs w:val="24"/>
                <w:u w:val="single"/>
                <w:lang w:val="ro-MD"/>
              </w:rPr>
              <w:t>un</w:t>
            </w:r>
            <w:r w:rsidRPr="005404CB">
              <w:rPr>
                <w:rStyle w:val="Bodytext30"/>
                <w:rFonts w:eastAsiaTheme="minorHAnsi"/>
                <w:iCs w:val="0"/>
                <w:sz w:val="24"/>
                <w:szCs w:val="24"/>
                <w:lang w:val="ro-MD"/>
              </w:rPr>
              <w:t>e</w:t>
            </w:r>
            <w:r w:rsidRPr="005404CB">
              <w:rPr>
                <w:rFonts w:ascii="Times New Roman" w:hAnsi="Times New Roman" w:cs="Times New Roman"/>
                <w:sz w:val="24"/>
                <w:szCs w:val="24"/>
                <w:u w:val="single"/>
                <w:lang w:val="ro-MD"/>
              </w:rPr>
              <w:t xml:space="preserve"> </w:t>
            </w:r>
            <w:r w:rsidRPr="005404CB">
              <w:rPr>
                <w:rFonts w:ascii="Times New Roman" w:hAnsi="Times New Roman" w:cs="Times New Roman"/>
                <w:i/>
                <w:sz w:val="24"/>
                <w:szCs w:val="24"/>
                <w:u w:val="single"/>
                <w:lang w:val="ro-MD"/>
              </w:rPr>
              <w:t>î</w:t>
            </w:r>
            <w:r w:rsidRPr="005404CB">
              <w:rPr>
                <w:rStyle w:val="Bodytext30"/>
                <w:rFonts w:eastAsiaTheme="minorHAnsi"/>
                <w:iCs w:val="0"/>
                <w:sz w:val="24"/>
                <w:szCs w:val="24"/>
                <w:lang w:val="ro-MD"/>
              </w:rPr>
              <w:t>n r</w:t>
            </w:r>
            <w:r w:rsidRPr="005404CB">
              <w:rPr>
                <w:rFonts w:ascii="Times New Roman" w:hAnsi="Times New Roman" w:cs="Times New Roman"/>
                <w:sz w:val="24"/>
                <w:szCs w:val="24"/>
                <w:u w:val="single"/>
                <w:lang w:val="ro-MD"/>
              </w:rPr>
              <w:t>e</w:t>
            </w:r>
            <w:r w:rsidRPr="005404CB">
              <w:rPr>
                <w:rStyle w:val="Bodytext30"/>
                <w:rFonts w:eastAsiaTheme="minorHAnsi"/>
                <w:iCs w:val="0"/>
                <w:sz w:val="24"/>
                <w:szCs w:val="24"/>
                <w:lang w:val="ro-MD"/>
              </w:rPr>
              <w:t>da</w:t>
            </w:r>
            <w:r w:rsidRPr="005404CB">
              <w:rPr>
                <w:rFonts w:ascii="Times New Roman" w:hAnsi="Times New Roman" w:cs="Times New Roman"/>
                <w:i/>
                <w:sz w:val="24"/>
                <w:szCs w:val="24"/>
                <w:u w:val="single"/>
                <w:lang w:val="ro-MD"/>
              </w:rPr>
              <w:t>cț</w:t>
            </w:r>
            <w:r w:rsidRPr="005404CB">
              <w:rPr>
                <w:rStyle w:val="Bodytext30"/>
                <w:rFonts w:eastAsiaTheme="minorHAnsi"/>
                <w:iCs w:val="0"/>
                <w:sz w:val="24"/>
                <w:szCs w:val="24"/>
                <w:lang w:val="ro-MD"/>
              </w:rPr>
              <w:t>ia</w:t>
            </w:r>
            <w:r w:rsidRPr="005404CB">
              <w:rPr>
                <w:rFonts w:ascii="Times New Roman" w:hAnsi="Times New Roman" w:cs="Times New Roman"/>
                <w:sz w:val="24"/>
                <w:szCs w:val="24"/>
                <w:u w:val="single"/>
                <w:lang w:val="ro-MD"/>
              </w:rPr>
              <w:t>:</w:t>
            </w:r>
          </w:p>
          <w:p w:rsidR="00964D2A" w:rsidRPr="00562DFD" w:rsidRDefault="00964D2A" w:rsidP="00964D2A">
            <w:pPr>
              <w:spacing w:after="0" w:line="302" w:lineRule="exact"/>
              <w:ind w:right="34"/>
              <w:jc w:val="both"/>
              <w:rPr>
                <w:rFonts w:ascii="Times New Roman" w:hAnsi="Times New Roman" w:cs="Times New Roman"/>
                <w:sz w:val="24"/>
                <w:szCs w:val="24"/>
                <w:lang w:val="ro-MD"/>
              </w:rPr>
            </w:pPr>
            <w:r w:rsidRPr="00562DFD">
              <w:rPr>
                <w:rFonts w:ascii="Times New Roman" w:hAnsi="Times New Roman" w:cs="Times New Roman"/>
                <w:sz w:val="24"/>
                <w:szCs w:val="24"/>
                <w:lang w:val="ro-MD"/>
              </w:rPr>
              <w:t>„1) la pct. 3, denumirea autorităţii „Ministerul Economiei” se substituie cu „Ministerul Economiei şi Infrastructurii";</w:t>
            </w:r>
          </w:p>
          <w:p w:rsidR="00964D2A" w:rsidRDefault="00964D2A" w:rsidP="00964D2A">
            <w:pPr>
              <w:widowControl w:val="0"/>
              <w:tabs>
                <w:tab w:val="left" w:pos="927"/>
              </w:tabs>
              <w:spacing w:after="0" w:line="302" w:lineRule="exact"/>
              <w:ind w:right="34"/>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2) </w:t>
            </w:r>
            <w:r w:rsidRPr="00562DFD">
              <w:rPr>
                <w:rFonts w:ascii="Times New Roman" w:hAnsi="Times New Roman" w:cs="Times New Roman"/>
                <w:sz w:val="24"/>
                <w:szCs w:val="24"/>
                <w:lang w:val="ro-MD"/>
              </w:rPr>
              <w:t xml:space="preserve">la </w:t>
            </w:r>
            <w:proofErr w:type="spellStart"/>
            <w:r w:rsidRPr="00562DFD">
              <w:rPr>
                <w:rFonts w:ascii="Times New Roman" w:hAnsi="Times New Roman" w:cs="Times New Roman"/>
                <w:sz w:val="24"/>
                <w:szCs w:val="24"/>
                <w:lang w:val="ro-MD"/>
              </w:rPr>
              <w:t>pct</w:t>
            </w:r>
            <w:proofErr w:type="spellEnd"/>
            <w:r w:rsidRPr="00562DFD">
              <w:rPr>
                <w:rFonts w:ascii="Times New Roman" w:hAnsi="Times New Roman" w:cs="Times New Roman"/>
                <w:sz w:val="24"/>
                <w:szCs w:val="24"/>
                <w:lang w:val="ro-MD"/>
              </w:rPr>
              <w:t xml:space="preserve">, 10, din </w:t>
            </w:r>
            <w:r>
              <w:rPr>
                <w:rFonts w:ascii="Times New Roman" w:hAnsi="Times New Roman" w:cs="Times New Roman"/>
                <w:sz w:val="24"/>
                <w:szCs w:val="24"/>
                <w:lang w:val="ro-MD"/>
              </w:rPr>
              <w:t xml:space="preserve"> </w:t>
            </w:r>
            <w:r w:rsidRPr="00562DFD">
              <w:rPr>
                <w:rStyle w:val="Bodytext2Italic"/>
                <w:rFonts w:eastAsiaTheme="minorHAnsi"/>
                <w:sz w:val="24"/>
                <w:szCs w:val="24"/>
                <w:lang w:val="ro-MD"/>
              </w:rPr>
              <w:t>Anexa la Regulamentul cu privire la depozitarea şi comercializarea cu ridicata, prin sistem automatizat</w:t>
            </w:r>
            <w:r w:rsidRPr="00562DFD">
              <w:rPr>
                <w:rFonts w:ascii="Times New Roman" w:hAnsi="Times New Roman" w:cs="Times New Roman"/>
                <w:sz w:val="24"/>
                <w:szCs w:val="24"/>
                <w:lang w:val="ro-MD"/>
              </w:rPr>
              <w:t xml:space="preserve">, </w:t>
            </w:r>
            <w:r w:rsidRPr="00562DFD">
              <w:rPr>
                <w:rStyle w:val="Bodytext2Italic"/>
                <w:rFonts w:eastAsiaTheme="minorHAnsi"/>
                <w:sz w:val="24"/>
                <w:szCs w:val="24"/>
                <w:lang w:val="ro-MD"/>
              </w:rPr>
              <w:t xml:space="preserve">a produselor petroliere </w:t>
            </w:r>
            <w:r w:rsidRPr="00562DFD">
              <w:rPr>
                <w:rFonts w:ascii="Times New Roman" w:hAnsi="Times New Roman" w:cs="Times New Roman"/>
                <w:sz w:val="24"/>
                <w:szCs w:val="24"/>
                <w:lang w:val="ro-MD"/>
              </w:rPr>
              <w:t xml:space="preserve">denumirea autorităţii „Departamentul Standardizare şi Metrologie” se substituie cu sintagma „organismul de inspecţie recunoscut de Ministerul </w:t>
            </w:r>
            <w:r>
              <w:rPr>
                <w:rFonts w:ascii="Times New Roman" w:hAnsi="Times New Roman" w:cs="Times New Roman"/>
                <w:sz w:val="24"/>
                <w:szCs w:val="24"/>
                <w:lang w:val="ro-MD"/>
              </w:rPr>
              <w:t>Economiei şi Infrastructurii".</w:t>
            </w:r>
          </w:p>
          <w:p w:rsidR="00964D2A" w:rsidRPr="005404CB" w:rsidRDefault="00964D2A" w:rsidP="00964D2A">
            <w:pPr>
              <w:widowControl w:val="0"/>
              <w:tabs>
                <w:tab w:val="left" w:pos="927"/>
              </w:tabs>
              <w:spacing w:after="0" w:line="302" w:lineRule="exact"/>
              <w:ind w:right="34"/>
              <w:jc w:val="both"/>
              <w:rPr>
                <w:rFonts w:ascii="Times New Roman" w:hAnsi="Times New Roman" w:cs="Times New Roman"/>
                <w:sz w:val="16"/>
                <w:szCs w:val="16"/>
                <w:lang w:val="ro-MD"/>
              </w:rPr>
            </w:pPr>
          </w:p>
          <w:p w:rsidR="00964D2A" w:rsidRPr="00562DFD" w:rsidRDefault="00964D2A" w:rsidP="00964D2A">
            <w:pPr>
              <w:spacing w:after="0" w:line="240" w:lineRule="auto"/>
              <w:ind w:right="34"/>
              <w:jc w:val="both"/>
              <w:rPr>
                <w:rFonts w:ascii="Times New Roman" w:hAnsi="Times New Roman" w:cs="Times New Roman"/>
                <w:sz w:val="24"/>
                <w:szCs w:val="24"/>
                <w:lang w:val="ro-MD"/>
              </w:rPr>
            </w:pPr>
            <w:r>
              <w:rPr>
                <w:rFonts w:ascii="Times New Roman" w:hAnsi="Times New Roman" w:cs="Times New Roman"/>
                <w:sz w:val="24"/>
                <w:szCs w:val="24"/>
                <w:lang w:val="ro-MD"/>
              </w:rPr>
              <w:t>În final, atragem atenț</w:t>
            </w:r>
            <w:r w:rsidRPr="00562DFD">
              <w:rPr>
                <w:rFonts w:ascii="Times New Roman" w:hAnsi="Times New Roman" w:cs="Times New Roman"/>
                <w:sz w:val="24"/>
                <w:szCs w:val="24"/>
                <w:lang w:val="ro-MD"/>
              </w:rPr>
              <w:t xml:space="preserve">ia că contrar prevederilor stipulate în Legea nr. 317 din 18.07.2003 </w:t>
            </w:r>
            <w:r w:rsidRPr="00562DFD">
              <w:rPr>
                <w:rStyle w:val="Bodytext2Italic"/>
                <w:rFonts w:eastAsiaTheme="minorHAnsi"/>
                <w:sz w:val="24"/>
                <w:szCs w:val="24"/>
                <w:lang w:val="ro-MD"/>
              </w:rPr>
              <w:t>privind actele normative ale Guvernului şi ale altor autorităţi ale administraţiei publice centrale şi locale,</w:t>
            </w:r>
            <w:r w:rsidRPr="00562DFD">
              <w:rPr>
                <w:rFonts w:ascii="Times New Roman" w:hAnsi="Times New Roman" w:cs="Times New Roman"/>
                <w:sz w:val="24"/>
                <w:szCs w:val="24"/>
                <w:lang w:val="ro-MD"/>
              </w:rPr>
              <w:t xml:space="preserve"> pe parcu</w:t>
            </w:r>
            <w:r>
              <w:rPr>
                <w:rFonts w:ascii="Times New Roman" w:hAnsi="Times New Roman" w:cs="Times New Roman"/>
                <w:sz w:val="24"/>
                <w:szCs w:val="24"/>
                <w:lang w:val="ro-MD"/>
              </w:rPr>
              <w:t>rsul textului proiectului lipseș</w:t>
            </w:r>
            <w:r w:rsidRPr="00562DFD">
              <w:rPr>
                <w:rFonts w:ascii="Times New Roman" w:hAnsi="Times New Roman" w:cs="Times New Roman"/>
                <w:sz w:val="24"/>
                <w:szCs w:val="24"/>
                <w:lang w:val="ro-MD"/>
              </w:rPr>
              <w:t>te numărul şi data actului normativ a cărui modificare se operează.</w:t>
            </w:r>
          </w:p>
        </w:tc>
        <w:tc>
          <w:tcPr>
            <w:tcW w:w="4820" w:type="dxa"/>
            <w:tcBorders>
              <w:top w:val="single" w:sz="4" w:space="0" w:color="auto"/>
              <w:left w:val="single" w:sz="4" w:space="0" w:color="auto"/>
              <w:bottom w:val="single" w:sz="4" w:space="0" w:color="auto"/>
              <w:right w:val="single" w:sz="4" w:space="0" w:color="auto"/>
            </w:tcBorders>
          </w:tcPr>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Se acceptă</w:t>
            </w: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Se acceptă</w:t>
            </w: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Se acceptă</w:t>
            </w: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Se acceptă</w:t>
            </w: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Se acceptă</w:t>
            </w: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Se acceptă</w:t>
            </w: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lastRenderedPageBreak/>
              <w:t>Se acceptă parțial</w:t>
            </w:r>
          </w:p>
          <w:p w:rsidR="00964D2A" w:rsidRPr="00D70C98" w:rsidRDefault="00964D2A" w:rsidP="00964D2A">
            <w:pPr>
              <w:spacing w:after="0"/>
              <w:jc w:val="both"/>
              <w:rPr>
                <w:rFonts w:ascii="Times New Roman" w:hAnsi="Times New Roman" w:cs="Times New Roman"/>
                <w:sz w:val="24"/>
                <w:szCs w:val="24"/>
                <w:lang w:val="ro-MD"/>
              </w:rPr>
            </w:pPr>
            <w:r w:rsidRPr="00B960DD">
              <w:rPr>
                <w:rFonts w:ascii="Times New Roman" w:hAnsi="Times New Roman" w:cs="Times New Roman"/>
                <w:sz w:val="24"/>
                <w:szCs w:val="24"/>
                <w:lang w:val="ro-MD"/>
              </w:rPr>
              <w:t>a fost expus ”</w:t>
            </w:r>
            <w:r w:rsidRPr="00D70C98">
              <w:rPr>
                <w:rFonts w:ascii="Times New Roman" w:hAnsi="Times New Roman" w:cs="Times New Roman"/>
                <w:sz w:val="24"/>
                <w:szCs w:val="24"/>
                <w:lang w:val="ro-MD"/>
              </w:rPr>
              <w:t>în cazul în care rezultatele încercărilor repetate nu sunt conforme cu specificațiile tehnice prevăzute în anexa nr. 3 din prezentul Regulament, organismele de inspecție sesizează Agenția pentru Protecția Consumatorilor și Supravegherea Pieței despre neconformitățile constatate.  Agenția pentru Protecția Consumatorilor și Supravegherea Pieței, în baza datelor prezentate va acționa conform prevederilor legale”</w:t>
            </w:r>
          </w:p>
          <w:p w:rsidR="00964D2A" w:rsidRDefault="00964D2A" w:rsidP="00964D2A">
            <w:pPr>
              <w:spacing w:after="0" w:line="240" w:lineRule="auto"/>
              <w:jc w:val="both"/>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Se acceptă</w:t>
            </w: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Se acceptă parțial</w:t>
            </w:r>
          </w:p>
          <w:p w:rsidR="00964D2A" w:rsidRPr="009A0166" w:rsidRDefault="00964D2A" w:rsidP="00964D2A">
            <w:pPr>
              <w:spacing w:after="0" w:line="240" w:lineRule="auto"/>
              <w:jc w:val="both"/>
              <w:rPr>
                <w:rFonts w:ascii="Times New Roman" w:hAnsi="Times New Roman" w:cs="Times New Roman"/>
                <w:b/>
                <w:sz w:val="24"/>
                <w:szCs w:val="24"/>
                <w:lang w:val="ro-MD"/>
              </w:rPr>
            </w:pPr>
            <w:r w:rsidRPr="00B960DD">
              <w:rPr>
                <w:rFonts w:ascii="Times New Roman" w:hAnsi="Times New Roman" w:cs="Times New Roman"/>
                <w:sz w:val="24"/>
                <w:szCs w:val="24"/>
                <w:lang w:val="ro-MD"/>
              </w:rPr>
              <w:t>a fost expus</w:t>
            </w:r>
            <w:r>
              <w:rPr>
                <w:rFonts w:ascii="Times New Roman" w:hAnsi="Times New Roman" w:cs="Times New Roman"/>
                <w:sz w:val="24"/>
                <w:szCs w:val="24"/>
                <w:lang w:val="ro-MD"/>
              </w:rPr>
              <w:t xml:space="preserve"> </w:t>
            </w:r>
            <w:r w:rsidRPr="002C5263">
              <w:rPr>
                <w:sz w:val="28"/>
                <w:szCs w:val="28"/>
                <w:lang w:val="en-US"/>
              </w:rPr>
              <w:t xml:space="preserve"> </w:t>
            </w:r>
            <w:r w:rsidRPr="009A0166">
              <w:rPr>
                <w:rFonts w:ascii="Times New Roman" w:hAnsi="Times New Roman" w:cs="Times New Roman"/>
                <w:sz w:val="24"/>
                <w:szCs w:val="24"/>
                <w:lang w:val="ro-MD"/>
              </w:rPr>
              <w:t>”</w:t>
            </w:r>
            <w:r>
              <w:rPr>
                <w:rFonts w:ascii="Times New Roman" w:hAnsi="Times New Roman" w:cs="Times New Roman"/>
                <w:sz w:val="24"/>
                <w:szCs w:val="24"/>
                <w:lang w:val="ro-MD"/>
              </w:rPr>
              <w:t>Ministerul Finanț</w:t>
            </w:r>
            <w:r w:rsidRPr="009A0166">
              <w:rPr>
                <w:rFonts w:ascii="Times New Roman" w:hAnsi="Times New Roman" w:cs="Times New Roman"/>
                <w:sz w:val="24"/>
                <w:szCs w:val="24"/>
                <w:lang w:val="ro-MD"/>
              </w:rPr>
              <w:t>elor (Serviciul Fiscal de Stat), Ministerul Economiei și Infrastructurii, Ministerul Agriculturii, Dezvoltării Regionale și Mediului, Ministerul Afacerilor Interne, Agenţia Naţională pentru Reglementare în Energetică”</w:t>
            </w: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Se acceptă</w:t>
            </w: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Default="00964D2A" w:rsidP="00964D2A">
            <w:pPr>
              <w:spacing w:after="0" w:line="240" w:lineRule="auto"/>
              <w:jc w:val="center"/>
              <w:rPr>
                <w:rFonts w:ascii="Times New Roman" w:hAnsi="Times New Roman" w:cs="Times New Roman"/>
                <w:b/>
                <w:sz w:val="24"/>
                <w:szCs w:val="24"/>
                <w:lang w:val="ro-MD"/>
              </w:rPr>
            </w:pPr>
          </w:p>
          <w:p w:rsidR="00964D2A" w:rsidRPr="00964D2A" w:rsidRDefault="00964D2A" w:rsidP="00964D2A">
            <w:pPr>
              <w:spacing w:after="0" w:line="240" w:lineRule="auto"/>
              <w:jc w:val="center"/>
              <w:rPr>
                <w:rFonts w:ascii="Times New Roman" w:hAnsi="Times New Roman" w:cs="Times New Roman"/>
                <w:b/>
                <w:sz w:val="24"/>
                <w:szCs w:val="24"/>
                <w:lang w:val="ro-MD"/>
              </w:rPr>
            </w:pPr>
            <w:r w:rsidRPr="00964D2A">
              <w:rPr>
                <w:rFonts w:ascii="Times New Roman" w:hAnsi="Times New Roman" w:cs="Times New Roman"/>
                <w:b/>
                <w:sz w:val="24"/>
                <w:szCs w:val="24"/>
                <w:lang w:val="ro-MD"/>
              </w:rPr>
              <w:t xml:space="preserve">Se acceptă </w:t>
            </w:r>
          </w:p>
          <w:p w:rsidR="00964D2A" w:rsidRPr="00562DFD" w:rsidRDefault="00964D2A" w:rsidP="00964D2A">
            <w:pPr>
              <w:spacing w:after="0" w:line="240" w:lineRule="auto"/>
              <w:jc w:val="center"/>
              <w:rPr>
                <w:rFonts w:ascii="Times New Roman" w:hAnsi="Times New Roman" w:cs="Times New Roman"/>
                <w:b/>
                <w:sz w:val="24"/>
                <w:szCs w:val="24"/>
                <w:lang w:val="ro-MD"/>
              </w:rPr>
            </w:pPr>
          </w:p>
        </w:tc>
      </w:tr>
      <w:tr w:rsidR="00964D2A" w:rsidRPr="00562DFD" w:rsidTr="00374A97">
        <w:tc>
          <w:tcPr>
            <w:tcW w:w="596"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pStyle w:val="ListParagraph"/>
              <w:spacing w:after="0" w:line="240" w:lineRule="auto"/>
              <w:ind w:left="34" w:right="34"/>
              <w:jc w:val="center"/>
              <w:rPr>
                <w:rFonts w:ascii="Times New Roman" w:hAnsi="Times New Roman" w:cs="Times New Roman"/>
                <w:sz w:val="24"/>
                <w:szCs w:val="24"/>
                <w:lang w:val="ro-MD"/>
              </w:rPr>
            </w:pPr>
            <w:r>
              <w:rPr>
                <w:rFonts w:ascii="Times New Roman" w:hAnsi="Times New Roman" w:cs="Times New Roman"/>
                <w:sz w:val="24"/>
                <w:szCs w:val="24"/>
                <w:lang w:val="ro-MD"/>
              </w:rPr>
              <w:lastRenderedPageBreak/>
              <w:t>9</w:t>
            </w:r>
            <w:r w:rsidRPr="00562DFD">
              <w:rPr>
                <w:rFonts w:ascii="Times New Roman" w:hAnsi="Times New Roman" w:cs="Times New Roman"/>
                <w:sz w:val="24"/>
                <w:szCs w:val="24"/>
                <w:lang w:val="ro-MD"/>
              </w:rPr>
              <w:t>.</w:t>
            </w:r>
          </w:p>
        </w:tc>
        <w:tc>
          <w:tcPr>
            <w:tcW w:w="1843" w:type="dxa"/>
            <w:tcBorders>
              <w:top w:val="single" w:sz="4" w:space="0" w:color="auto"/>
              <w:left w:val="single" w:sz="4" w:space="0" w:color="auto"/>
              <w:bottom w:val="single" w:sz="4" w:space="0" w:color="auto"/>
              <w:right w:val="single" w:sz="4" w:space="0" w:color="auto"/>
            </w:tcBorders>
          </w:tcPr>
          <w:p w:rsidR="00964D2A" w:rsidRPr="00562DFD" w:rsidRDefault="00964D2A" w:rsidP="008972C2">
            <w:pPr>
              <w:spacing w:after="0" w:line="240" w:lineRule="auto"/>
              <w:ind w:left="-108" w:right="-108"/>
              <w:rPr>
                <w:rFonts w:ascii="Times New Roman" w:hAnsi="Times New Roman" w:cs="Times New Roman"/>
                <w:sz w:val="24"/>
                <w:szCs w:val="24"/>
                <w:lang w:val="ro-MD"/>
              </w:rPr>
            </w:pPr>
            <w:r w:rsidRPr="00562DFD">
              <w:rPr>
                <w:rFonts w:ascii="Times New Roman" w:hAnsi="Times New Roman" w:cs="Times New Roman"/>
                <w:sz w:val="24"/>
                <w:szCs w:val="24"/>
                <w:lang w:val="ro-MD"/>
              </w:rPr>
              <w:t>ÎS Centrul Tehnic pentru Securitate Industrială și Certificare</w:t>
            </w:r>
          </w:p>
        </w:tc>
        <w:tc>
          <w:tcPr>
            <w:tcW w:w="1386"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center"/>
              <w:rPr>
                <w:rFonts w:ascii="Times New Roman" w:hAnsi="Times New Roman" w:cs="Times New Roman"/>
                <w:sz w:val="24"/>
                <w:szCs w:val="24"/>
                <w:lang w:val="ro-MD"/>
              </w:rPr>
            </w:pPr>
          </w:p>
        </w:tc>
        <w:tc>
          <w:tcPr>
            <w:tcW w:w="6410"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rPr>
                <w:rFonts w:ascii="Times New Roman" w:hAnsi="Times New Roman" w:cs="Times New Roman"/>
                <w:sz w:val="24"/>
                <w:szCs w:val="24"/>
                <w:lang w:val="ro-MD"/>
              </w:rPr>
            </w:pPr>
            <w:r w:rsidRPr="00562DFD">
              <w:rPr>
                <w:rFonts w:ascii="Times New Roman" w:hAnsi="Times New Roman" w:cs="Times New Roman"/>
                <w:sz w:val="24"/>
                <w:szCs w:val="24"/>
                <w:lang w:val="ro-MD"/>
              </w:rPr>
              <w:t>Pe marginea Proiectului de Hotărîre cu privire la aprobarea modificărilor şi completărilor ce se operează în unele Hotărîri ale Guvernului ÎS Centrul Tehnic pentru Securitate Industrială şi  Certificare  propune următoarele modificări în Anexa 3 tabelul 1 şi 3 :</w:t>
            </w:r>
          </w:p>
          <w:p w:rsidR="00964D2A" w:rsidRPr="00562DFD" w:rsidRDefault="00964D2A" w:rsidP="00964D2A">
            <w:pPr>
              <w:spacing w:after="0" w:line="240" w:lineRule="auto"/>
              <w:rPr>
                <w:rFonts w:ascii="Times New Roman" w:hAnsi="Times New Roman" w:cs="Times New Roman"/>
                <w:sz w:val="24"/>
                <w:szCs w:val="24"/>
                <w:lang w:val="ro-MD"/>
              </w:rPr>
            </w:pPr>
            <w:r w:rsidRPr="00562DFD">
              <w:rPr>
                <w:rFonts w:ascii="Times New Roman" w:hAnsi="Times New Roman" w:cs="Times New Roman"/>
                <w:sz w:val="24"/>
                <w:szCs w:val="24"/>
                <w:lang w:val="ro-MD"/>
              </w:rPr>
              <w:t>- tabelul 1  cifra „60” din rândul „Presiunea vaporilor  în perioada de vară” în coloana „maxim” de-o înlocuit cu „60,0” ca în Directiva 98/70/CE.</w:t>
            </w:r>
          </w:p>
          <w:p w:rsidR="00964D2A" w:rsidRPr="00562DFD" w:rsidRDefault="00964D2A" w:rsidP="00964D2A">
            <w:pPr>
              <w:spacing w:after="0" w:line="240" w:lineRule="auto"/>
              <w:rPr>
                <w:rFonts w:ascii="Times New Roman" w:hAnsi="Times New Roman" w:cs="Times New Roman"/>
                <w:sz w:val="24"/>
                <w:szCs w:val="24"/>
                <w:lang w:val="ro-MD"/>
              </w:rPr>
            </w:pPr>
            <w:r w:rsidRPr="00562DFD">
              <w:rPr>
                <w:rFonts w:ascii="Times New Roman" w:hAnsi="Times New Roman" w:cs="Times New Roman"/>
                <w:sz w:val="24"/>
                <w:szCs w:val="24"/>
                <w:lang w:val="ro-MD"/>
              </w:rPr>
              <w:lastRenderedPageBreak/>
              <w:t>- tabelul 1 cifra „35” din rândul „- aromatice ” în coloana „maxim” de-o înlocuit cu „35,0” ca în Directiva 98/70/CE.</w:t>
            </w:r>
          </w:p>
          <w:p w:rsidR="00964D2A" w:rsidRPr="00562DFD" w:rsidRDefault="00964D2A" w:rsidP="00964D2A">
            <w:pPr>
              <w:spacing w:after="0" w:line="240" w:lineRule="auto"/>
              <w:rPr>
                <w:rFonts w:ascii="Times New Roman" w:hAnsi="Times New Roman" w:cs="Times New Roman"/>
                <w:sz w:val="24"/>
                <w:szCs w:val="24"/>
                <w:lang w:val="ro-MD"/>
              </w:rPr>
            </w:pPr>
            <w:r w:rsidRPr="00562DFD">
              <w:rPr>
                <w:rFonts w:ascii="Times New Roman" w:hAnsi="Times New Roman" w:cs="Times New Roman"/>
                <w:sz w:val="24"/>
                <w:szCs w:val="24"/>
                <w:lang w:val="ro-MD"/>
              </w:rPr>
              <w:t>- tabelul 3 cifra „845” din rândul „Densitate la 15°C” în coloana „maxim” de-o înlocuit cu „845,0” ca în Directiva 98/70/CE.</w:t>
            </w:r>
          </w:p>
          <w:p w:rsidR="00964D2A" w:rsidRPr="00562DFD" w:rsidRDefault="00964D2A" w:rsidP="00964D2A">
            <w:pPr>
              <w:spacing w:after="0" w:line="240" w:lineRule="auto"/>
              <w:rPr>
                <w:rFonts w:ascii="Times New Roman" w:hAnsi="Times New Roman" w:cs="Times New Roman"/>
                <w:sz w:val="24"/>
                <w:szCs w:val="24"/>
                <w:lang w:val="ro-MD"/>
              </w:rPr>
            </w:pPr>
            <w:r w:rsidRPr="00562DFD">
              <w:rPr>
                <w:rFonts w:ascii="Times New Roman" w:hAnsi="Times New Roman" w:cs="Times New Roman"/>
                <w:sz w:val="24"/>
                <w:szCs w:val="24"/>
                <w:lang w:val="ro-MD"/>
              </w:rPr>
              <w:t>- tabelul 3 cifra „360” din rândul „Punct de distilare 95% v/v” în coloana „maxim” de-o înlocuit cu „360,0” ca în Directiva 98/70/CE.</w:t>
            </w:r>
          </w:p>
          <w:p w:rsidR="00964D2A" w:rsidRPr="00562DFD" w:rsidRDefault="00964D2A" w:rsidP="00964D2A">
            <w:pPr>
              <w:spacing w:after="0" w:line="240" w:lineRule="auto"/>
              <w:rPr>
                <w:rFonts w:ascii="Times New Roman" w:hAnsi="Times New Roman" w:cs="Times New Roman"/>
                <w:sz w:val="24"/>
                <w:szCs w:val="24"/>
                <w:lang w:val="ro-MD"/>
              </w:rPr>
            </w:pPr>
            <w:r w:rsidRPr="00562DFD">
              <w:rPr>
                <w:rFonts w:ascii="Times New Roman" w:hAnsi="Times New Roman" w:cs="Times New Roman"/>
                <w:sz w:val="24"/>
                <w:szCs w:val="24"/>
                <w:lang w:val="ro-MD"/>
              </w:rPr>
              <w:t>- tabelul 3 cifra „8” din rândul „Hidrocarburi aromatice policiclice” în coloana „maxim” de-o înlocuit cu „8,0” ca în Directiva 98/70/CE.</w:t>
            </w:r>
          </w:p>
          <w:p w:rsidR="00964D2A" w:rsidRPr="00562DFD" w:rsidRDefault="00964D2A" w:rsidP="00964D2A">
            <w:pPr>
              <w:spacing w:after="0" w:line="240" w:lineRule="auto"/>
              <w:rPr>
                <w:rFonts w:ascii="Times New Roman" w:hAnsi="Times New Roman" w:cs="Times New Roman"/>
                <w:sz w:val="24"/>
                <w:szCs w:val="24"/>
                <w:lang w:val="ro-MD"/>
              </w:rPr>
            </w:pPr>
            <w:r w:rsidRPr="00562DFD">
              <w:rPr>
                <w:rFonts w:ascii="Times New Roman" w:hAnsi="Times New Roman" w:cs="Times New Roman"/>
                <w:sz w:val="24"/>
                <w:szCs w:val="24"/>
                <w:lang w:val="ro-MD"/>
              </w:rPr>
              <w:t>- tabelul 3 cifra „10” din rândul „</w:t>
            </w:r>
            <w:proofErr w:type="spellStart"/>
            <w:r w:rsidRPr="00562DFD">
              <w:rPr>
                <w:rFonts w:ascii="Times New Roman" w:hAnsi="Times New Roman" w:cs="Times New Roman"/>
                <w:sz w:val="24"/>
                <w:szCs w:val="24"/>
                <w:lang w:val="ro-MD"/>
              </w:rPr>
              <w:t>Conţinut</w:t>
            </w:r>
            <w:proofErr w:type="spellEnd"/>
            <w:r w:rsidRPr="00562DFD">
              <w:rPr>
                <w:rFonts w:ascii="Times New Roman" w:hAnsi="Times New Roman" w:cs="Times New Roman"/>
                <w:sz w:val="24"/>
                <w:szCs w:val="24"/>
                <w:lang w:val="ro-MD"/>
              </w:rPr>
              <w:t xml:space="preserve"> de sulf” în coloana „maxim” de-o înlocuit cu „10,0” ca în Directiva 98/70/CE.</w:t>
            </w:r>
          </w:p>
        </w:tc>
        <w:tc>
          <w:tcPr>
            <w:tcW w:w="4820" w:type="dxa"/>
            <w:tcBorders>
              <w:top w:val="single" w:sz="4" w:space="0" w:color="auto"/>
              <w:left w:val="single" w:sz="4" w:space="0" w:color="auto"/>
              <w:bottom w:val="single" w:sz="4" w:space="0" w:color="auto"/>
              <w:right w:val="single" w:sz="4" w:space="0" w:color="auto"/>
            </w:tcBorders>
          </w:tcPr>
          <w:p w:rsidR="00964D2A" w:rsidRPr="00964D2A" w:rsidRDefault="00964D2A" w:rsidP="00964D2A">
            <w:pPr>
              <w:spacing w:after="0" w:line="240" w:lineRule="auto"/>
              <w:jc w:val="center"/>
              <w:rPr>
                <w:rFonts w:ascii="Times New Roman" w:hAnsi="Times New Roman" w:cs="Times New Roman"/>
                <w:b/>
                <w:sz w:val="24"/>
                <w:szCs w:val="24"/>
                <w:lang w:val="ro-MD"/>
              </w:rPr>
            </w:pPr>
            <w:r w:rsidRPr="00964D2A">
              <w:rPr>
                <w:rFonts w:ascii="Times New Roman" w:hAnsi="Times New Roman" w:cs="Times New Roman"/>
                <w:b/>
                <w:sz w:val="24"/>
                <w:szCs w:val="24"/>
                <w:lang w:val="ro-MD"/>
              </w:rPr>
              <w:lastRenderedPageBreak/>
              <w:t>Se acceptă</w:t>
            </w:r>
          </w:p>
        </w:tc>
      </w:tr>
      <w:tr w:rsidR="00964D2A" w:rsidRPr="00562DFD" w:rsidTr="00374A97">
        <w:tc>
          <w:tcPr>
            <w:tcW w:w="596"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pStyle w:val="ListParagraph"/>
              <w:spacing w:after="0" w:line="240" w:lineRule="auto"/>
              <w:ind w:left="34" w:right="34"/>
              <w:jc w:val="center"/>
              <w:rPr>
                <w:rFonts w:ascii="Times New Roman" w:hAnsi="Times New Roman" w:cs="Times New Roman"/>
                <w:sz w:val="24"/>
                <w:szCs w:val="24"/>
                <w:lang w:val="ro-MD"/>
              </w:rPr>
            </w:pPr>
            <w:r>
              <w:rPr>
                <w:rFonts w:ascii="Times New Roman" w:hAnsi="Times New Roman" w:cs="Times New Roman"/>
                <w:sz w:val="24"/>
                <w:szCs w:val="24"/>
                <w:lang w:val="ro-MD"/>
              </w:rPr>
              <w:t>10</w:t>
            </w:r>
            <w:r w:rsidRPr="00562DFD">
              <w:rPr>
                <w:rFonts w:ascii="Times New Roman" w:hAnsi="Times New Roman" w:cs="Times New Roman"/>
                <w:sz w:val="24"/>
                <w:szCs w:val="24"/>
                <w:lang w:val="ro-MD"/>
              </w:rPr>
              <w:t xml:space="preserve">. </w:t>
            </w:r>
          </w:p>
        </w:tc>
        <w:tc>
          <w:tcPr>
            <w:tcW w:w="1843"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Lukoil-Moldova SRL</w:t>
            </w:r>
          </w:p>
        </w:tc>
        <w:tc>
          <w:tcPr>
            <w:tcW w:w="1386"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C10/559</w:t>
            </w:r>
          </w:p>
          <w:p w:rsidR="00964D2A" w:rsidRPr="00562DFD" w:rsidRDefault="00964D2A" w:rsidP="00964D2A">
            <w:pPr>
              <w:spacing w:after="0" w:line="240" w:lineRule="auto"/>
              <w:jc w:val="center"/>
              <w:rPr>
                <w:rFonts w:ascii="Times New Roman" w:hAnsi="Times New Roman" w:cs="Times New Roman"/>
                <w:sz w:val="24"/>
                <w:szCs w:val="24"/>
                <w:lang w:val="ro-MD"/>
              </w:rPr>
            </w:pPr>
            <w:r w:rsidRPr="00562DFD">
              <w:rPr>
                <w:rFonts w:ascii="Times New Roman" w:hAnsi="Times New Roman" w:cs="Times New Roman"/>
                <w:sz w:val="24"/>
                <w:szCs w:val="24"/>
                <w:lang w:val="ro-MD"/>
              </w:rPr>
              <w:t>din 06.12.2017</w:t>
            </w:r>
          </w:p>
        </w:tc>
        <w:tc>
          <w:tcPr>
            <w:tcW w:w="6410"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both"/>
              <w:rPr>
                <w:rFonts w:ascii="Times New Roman" w:hAnsi="Times New Roman" w:cs="Times New Roman"/>
                <w:sz w:val="24"/>
                <w:szCs w:val="24"/>
                <w:lang w:val="ro-MD"/>
              </w:rPr>
            </w:pPr>
            <w:r w:rsidRPr="00562DFD">
              <w:rPr>
                <w:rFonts w:ascii="Times New Roman" w:hAnsi="Times New Roman" w:cs="Times New Roman"/>
                <w:sz w:val="24"/>
                <w:szCs w:val="24"/>
                <w:lang w:val="ro-MD"/>
              </w:rPr>
              <w:t>Drept răspuns la scrisoarea D-voastră nr. 12-6570 din 01.11.2017, Vă comunicăm respectuos următoarele.</w:t>
            </w:r>
          </w:p>
          <w:p w:rsidR="00964D2A" w:rsidRPr="00562DFD" w:rsidRDefault="00964D2A" w:rsidP="00964D2A">
            <w:pPr>
              <w:spacing w:after="0" w:line="240" w:lineRule="auto"/>
              <w:jc w:val="both"/>
              <w:rPr>
                <w:rFonts w:ascii="Times New Roman" w:hAnsi="Times New Roman" w:cs="Times New Roman"/>
                <w:sz w:val="24"/>
                <w:szCs w:val="24"/>
                <w:lang w:val="ro-MD"/>
              </w:rPr>
            </w:pPr>
          </w:p>
          <w:p w:rsidR="00964D2A" w:rsidRPr="00562DFD" w:rsidRDefault="00964D2A" w:rsidP="00964D2A">
            <w:pPr>
              <w:spacing w:after="0" w:line="240" w:lineRule="auto"/>
              <w:jc w:val="both"/>
              <w:rPr>
                <w:rFonts w:ascii="Times New Roman" w:hAnsi="Times New Roman" w:cs="Times New Roman"/>
                <w:sz w:val="24"/>
                <w:szCs w:val="24"/>
                <w:lang w:val="ro-MD"/>
              </w:rPr>
            </w:pPr>
            <w:r w:rsidRPr="00562DFD">
              <w:rPr>
                <w:rFonts w:ascii="Times New Roman" w:hAnsi="Times New Roman" w:cs="Times New Roman"/>
                <w:sz w:val="24"/>
                <w:szCs w:val="24"/>
                <w:lang w:val="ro-MD"/>
              </w:rPr>
              <w:t>În rezultatul analizei proiectului Hotărîrii Guvernului cu privire la aprobarea modificărilor şi completărilor ce se operează în Hotărîrile Guvernului nr. 1116 din 22.08.2002 şi nr. 1117 din 22.08.2002, se constată posibilitatea modificării mecanismului existent de stabilire a calităţii produselor petroliere importate.</w:t>
            </w:r>
          </w:p>
          <w:p w:rsidR="00964D2A" w:rsidRPr="00562DFD" w:rsidRDefault="00964D2A" w:rsidP="00964D2A">
            <w:pPr>
              <w:spacing w:after="0" w:line="240" w:lineRule="auto"/>
              <w:jc w:val="both"/>
              <w:rPr>
                <w:rFonts w:ascii="Times New Roman" w:hAnsi="Times New Roman" w:cs="Times New Roman"/>
                <w:sz w:val="24"/>
                <w:szCs w:val="24"/>
                <w:lang w:val="ro-MD"/>
              </w:rPr>
            </w:pPr>
          </w:p>
          <w:p w:rsidR="00964D2A" w:rsidRPr="00562DFD" w:rsidRDefault="00964D2A" w:rsidP="00964D2A">
            <w:pPr>
              <w:spacing w:after="0" w:line="240" w:lineRule="auto"/>
              <w:jc w:val="both"/>
              <w:rPr>
                <w:rFonts w:ascii="Times New Roman" w:hAnsi="Times New Roman" w:cs="Times New Roman"/>
                <w:sz w:val="24"/>
                <w:szCs w:val="24"/>
                <w:lang w:val="ro-MD"/>
              </w:rPr>
            </w:pPr>
            <w:r w:rsidRPr="00562DFD">
              <w:rPr>
                <w:rFonts w:ascii="Times New Roman" w:hAnsi="Times New Roman" w:cs="Times New Roman"/>
                <w:sz w:val="24"/>
                <w:szCs w:val="24"/>
                <w:lang w:val="ro-MD"/>
              </w:rPr>
              <w:t>De asemenea, salutăm inițiativa autorităţilor publice de a adopta un mecanism clar de monitorizare a calităţii produselor petroliere, care va permite creşterea încrederii consumatorilor în calitatea produselor petroliere pe care le procură.</w:t>
            </w:r>
          </w:p>
          <w:p w:rsidR="00964D2A" w:rsidRPr="00562DFD" w:rsidRDefault="00964D2A" w:rsidP="00964D2A">
            <w:pPr>
              <w:spacing w:after="0" w:line="240" w:lineRule="auto"/>
              <w:ind w:firstLine="490"/>
              <w:jc w:val="both"/>
              <w:rPr>
                <w:rFonts w:ascii="Times New Roman" w:hAnsi="Times New Roman" w:cs="Times New Roman"/>
                <w:sz w:val="24"/>
                <w:szCs w:val="24"/>
                <w:lang w:val="ro-MD"/>
              </w:rPr>
            </w:pPr>
          </w:p>
        </w:tc>
        <w:tc>
          <w:tcPr>
            <w:tcW w:w="4820" w:type="dxa"/>
            <w:tcBorders>
              <w:top w:val="single" w:sz="4" w:space="0" w:color="auto"/>
              <w:left w:val="single" w:sz="4" w:space="0" w:color="auto"/>
              <w:bottom w:val="single" w:sz="4" w:space="0" w:color="auto"/>
              <w:right w:val="single" w:sz="4" w:space="0" w:color="auto"/>
            </w:tcBorders>
          </w:tcPr>
          <w:p w:rsidR="00964D2A" w:rsidRPr="00964D2A" w:rsidRDefault="00964D2A" w:rsidP="00964D2A">
            <w:pPr>
              <w:spacing w:after="0" w:line="240" w:lineRule="auto"/>
              <w:jc w:val="center"/>
              <w:rPr>
                <w:rFonts w:ascii="Times New Roman" w:hAnsi="Times New Roman" w:cs="Times New Roman"/>
                <w:b/>
                <w:sz w:val="24"/>
                <w:szCs w:val="24"/>
                <w:lang w:val="ro-MD"/>
              </w:rPr>
            </w:pPr>
            <w:r w:rsidRPr="00964D2A">
              <w:rPr>
                <w:rFonts w:ascii="Times New Roman" w:hAnsi="Times New Roman" w:cs="Times New Roman"/>
                <w:b/>
                <w:sz w:val="24"/>
                <w:szCs w:val="24"/>
                <w:lang w:val="ro-MD"/>
              </w:rPr>
              <w:t>Se acceptă</w:t>
            </w:r>
          </w:p>
        </w:tc>
      </w:tr>
      <w:tr w:rsidR="00964D2A" w:rsidRPr="00562DFD" w:rsidTr="00374A97">
        <w:tc>
          <w:tcPr>
            <w:tcW w:w="596"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pStyle w:val="ListParagraph"/>
              <w:spacing w:after="0" w:line="240" w:lineRule="auto"/>
              <w:ind w:left="34" w:right="34"/>
              <w:jc w:val="center"/>
              <w:rPr>
                <w:rFonts w:ascii="Times New Roman" w:hAnsi="Times New Roman" w:cs="Times New Roman"/>
                <w:sz w:val="24"/>
                <w:szCs w:val="24"/>
                <w:lang w:val="ro-MD"/>
              </w:rPr>
            </w:pPr>
            <w:r>
              <w:rPr>
                <w:rFonts w:ascii="Times New Roman" w:hAnsi="Times New Roman" w:cs="Times New Roman"/>
                <w:sz w:val="24"/>
                <w:szCs w:val="24"/>
                <w:lang w:val="ro-MD"/>
              </w:rPr>
              <w:t>11</w:t>
            </w:r>
            <w:r w:rsidRPr="00562DFD">
              <w:rPr>
                <w:rFonts w:ascii="Times New Roman" w:hAnsi="Times New Roman" w:cs="Times New Roman"/>
                <w:sz w:val="24"/>
                <w:szCs w:val="24"/>
                <w:lang w:val="ro-MD"/>
              </w:rPr>
              <w:t>.</w:t>
            </w:r>
          </w:p>
        </w:tc>
        <w:tc>
          <w:tcPr>
            <w:tcW w:w="1843" w:type="dxa"/>
            <w:tcBorders>
              <w:top w:val="single" w:sz="4" w:space="0" w:color="auto"/>
              <w:left w:val="single" w:sz="4" w:space="0" w:color="auto"/>
              <w:bottom w:val="single" w:sz="4" w:space="0" w:color="auto"/>
              <w:right w:val="single" w:sz="4" w:space="0" w:color="auto"/>
            </w:tcBorders>
          </w:tcPr>
          <w:p w:rsidR="00964D2A" w:rsidRDefault="00964D2A" w:rsidP="00964D2A">
            <w:pPr>
              <w:spacing w:after="0" w:line="240"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Petrom-Moldova SRL</w:t>
            </w:r>
          </w:p>
          <w:p w:rsidR="00964D2A" w:rsidRDefault="00964D2A" w:rsidP="00964D2A">
            <w:pPr>
              <w:spacing w:after="0" w:line="240" w:lineRule="auto"/>
              <w:jc w:val="center"/>
              <w:rPr>
                <w:rFonts w:ascii="Times New Roman" w:hAnsi="Times New Roman" w:cs="Times New Roman"/>
                <w:sz w:val="24"/>
                <w:szCs w:val="24"/>
                <w:lang w:val="ro-MD"/>
              </w:rPr>
            </w:pPr>
          </w:p>
          <w:p w:rsidR="00964D2A" w:rsidRDefault="00964D2A" w:rsidP="00964D2A">
            <w:pPr>
              <w:spacing w:after="0" w:line="240" w:lineRule="auto"/>
              <w:jc w:val="center"/>
              <w:rPr>
                <w:rFonts w:ascii="Times New Roman" w:hAnsi="Times New Roman" w:cs="Times New Roman"/>
                <w:sz w:val="24"/>
                <w:szCs w:val="24"/>
                <w:lang w:val="ro-MD"/>
              </w:rPr>
            </w:pPr>
          </w:p>
          <w:p w:rsidR="00964D2A" w:rsidRDefault="00964D2A" w:rsidP="00964D2A">
            <w:pPr>
              <w:spacing w:after="0" w:line="240" w:lineRule="auto"/>
              <w:jc w:val="center"/>
              <w:rPr>
                <w:rFonts w:ascii="Times New Roman" w:hAnsi="Times New Roman" w:cs="Times New Roman"/>
                <w:sz w:val="24"/>
                <w:szCs w:val="24"/>
                <w:lang w:val="ro-MD"/>
              </w:rPr>
            </w:pPr>
          </w:p>
          <w:p w:rsidR="00964D2A" w:rsidRDefault="00964D2A" w:rsidP="00964D2A">
            <w:pPr>
              <w:spacing w:after="0" w:line="240" w:lineRule="auto"/>
              <w:jc w:val="center"/>
              <w:rPr>
                <w:rFonts w:ascii="Times New Roman" w:hAnsi="Times New Roman" w:cs="Times New Roman"/>
                <w:sz w:val="24"/>
                <w:szCs w:val="24"/>
                <w:lang w:val="ro-MD"/>
              </w:rPr>
            </w:pPr>
          </w:p>
          <w:p w:rsidR="00964D2A" w:rsidRDefault="00964D2A" w:rsidP="00964D2A">
            <w:pPr>
              <w:spacing w:after="0" w:line="240" w:lineRule="auto"/>
              <w:jc w:val="center"/>
              <w:rPr>
                <w:rFonts w:ascii="Times New Roman" w:hAnsi="Times New Roman" w:cs="Times New Roman"/>
                <w:sz w:val="24"/>
                <w:szCs w:val="24"/>
                <w:lang w:val="ro-MD"/>
              </w:rPr>
            </w:pPr>
          </w:p>
          <w:p w:rsidR="00964D2A" w:rsidRDefault="00964D2A" w:rsidP="00964D2A">
            <w:pPr>
              <w:spacing w:after="0" w:line="240" w:lineRule="auto"/>
              <w:jc w:val="center"/>
              <w:rPr>
                <w:rFonts w:ascii="Times New Roman" w:hAnsi="Times New Roman" w:cs="Times New Roman"/>
                <w:sz w:val="24"/>
                <w:szCs w:val="24"/>
                <w:lang w:val="ro-MD"/>
              </w:rPr>
            </w:pPr>
          </w:p>
          <w:p w:rsidR="00964D2A" w:rsidRPr="00562DFD" w:rsidRDefault="00964D2A" w:rsidP="00964D2A">
            <w:pPr>
              <w:spacing w:after="0" w:line="240" w:lineRule="auto"/>
              <w:jc w:val="center"/>
              <w:rPr>
                <w:rFonts w:ascii="Times New Roman" w:hAnsi="Times New Roman" w:cs="Times New Roman"/>
                <w:sz w:val="24"/>
                <w:szCs w:val="24"/>
                <w:lang w:val="ro-MD"/>
              </w:rPr>
            </w:pPr>
          </w:p>
        </w:tc>
        <w:tc>
          <w:tcPr>
            <w:tcW w:w="1386"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center"/>
              <w:rPr>
                <w:rFonts w:ascii="Times New Roman" w:hAnsi="Times New Roman" w:cs="Times New Roman"/>
                <w:sz w:val="24"/>
                <w:szCs w:val="24"/>
                <w:lang w:val="ro-MD"/>
              </w:rPr>
            </w:pPr>
          </w:p>
        </w:tc>
        <w:tc>
          <w:tcPr>
            <w:tcW w:w="6410"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pStyle w:val="ListParagraph"/>
              <w:spacing w:after="0" w:line="240" w:lineRule="auto"/>
              <w:ind w:left="0" w:firstLine="360"/>
              <w:jc w:val="center"/>
              <w:rPr>
                <w:rFonts w:ascii="Times New Roman" w:hAnsi="Times New Roman" w:cs="Times New Roman"/>
                <w:sz w:val="24"/>
                <w:szCs w:val="24"/>
                <w:lang w:val="ro-MD"/>
              </w:rPr>
            </w:pPr>
            <w:r>
              <w:rPr>
                <w:rFonts w:ascii="Times New Roman" w:hAnsi="Times New Roman" w:cs="Times New Roman"/>
                <w:sz w:val="24"/>
                <w:szCs w:val="24"/>
                <w:lang w:val="ro-MD"/>
              </w:rPr>
              <w:t>Lipsă de răspuns</w:t>
            </w:r>
          </w:p>
        </w:tc>
        <w:tc>
          <w:tcPr>
            <w:tcW w:w="4820"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ind w:left="-108" w:right="-108"/>
              <w:jc w:val="both"/>
              <w:rPr>
                <w:rFonts w:ascii="Times New Roman" w:hAnsi="Times New Roman" w:cs="Times New Roman"/>
                <w:sz w:val="24"/>
                <w:szCs w:val="24"/>
                <w:lang w:val="ro-MD"/>
              </w:rPr>
            </w:pPr>
          </w:p>
        </w:tc>
      </w:tr>
      <w:tr w:rsidR="00964D2A" w:rsidRPr="00562DFD" w:rsidTr="00374A97">
        <w:tc>
          <w:tcPr>
            <w:tcW w:w="596"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pStyle w:val="ListParagraph"/>
              <w:spacing w:after="0" w:line="240" w:lineRule="auto"/>
              <w:ind w:left="34" w:right="34"/>
              <w:jc w:val="center"/>
              <w:rPr>
                <w:rFonts w:ascii="Times New Roman" w:hAnsi="Times New Roman" w:cs="Times New Roman"/>
                <w:sz w:val="24"/>
                <w:szCs w:val="24"/>
                <w:lang w:val="ro-MD"/>
              </w:rPr>
            </w:pPr>
            <w:r>
              <w:rPr>
                <w:rFonts w:ascii="Times New Roman" w:hAnsi="Times New Roman" w:cs="Times New Roman"/>
                <w:sz w:val="24"/>
                <w:szCs w:val="24"/>
                <w:lang w:val="ro-MD"/>
              </w:rPr>
              <w:lastRenderedPageBreak/>
              <w:t>12.</w:t>
            </w:r>
          </w:p>
        </w:tc>
        <w:tc>
          <w:tcPr>
            <w:tcW w:w="1843" w:type="dxa"/>
            <w:tcBorders>
              <w:top w:val="single" w:sz="4" w:space="0" w:color="auto"/>
              <w:left w:val="single" w:sz="4" w:space="0" w:color="auto"/>
              <w:bottom w:val="single" w:sz="4" w:space="0" w:color="auto"/>
              <w:right w:val="single" w:sz="4" w:space="0" w:color="auto"/>
            </w:tcBorders>
          </w:tcPr>
          <w:p w:rsidR="00964D2A" w:rsidRDefault="00964D2A" w:rsidP="00964D2A">
            <w:pPr>
              <w:spacing w:after="0" w:line="240"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 xml:space="preserve">ÎM </w:t>
            </w:r>
            <w:proofErr w:type="spellStart"/>
            <w:r>
              <w:rPr>
                <w:rFonts w:ascii="Times New Roman" w:hAnsi="Times New Roman" w:cs="Times New Roman"/>
                <w:sz w:val="24"/>
                <w:szCs w:val="24"/>
                <w:lang w:val="ro-MD"/>
              </w:rPr>
              <w:t>Tirex</w:t>
            </w:r>
            <w:proofErr w:type="spellEnd"/>
            <w:r>
              <w:rPr>
                <w:rFonts w:ascii="Times New Roman" w:hAnsi="Times New Roman" w:cs="Times New Roman"/>
                <w:sz w:val="24"/>
                <w:szCs w:val="24"/>
                <w:lang w:val="ro-MD"/>
              </w:rPr>
              <w:t>-Petrol SA</w:t>
            </w:r>
          </w:p>
        </w:tc>
        <w:tc>
          <w:tcPr>
            <w:tcW w:w="1386"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center"/>
              <w:rPr>
                <w:rFonts w:ascii="Times New Roman" w:hAnsi="Times New Roman" w:cs="Times New Roman"/>
                <w:sz w:val="24"/>
                <w:szCs w:val="24"/>
                <w:lang w:val="ro-MD"/>
              </w:rPr>
            </w:pPr>
          </w:p>
        </w:tc>
        <w:tc>
          <w:tcPr>
            <w:tcW w:w="6410"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pStyle w:val="ListParagraph"/>
              <w:spacing w:after="0" w:line="240" w:lineRule="auto"/>
              <w:ind w:left="0" w:firstLine="360"/>
              <w:jc w:val="center"/>
              <w:rPr>
                <w:rFonts w:ascii="Times New Roman" w:hAnsi="Times New Roman" w:cs="Times New Roman"/>
                <w:sz w:val="24"/>
                <w:szCs w:val="24"/>
                <w:lang w:val="ro-MD"/>
              </w:rPr>
            </w:pPr>
            <w:r>
              <w:rPr>
                <w:rFonts w:ascii="Times New Roman" w:hAnsi="Times New Roman" w:cs="Times New Roman"/>
                <w:sz w:val="24"/>
                <w:szCs w:val="24"/>
                <w:lang w:val="ro-MD"/>
              </w:rPr>
              <w:t>Lipsă de răspuns</w:t>
            </w:r>
          </w:p>
        </w:tc>
        <w:tc>
          <w:tcPr>
            <w:tcW w:w="4820"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ind w:left="-108" w:right="-108"/>
              <w:jc w:val="both"/>
              <w:rPr>
                <w:rFonts w:ascii="Times New Roman" w:hAnsi="Times New Roman" w:cs="Times New Roman"/>
                <w:sz w:val="24"/>
                <w:szCs w:val="24"/>
                <w:lang w:val="ro-MD"/>
              </w:rPr>
            </w:pPr>
          </w:p>
        </w:tc>
      </w:tr>
      <w:tr w:rsidR="00964D2A" w:rsidRPr="00562DFD" w:rsidTr="00374A97">
        <w:tc>
          <w:tcPr>
            <w:tcW w:w="596"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pStyle w:val="ListParagraph"/>
              <w:spacing w:after="0" w:line="240" w:lineRule="auto"/>
              <w:ind w:left="34" w:right="34"/>
              <w:jc w:val="center"/>
              <w:rPr>
                <w:rFonts w:ascii="Times New Roman" w:hAnsi="Times New Roman" w:cs="Times New Roman"/>
                <w:sz w:val="24"/>
                <w:szCs w:val="24"/>
                <w:lang w:val="ro-MD"/>
              </w:rPr>
            </w:pPr>
            <w:r>
              <w:rPr>
                <w:rFonts w:ascii="Times New Roman" w:hAnsi="Times New Roman" w:cs="Times New Roman"/>
                <w:sz w:val="24"/>
                <w:szCs w:val="24"/>
                <w:lang w:val="ro-MD"/>
              </w:rPr>
              <w:t>13.</w:t>
            </w:r>
          </w:p>
        </w:tc>
        <w:tc>
          <w:tcPr>
            <w:tcW w:w="1843" w:type="dxa"/>
            <w:tcBorders>
              <w:top w:val="single" w:sz="4" w:space="0" w:color="auto"/>
              <w:left w:val="single" w:sz="4" w:space="0" w:color="auto"/>
              <w:bottom w:val="single" w:sz="4" w:space="0" w:color="auto"/>
              <w:right w:val="single" w:sz="4" w:space="0" w:color="auto"/>
            </w:tcBorders>
          </w:tcPr>
          <w:p w:rsidR="00964D2A" w:rsidRDefault="00964D2A" w:rsidP="00964D2A">
            <w:pPr>
              <w:spacing w:after="0" w:line="240"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ÎM Rompetrol-Moldova SA</w:t>
            </w:r>
          </w:p>
        </w:tc>
        <w:tc>
          <w:tcPr>
            <w:tcW w:w="1386"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center"/>
              <w:rPr>
                <w:rFonts w:ascii="Times New Roman" w:hAnsi="Times New Roman" w:cs="Times New Roman"/>
                <w:sz w:val="24"/>
                <w:szCs w:val="24"/>
                <w:lang w:val="ro-MD"/>
              </w:rPr>
            </w:pPr>
          </w:p>
        </w:tc>
        <w:tc>
          <w:tcPr>
            <w:tcW w:w="6410"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pStyle w:val="ListParagraph"/>
              <w:spacing w:after="0" w:line="240" w:lineRule="auto"/>
              <w:ind w:left="0" w:firstLine="360"/>
              <w:jc w:val="center"/>
              <w:rPr>
                <w:rFonts w:ascii="Times New Roman" w:hAnsi="Times New Roman" w:cs="Times New Roman"/>
                <w:sz w:val="24"/>
                <w:szCs w:val="24"/>
                <w:lang w:val="ro-MD"/>
              </w:rPr>
            </w:pPr>
            <w:r>
              <w:rPr>
                <w:rFonts w:ascii="Times New Roman" w:hAnsi="Times New Roman" w:cs="Times New Roman"/>
                <w:sz w:val="24"/>
                <w:szCs w:val="24"/>
                <w:lang w:val="ro-MD"/>
              </w:rPr>
              <w:t>Lipsă de răspuns</w:t>
            </w:r>
          </w:p>
        </w:tc>
        <w:tc>
          <w:tcPr>
            <w:tcW w:w="4820"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ind w:left="-108" w:right="-108"/>
              <w:jc w:val="both"/>
              <w:rPr>
                <w:rFonts w:ascii="Times New Roman" w:hAnsi="Times New Roman" w:cs="Times New Roman"/>
                <w:sz w:val="24"/>
                <w:szCs w:val="24"/>
                <w:lang w:val="ro-MD"/>
              </w:rPr>
            </w:pPr>
          </w:p>
        </w:tc>
      </w:tr>
      <w:tr w:rsidR="00964D2A" w:rsidRPr="00562DFD" w:rsidTr="00374A97">
        <w:tc>
          <w:tcPr>
            <w:tcW w:w="596" w:type="dxa"/>
            <w:tcBorders>
              <w:top w:val="single" w:sz="4" w:space="0" w:color="auto"/>
              <w:left w:val="single" w:sz="4" w:space="0" w:color="auto"/>
              <w:bottom w:val="single" w:sz="4" w:space="0" w:color="auto"/>
              <w:right w:val="single" w:sz="4" w:space="0" w:color="auto"/>
            </w:tcBorders>
          </w:tcPr>
          <w:p w:rsidR="00964D2A" w:rsidRDefault="00964D2A" w:rsidP="00964D2A">
            <w:pPr>
              <w:pStyle w:val="ListParagraph"/>
              <w:spacing w:after="0" w:line="240" w:lineRule="auto"/>
              <w:ind w:left="34" w:right="34"/>
              <w:jc w:val="center"/>
              <w:rPr>
                <w:rFonts w:ascii="Times New Roman" w:hAnsi="Times New Roman" w:cs="Times New Roman"/>
                <w:sz w:val="24"/>
                <w:szCs w:val="24"/>
                <w:lang w:val="ro-MD"/>
              </w:rPr>
            </w:pPr>
            <w:r>
              <w:rPr>
                <w:rFonts w:ascii="Times New Roman" w:hAnsi="Times New Roman" w:cs="Times New Roman"/>
                <w:sz w:val="24"/>
                <w:szCs w:val="24"/>
                <w:lang w:val="ro-MD"/>
              </w:rPr>
              <w:t>14.</w:t>
            </w:r>
          </w:p>
        </w:tc>
        <w:tc>
          <w:tcPr>
            <w:tcW w:w="1843" w:type="dxa"/>
            <w:tcBorders>
              <w:top w:val="single" w:sz="4" w:space="0" w:color="auto"/>
              <w:left w:val="single" w:sz="4" w:space="0" w:color="auto"/>
              <w:bottom w:val="single" w:sz="4" w:space="0" w:color="auto"/>
              <w:right w:val="single" w:sz="4" w:space="0" w:color="auto"/>
            </w:tcBorders>
          </w:tcPr>
          <w:p w:rsidR="00964D2A" w:rsidRDefault="00964D2A" w:rsidP="00964D2A">
            <w:pPr>
              <w:spacing w:after="0" w:line="240"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ÎCS Bemol Retail SRL</w:t>
            </w:r>
          </w:p>
        </w:tc>
        <w:tc>
          <w:tcPr>
            <w:tcW w:w="1386"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jc w:val="center"/>
              <w:rPr>
                <w:rFonts w:ascii="Times New Roman" w:hAnsi="Times New Roman" w:cs="Times New Roman"/>
                <w:sz w:val="24"/>
                <w:szCs w:val="24"/>
                <w:lang w:val="ro-MD"/>
              </w:rPr>
            </w:pPr>
          </w:p>
        </w:tc>
        <w:tc>
          <w:tcPr>
            <w:tcW w:w="6410" w:type="dxa"/>
            <w:tcBorders>
              <w:top w:val="single" w:sz="4" w:space="0" w:color="auto"/>
              <w:left w:val="single" w:sz="4" w:space="0" w:color="auto"/>
              <w:bottom w:val="single" w:sz="4" w:space="0" w:color="auto"/>
              <w:right w:val="single" w:sz="4" w:space="0" w:color="auto"/>
            </w:tcBorders>
          </w:tcPr>
          <w:p w:rsidR="00964D2A" w:rsidRDefault="00964D2A" w:rsidP="00964D2A">
            <w:pPr>
              <w:pStyle w:val="ListParagraph"/>
              <w:spacing w:after="0" w:line="240" w:lineRule="auto"/>
              <w:ind w:left="0" w:firstLine="360"/>
              <w:jc w:val="center"/>
              <w:rPr>
                <w:rFonts w:ascii="Times New Roman" w:hAnsi="Times New Roman" w:cs="Times New Roman"/>
                <w:sz w:val="24"/>
                <w:szCs w:val="24"/>
                <w:lang w:val="ro-MD"/>
              </w:rPr>
            </w:pPr>
            <w:r>
              <w:rPr>
                <w:rFonts w:ascii="Times New Roman" w:hAnsi="Times New Roman" w:cs="Times New Roman"/>
                <w:sz w:val="24"/>
                <w:szCs w:val="24"/>
                <w:lang w:val="ro-MD"/>
              </w:rPr>
              <w:t>Lipsă de răspuns</w:t>
            </w:r>
          </w:p>
        </w:tc>
        <w:tc>
          <w:tcPr>
            <w:tcW w:w="4820" w:type="dxa"/>
            <w:tcBorders>
              <w:top w:val="single" w:sz="4" w:space="0" w:color="auto"/>
              <w:left w:val="single" w:sz="4" w:space="0" w:color="auto"/>
              <w:bottom w:val="single" w:sz="4" w:space="0" w:color="auto"/>
              <w:right w:val="single" w:sz="4" w:space="0" w:color="auto"/>
            </w:tcBorders>
          </w:tcPr>
          <w:p w:rsidR="00964D2A" w:rsidRPr="00562DFD" w:rsidRDefault="00964D2A" w:rsidP="00964D2A">
            <w:pPr>
              <w:spacing w:after="0" w:line="240" w:lineRule="auto"/>
              <w:ind w:left="-108" w:right="-108"/>
              <w:jc w:val="both"/>
              <w:rPr>
                <w:rFonts w:ascii="Times New Roman" w:hAnsi="Times New Roman" w:cs="Times New Roman"/>
                <w:sz w:val="24"/>
                <w:szCs w:val="24"/>
                <w:lang w:val="ro-MD"/>
              </w:rPr>
            </w:pPr>
          </w:p>
        </w:tc>
      </w:tr>
    </w:tbl>
    <w:p w:rsidR="0065440D" w:rsidRPr="00562DFD" w:rsidRDefault="0065440D">
      <w:pPr>
        <w:rPr>
          <w:sz w:val="24"/>
          <w:szCs w:val="24"/>
          <w:lang w:val="ro-MD"/>
        </w:rPr>
      </w:pPr>
    </w:p>
    <w:sectPr w:rsidR="0065440D" w:rsidRPr="00562DFD" w:rsidSect="00F91DAE">
      <w:pgSz w:w="16838" w:h="11906" w:orient="landscape"/>
      <w:pgMar w:top="1134"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826A0"/>
    <w:multiLevelType w:val="hybridMultilevel"/>
    <w:tmpl w:val="972043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8A4AEC"/>
    <w:multiLevelType w:val="hybridMultilevel"/>
    <w:tmpl w:val="88E06960"/>
    <w:lvl w:ilvl="0" w:tplc="F0D0F7E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15E6E"/>
    <w:multiLevelType w:val="hybridMultilevel"/>
    <w:tmpl w:val="EF702ACA"/>
    <w:lvl w:ilvl="0" w:tplc="34CCFD60">
      <w:start w:val="1"/>
      <w:numFmt w:val="decimal"/>
      <w:lvlText w:val="%1."/>
      <w:lvlJc w:val="left"/>
      <w:pPr>
        <w:ind w:left="784"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3" w15:restartNumberingAfterBreak="0">
    <w:nsid w:val="32BA5092"/>
    <w:multiLevelType w:val="hybridMultilevel"/>
    <w:tmpl w:val="52C0F3E2"/>
    <w:lvl w:ilvl="0" w:tplc="70A04D28">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96282"/>
    <w:multiLevelType w:val="hybridMultilevel"/>
    <w:tmpl w:val="C6C64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1152FF"/>
    <w:multiLevelType w:val="hybridMultilevel"/>
    <w:tmpl w:val="DCA6645A"/>
    <w:lvl w:ilvl="0" w:tplc="63B81C88">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D750385"/>
    <w:multiLevelType w:val="hybridMultilevel"/>
    <w:tmpl w:val="EF702ACA"/>
    <w:lvl w:ilvl="0" w:tplc="34CCFD60">
      <w:start w:val="1"/>
      <w:numFmt w:val="decimal"/>
      <w:lvlText w:val="%1."/>
      <w:lvlJc w:val="left"/>
      <w:pPr>
        <w:ind w:left="784"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7" w15:restartNumberingAfterBreak="0">
    <w:nsid w:val="3F6556F7"/>
    <w:multiLevelType w:val="hybridMultilevel"/>
    <w:tmpl w:val="EF702ACA"/>
    <w:lvl w:ilvl="0" w:tplc="34CCFD60">
      <w:start w:val="1"/>
      <w:numFmt w:val="decimal"/>
      <w:lvlText w:val="%1."/>
      <w:lvlJc w:val="left"/>
      <w:pPr>
        <w:ind w:left="784"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8" w15:restartNumberingAfterBreak="0">
    <w:nsid w:val="452856B6"/>
    <w:multiLevelType w:val="hybridMultilevel"/>
    <w:tmpl w:val="DB921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623BE2"/>
    <w:multiLevelType w:val="hybridMultilevel"/>
    <w:tmpl w:val="804C848C"/>
    <w:lvl w:ilvl="0" w:tplc="0C624B76">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0" w15:restartNumberingAfterBreak="0">
    <w:nsid w:val="57C85452"/>
    <w:multiLevelType w:val="hybridMultilevel"/>
    <w:tmpl w:val="0DF0007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A81FE2"/>
    <w:multiLevelType w:val="hybridMultilevel"/>
    <w:tmpl w:val="3842B5AA"/>
    <w:lvl w:ilvl="0" w:tplc="1646C5C2">
      <w:start w:val="14"/>
      <w:numFmt w:val="bullet"/>
      <w:lvlText w:val="-"/>
      <w:lvlJc w:val="left"/>
      <w:pPr>
        <w:ind w:left="850" w:hanging="360"/>
      </w:pPr>
      <w:rPr>
        <w:rFonts w:ascii="Times New Roman" w:eastAsiaTheme="minorHAnsi" w:hAnsi="Times New Roman" w:cs="Times New Roman"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2" w15:restartNumberingAfterBreak="0">
    <w:nsid w:val="5B7E37D1"/>
    <w:multiLevelType w:val="hybridMultilevel"/>
    <w:tmpl w:val="F752B3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55379B1"/>
    <w:multiLevelType w:val="hybridMultilevel"/>
    <w:tmpl w:val="EF702ACA"/>
    <w:lvl w:ilvl="0" w:tplc="34CCFD60">
      <w:start w:val="1"/>
      <w:numFmt w:val="decimal"/>
      <w:lvlText w:val="%1."/>
      <w:lvlJc w:val="left"/>
      <w:pPr>
        <w:ind w:left="784"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4" w15:restartNumberingAfterBreak="0">
    <w:nsid w:val="6F0F5671"/>
    <w:multiLevelType w:val="multilevel"/>
    <w:tmpl w:val="F7AAB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5B4869"/>
    <w:multiLevelType w:val="hybridMultilevel"/>
    <w:tmpl w:val="847C04E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8D4283B"/>
    <w:multiLevelType w:val="hybridMultilevel"/>
    <w:tmpl w:val="B0BCB8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C1B72CA"/>
    <w:multiLevelType w:val="hybridMultilevel"/>
    <w:tmpl w:val="58308832"/>
    <w:lvl w:ilvl="0" w:tplc="AD3EA3E0">
      <w:start w:val="1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num>
  <w:num w:numId="4">
    <w:abstractNumId w:val="2"/>
  </w:num>
  <w:num w:numId="5">
    <w:abstractNumId w:val="7"/>
  </w:num>
  <w:num w:numId="6">
    <w:abstractNumId w:val="6"/>
  </w:num>
  <w:num w:numId="7">
    <w:abstractNumId w:val="13"/>
  </w:num>
  <w:num w:numId="8">
    <w:abstractNumId w:val="16"/>
  </w:num>
  <w:num w:numId="9">
    <w:abstractNumId w:val="5"/>
  </w:num>
  <w:num w:numId="10">
    <w:abstractNumId w:val="3"/>
  </w:num>
  <w:num w:numId="11">
    <w:abstractNumId w:val="1"/>
  </w:num>
  <w:num w:numId="12">
    <w:abstractNumId w:val="8"/>
  </w:num>
  <w:num w:numId="13">
    <w:abstractNumId w:val="17"/>
  </w:num>
  <w:num w:numId="14">
    <w:abstractNumId w:val="10"/>
  </w:num>
  <w:num w:numId="15">
    <w:abstractNumId w:val="4"/>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5D"/>
    <w:rsid w:val="00005CBD"/>
    <w:rsid w:val="000065C3"/>
    <w:rsid w:val="0001415A"/>
    <w:rsid w:val="00015A65"/>
    <w:rsid w:val="00017796"/>
    <w:rsid w:val="000219C5"/>
    <w:rsid w:val="000320F2"/>
    <w:rsid w:val="00032796"/>
    <w:rsid w:val="00041F0A"/>
    <w:rsid w:val="000628DB"/>
    <w:rsid w:val="00067EE9"/>
    <w:rsid w:val="0008680D"/>
    <w:rsid w:val="000926D1"/>
    <w:rsid w:val="000A3D5C"/>
    <w:rsid w:val="000B04EF"/>
    <w:rsid w:val="000B6363"/>
    <w:rsid w:val="000D0E24"/>
    <w:rsid w:val="000D5A8F"/>
    <w:rsid w:val="00141456"/>
    <w:rsid w:val="00142560"/>
    <w:rsid w:val="0016718C"/>
    <w:rsid w:val="0016739A"/>
    <w:rsid w:val="00180B26"/>
    <w:rsid w:val="00187ED3"/>
    <w:rsid w:val="001B7721"/>
    <w:rsid w:val="001C5043"/>
    <w:rsid w:val="001C6F23"/>
    <w:rsid w:val="001D45C3"/>
    <w:rsid w:val="001F3D9D"/>
    <w:rsid w:val="002006DC"/>
    <w:rsid w:val="00210499"/>
    <w:rsid w:val="00216C90"/>
    <w:rsid w:val="00220A79"/>
    <w:rsid w:val="00236FA7"/>
    <w:rsid w:val="00237719"/>
    <w:rsid w:val="00247DFA"/>
    <w:rsid w:val="00262D9E"/>
    <w:rsid w:val="00283A6B"/>
    <w:rsid w:val="002A1AA4"/>
    <w:rsid w:val="002C2DCB"/>
    <w:rsid w:val="002F423E"/>
    <w:rsid w:val="002F4573"/>
    <w:rsid w:val="002F54FB"/>
    <w:rsid w:val="003066BD"/>
    <w:rsid w:val="00321221"/>
    <w:rsid w:val="003254BD"/>
    <w:rsid w:val="0037280C"/>
    <w:rsid w:val="00373955"/>
    <w:rsid w:val="00374A97"/>
    <w:rsid w:val="003A70CB"/>
    <w:rsid w:val="003B666E"/>
    <w:rsid w:val="003C0EAE"/>
    <w:rsid w:val="003C1B33"/>
    <w:rsid w:val="003D6E80"/>
    <w:rsid w:val="00422877"/>
    <w:rsid w:val="0043125D"/>
    <w:rsid w:val="0043331B"/>
    <w:rsid w:val="00445643"/>
    <w:rsid w:val="00455DAC"/>
    <w:rsid w:val="00492AD9"/>
    <w:rsid w:val="00497091"/>
    <w:rsid w:val="004C361A"/>
    <w:rsid w:val="004D35A5"/>
    <w:rsid w:val="004E20AA"/>
    <w:rsid w:val="0052033B"/>
    <w:rsid w:val="00525836"/>
    <w:rsid w:val="00530575"/>
    <w:rsid w:val="005404CB"/>
    <w:rsid w:val="00557AE1"/>
    <w:rsid w:val="00562DFD"/>
    <w:rsid w:val="0056730E"/>
    <w:rsid w:val="00572B39"/>
    <w:rsid w:val="005948DB"/>
    <w:rsid w:val="005A613C"/>
    <w:rsid w:val="005B1827"/>
    <w:rsid w:val="005D295E"/>
    <w:rsid w:val="005E5813"/>
    <w:rsid w:val="005E768B"/>
    <w:rsid w:val="005F6A4F"/>
    <w:rsid w:val="006026D9"/>
    <w:rsid w:val="00602962"/>
    <w:rsid w:val="00604B71"/>
    <w:rsid w:val="00606265"/>
    <w:rsid w:val="006368ED"/>
    <w:rsid w:val="0065440D"/>
    <w:rsid w:val="00661B39"/>
    <w:rsid w:val="0067267E"/>
    <w:rsid w:val="00684362"/>
    <w:rsid w:val="00684A9D"/>
    <w:rsid w:val="00686504"/>
    <w:rsid w:val="006B0AAE"/>
    <w:rsid w:val="006B2C09"/>
    <w:rsid w:val="006B3120"/>
    <w:rsid w:val="006C2BE3"/>
    <w:rsid w:val="006D1BB0"/>
    <w:rsid w:val="006D2E17"/>
    <w:rsid w:val="006E68D2"/>
    <w:rsid w:val="00703AE7"/>
    <w:rsid w:val="00720F94"/>
    <w:rsid w:val="00725837"/>
    <w:rsid w:val="00725B2B"/>
    <w:rsid w:val="00727D33"/>
    <w:rsid w:val="007632D8"/>
    <w:rsid w:val="00763874"/>
    <w:rsid w:val="00781662"/>
    <w:rsid w:val="00791B4C"/>
    <w:rsid w:val="007A09D4"/>
    <w:rsid w:val="007A2FB2"/>
    <w:rsid w:val="007A38CE"/>
    <w:rsid w:val="007B254D"/>
    <w:rsid w:val="007D1B96"/>
    <w:rsid w:val="007D544C"/>
    <w:rsid w:val="00823105"/>
    <w:rsid w:val="00854D47"/>
    <w:rsid w:val="00856A0D"/>
    <w:rsid w:val="008742CF"/>
    <w:rsid w:val="0087729D"/>
    <w:rsid w:val="008834DB"/>
    <w:rsid w:val="00883FDB"/>
    <w:rsid w:val="00884B02"/>
    <w:rsid w:val="008972C2"/>
    <w:rsid w:val="008A5D8B"/>
    <w:rsid w:val="008B0D48"/>
    <w:rsid w:val="008B5687"/>
    <w:rsid w:val="008E04E5"/>
    <w:rsid w:val="008F0DB5"/>
    <w:rsid w:val="008F5D93"/>
    <w:rsid w:val="0090758C"/>
    <w:rsid w:val="00921AA8"/>
    <w:rsid w:val="009264CC"/>
    <w:rsid w:val="00927562"/>
    <w:rsid w:val="00936DC5"/>
    <w:rsid w:val="00964D2A"/>
    <w:rsid w:val="0098744A"/>
    <w:rsid w:val="009A0166"/>
    <w:rsid w:val="009B1484"/>
    <w:rsid w:val="009D27CA"/>
    <w:rsid w:val="009D7B2A"/>
    <w:rsid w:val="009E0B7E"/>
    <w:rsid w:val="009E5528"/>
    <w:rsid w:val="00A1656D"/>
    <w:rsid w:val="00A31AB6"/>
    <w:rsid w:val="00A75F24"/>
    <w:rsid w:val="00A925E0"/>
    <w:rsid w:val="00AA275A"/>
    <w:rsid w:val="00AA6781"/>
    <w:rsid w:val="00AA7B47"/>
    <w:rsid w:val="00AC3BFD"/>
    <w:rsid w:val="00AD161B"/>
    <w:rsid w:val="00AD3FD1"/>
    <w:rsid w:val="00AD5540"/>
    <w:rsid w:val="00AD61E3"/>
    <w:rsid w:val="00AE2971"/>
    <w:rsid w:val="00AE7ACD"/>
    <w:rsid w:val="00AF23AD"/>
    <w:rsid w:val="00AF59C6"/>
    <w:rsid w:val="00AF6049"/>
    <w:rsid w:val="00AF6FCB"/>
    <w:rsid w:val="00B15A67"/>
    <w:rsid w:val="00B5387F"/>
    <w:rsid w:val="00B850D2"/>
    <w:rsid w:val="00B870F6"/>
    <w:rsid w:val="00B960DD"/>
    <w:rsid w:val="00BA5AB9"/>
    <w:rsid w:val="00BB3281"/>
    <w:rsid w:val="00BB441D"/>
    <w:rsid w:val="00BC2DEE"/>
    <w:rsid w:val="00BC796A"/>
    <w:rsid w:val="00BD4780"/>
    <w:rsid w:val="00BE1069"/>
    <w:rsid w:val="00BF03B9"/>
    <w:rsid w:val="00BF6D4C"/>
    <w:rsid w:val="00C1021A"/>
    <w:rsid w:val="00C11A2B"/>
    <w:rsid w:val="00C12CC8"/>
    <w:rsid w:val="00C177D7"/>
    <w:rsid w:val="00C403EA"/>
    <w:rsid w:val="00C469D2"/>
    <w:rsid w:val="00C51337"/>
    <w:rsid w:val="00C556D6"/>
    <w:rsid w:val="00C5751C"/>
    <w:rsid w:val="00C64250"/>
    <w:rsid w:val="00C64F68"/>
    <w:rsid w:val="00C67236"/>
    <w:rsid w:val="00CA6036"/>
    <w:rsid w:val="00CC6C3D"/>
    <w:rsid w:val="00CD7156"/>
    <w:rsid w:val="00CF2F1B"/>
    <w:rsid w:val="00CF71C9"/>
    <w:rsid w:val="00D12D0F"/>
    <w:rsid w:val="00D130E6"/>
    <w:rsid w:val="00D70C98"/>
    <w:rsid w:val="00D90B1B"/>
    <w:rsid w:val="00D91FE3"/>
    <w:rsid w:val="00D960B3"/>
    <w:rsid w:val="00DA2BE0"/>
    <w:rsid w:val="00DA3E94"/>
    <w:rsid w:val="00DD06BC"/>
    <w:rsid w:val="00DE4D49"/>
    <w:rsid w:val="00DF0DC8"/>
    <w:rsid w:val="00E037F4"/>
    <w:rsid w:val="00E0746C"/>
    <w:rsid w:val="00E3640E"/>
    <w:rsid w:val="00E67844"/>
    <w:rsid w:val="00E71FDF"/>
    <w:rsid w:val="00E753FD"/>
    <w:rsid w:val="00E975D4"/>
    <w:rsid w:val="00EA728B"/>
    <w:rsid w:val="00EC02B2"/>
    <w:rsid w:val="00EE288A"/>
    <w:rsid w:val="00EF445E"/>
    <w:rsid w:val="00EF687D"/>
    <w:rsid w:val="00F01B69"/>
    <w:rsid w:val="00F331BE"/>
    <w:rsid w:val="00F61CE9"/>
    <w:rsid w:val="00F80736"/>
    <w:rsid w:val="00F8100F"/>
    <w:rsid w:val="00F90910"/>
    <w:rsid w:val="00F91DAE"/>
    <w:rsid w:val="00F97405"/>
    <w:rsid w:val="00F97EC6"/>
    <w:rsid w:val="00FA1E91"/>
    <w:rsid w:val="00FA64EF"/>
    <w:rsid w:val="00FD0533"/>
    <w:rsid w:val="00FE064D"/>
    <w:rsid w:val="00FE265E"/>
    <w:rsid w:val="00FE2C14"/>
    <w:rsid w:val="00FF2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8CFD9-A058-40A6-BBEB-66E74282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A67"/>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FE3"/>
    <w:pPr>
      <w:spacing w:after="0" w:line="240" w:lineRule="auto"/>
    </w:pPr>
    <w:rPr>
      <w:lang w:val="ru-RU"/>
    </w:rPr>
  </w:style>
  <w:style w:type="paragraph" w:styleId="ListParagraph">
    <w:name w:val="List Paragraph"/>
    <w:basedOn w:val="Normal"/>
    <w:uiPriority w:val="34"/>
    <w:qFormat/>
    <w:rsid w:val="00D91FE3"/>
    <w:pPr>
      <w:ind w:left="720"/>
      <w:contextualSpacing/>
    </w:pPr>
  </w:style>
  <w:style w:type="table" w:styleId="TableGrid">
    <w:name w:val="Table Grid"/>
    <w:basedOn w:val="TableNormal"/>
    <w:rsid w:val="00D91FE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2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C09"/>
    <w:rPr>
      <w:rFonts w:ascii="Segoe UI" w:hAnsi="Segoe UI" w:cs="Segoe UI"/>
      <w:sz w:val="18"/>
      <w:szCs w:val="18"/>
      <w:lang w:val="ru-RU"/>
    </w:rPr>
  </w:style>
  <w:style w:type="paragraph" w:styleId="Footer">
    <w:name w:val="footer"/>
    <w:basedOn w:val="Normal"/>
    <w:link w:val="FooterChar"/>
    <w:rsid w:val="00E3640E"/>
    <w:pPr>
      <w:tabs>
        <w:tab w:val="center" w:pos="4677"/>
        <w:tab w:val="right" w:pos="9355"/>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E3640E"/>
    <w:rPr>
      <w:rFonts w:ascii="Times New Roman" w:eastAsia="Times New Roman" w:hAnsi="Times New Roman" w:cs="Times New Roman"/>
      <w:sz w:val="20"/>
      <w:szCs w:val="20"/>
      <w:lang w:val="en-US"/>
    </w:rPr>
  </w:style>
  <w:style w:type="character" w:customStyle="1" w:styleId="docheader">
    <w:name w:val="doc_header"/>
    <w:rsid w:val="00D12D0F"/>
    <w:rPr>
      <w:rFonts w:cs="Times New Roman"/>
    </w:rPr>
  </w:style>
  <w:style w:type="character" w:styleId="Hyperlink">
    <w:name w:val="Hyperlink"/>
    <w:basedOn w:val="DefaultParagraphFont"/>
    <w:uiPriority w:val="99"/>
    <w:unhideWhenUsed/>
    <w:rsid w:val="00BD4780"/>
    <w:rPr>
      <w:color w:val="0563C1" w:themeColor="hyperlink"/>
      <w:u w:val="single"/>
    </w:rPr>
  </w:style>
  <w:style w:type="character" w:customStyle="1" w:styleId="Bodytext2">
    <w:name w:val="Body text (2)_"/>
    <w:basedOn w:val="DefaultParagraphFont"/>
    <w:rsid w:val="002006DC"/>
    <w:rPr>
      <w:rFonts w:ascii="Times New Roman" w:eastAsia="Times New Roman" w:hAnsi="Times New Roman" w:cs="Times New Roman"/>
      <w:b w:val="0"/>
      <w:bCs w:val="0"/>
      <w:i w:val="0"/>
      <w:iCs w:val="0"/>
      <w:smallCaps w:val="0"/>
      <w:strike w:val="0"/>
      <w:sz w:val="26"/>
      <w:szCs w:val="26"/>
      <w:u w:val="none"/>
    </w:rPr>
  </w:style>
  <w:style w:type="character" w:customStyle="1" w:styleId="Bodytext2Italic">
    <w:name w:val="Body text (2) + Italic"/>
    <w:basedOn w:val="Bodytext2"/>
    <w:rsid w:val="002006DC"/>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0">
    <w:name w:val="Body text (2)"/>
    <w:basedOn w:val="Bodytext2"/>
    <w:rsid w:val="002006DC"/>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character" w:customStyle="1" w:styleId="Bodytext7">
    <w:name w:val="Body text (7)_"/>
    <w:basedOn w:val="DefaultParagraphFont"/>
    <w:rsid w:val="00562DFD"/>
    <w:rPr>
      <w:rFonts w:ascii="Times New Roman" w:eastAsia="Times New Roman" w:hAnsi="Times New Roman" w:cs="Times New Roman"/>
      <w:b w:val="0"/>
      <w:bCs w:val="0"/>
      <w:i/>
      <w:iCs/>
      <w:smallCaps w:val="0"/>
      <w:strike w:val="0"/>
      <w:sz w:val="26"/>
      <w:szCs w:val="26"/>
      <w:u w:val="none"/>
    </w:rPr>
  </w:style>
  <w:style w:type="character" w:customStyle="1" w:styleId="Bodytext70">
    <w:name w:val="Body text (7)"/>
    <w:basedOn w:val="Bodytext7"/>
    <w:rsid w:val="00562DFD"/>
    <w:rPr>
      <w:rFonts w:ascii="Times New Roman" w:eastAsia="Times New Roman" w:hAnsi="Times New Roman" w:cs="Times New Roman"/>
      <w:b w:val="0"/>
      <w:bCs w:val="0"/>
      <w:i/>
      <w:iCs/>
      <w:smallCaps w:val="0"/>
      <w:strike w:val="0"/>
      <w:color w:val="000000"/>
      <w:spacing w:val="0"/>
      <w:w w:val="100"/>
      <w:position w:val="0"/>
      <w:sz w:val="26"/>
      <w:szCs w:val="26"/>
      <w:u w:val="single"/>
      <w:lang w:val="ro-RO" w:eastAsia="ro-RO" w:bidi="ro-RO"/>
    </w:rPr>
  </w:style>
  <w:style w:type="character" w:customStyle="1" w:styleId="Bodytext7NotItalic">
    <w:name w:val="Body text (7) + Not Italic"/>
    <w:basedOn w:val="Bodytext7"/>
    <w:rsid w:val="00562DFD"/>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Bold">
    <w:name w:val="Body text (2) + Bold"/>
    <w:aliases w:val="Italic"/>
    <w:basedOn w:val="Bodytext2"/>
    <w:rsid w:val="00562DFD"/>
    <w:rPr>
      <w:rFonts w:ascii="Times New Roman" w:eastAsia="Times New Roman" w:hAnsi="Times New Roman" w:cs="Times New Roman"/>
      <w:b/>
      <w:bCs/>
      <w:i/>
      <w:iCs/>
      <w:smallCaps w:val="0"/>
      <w:strike w:val="0"/>
      <w:color w:val="000000"/>
      <w:spacing w:val="0"/>
      <w:w w:val="100"/>
      <w:position w:val="0"/>
      <w:sz w:val="26"/>
      <w:szCs w:val="26"/>
      <w:u w:val="single"/>
      <w:lang w:val="ro-RO" w:eastAsia="ro-RO" w:bidi="ro-RO"/>
    </w:rPr>
  </w:style>
  <w:style w:type="character" w:customStyle="1" w:styleId="Bodytext8">
    <w:name w:val="Body text (8)_"/>
    <w:basedOn w:val="DefaultParagraphFont"/>
    <w:rsid w:val="00562DFD"/>
    <w:rPr>
      <w:rFonts w:ascii="Times New Roman" w:eastAsia="Times New Roman" w:hAnsi="Times New Roman" w:cs="Times New Roman"/>
      <w:b w:val="0"/>
      <w:bCs w:val="0"/>
      <w:i/>
      <w:iCs/>
      <w:smallCaps w:val="0"/>
      <w:strike w:val="0"/>
      <w:sz w:val="26"/>
      <w:szCs w:val="26"/>
      <w:u w:val="none"/>
    </w:rPr>
  </w:style>
  <w:style w:type="character" w:customStyle="1" w:styleId="Bodytext80">
    <w:name w:val="Body text (8)"/>
    <w:basedOn w:val="Bodytext8"/>
    <w:rsid w:val="00562DFD"/>
    <w:rPr>
      <w:rFonts w:ascii="Times New Roman" w:eastAsia="Times New Roman" w:hAnsi="Times New Roman" w:cs="Times New Roman"/>
      <w:b w:val="0"/>
      <w:bCs w:val="0"/>
      <w:i/>
      <w:iCs/>
      <w:smallCaps w:val="0"/>
      <w:strike w:val="0"/>
      <w:color w:val="000000"/>
      <w:spacing w:val="0"/>
      <w:w w:val="100"/>
      <w:position w:val="0"/>
      <w:sz w:val="26"/>
      <w:szCs w:val="26"/>
      <w:u w:val="single"/>
      <w:lang w:val="ro-RO" w:eastAsia="ro-RO" w:bidi="ro-RO"/>
    </w:rPr>
  </w:style>
  <w:style w:type="character" w:customStyle="1" w:styleId="Bodytext3">
    <w:name w:val="Body text (3)_"/>
    <w:basedOn w:val="DefaultParagraphFont"/>
    <w:rsid w:val="00562DFD"/>
    <w:rPr>
      <w:rFonts w:ascii="Times New Roman" w:eastAsia="Times New Roman" w:hAnsi="Times New Roman" w:cs="Times New Roman"/>
      <w:b w:val="0"/>
      <w:bCs w:val="0"/>
      <w:i/>
      <w:iCs/>
      <w:smallCaps w:val="0"/>
      <w:strike w:val="0"/>
      <w:sz w:val="26"/>
      <w:szCs w:val="26"/>
      <w:u w:val="none"/>
    </w:rPr>
  </w:style>
  <w:style w:type="character" w:customStyle="1" w:styleId="Bodytext30">
    <w:name w:val="Body text (3)"/>
    <w:basedOn w:val="Bodytext3"/>
    <w:rsid w:val="00562DFD"/>
    <w:rPr>
      <w:rFonts w:ascii="Times New Roman" w:eastAsia="Times New Roman" w:hAnsi="Times New Roman" w:cs="Times New Roman"/>
      <w:b w:val="0"/>
      <w:bCs w:val="0"/>
      <w:i/>
      <w:iCs/>
      <w:smallCaps w:val="0"/>
      <w:strike w:val="0"/>
      <w:color w:val="000000"/>
      <w:spacing w:val="0"/>
      <w:w w:val="100"/>
      <w:position w:val="0"/>
      <w:sz w:val="26"/>
      <w:szCs w:val="26"/>
      <w:u w:val="single"/>
      <w:lang w:val="ro-RO" w:eastAsia="ro-RO" w:bidi="ro-RO"/>
    </w:rPr>
  </w:style>
  <w:style w:type="character" w:customStyle="1" w:styleId="Bodytext3Bold">
    <w:name w:val="Body text (3) + Bold"/>
    <w:basedOn w:val="Bodytext3"/>
    <w:rsid w:val="00562DFD"/>
    <w:rPr>
      <w:rFonts w:ascii="Times New Roman" w:eastAsia="Times New Roman" w:hAnsi="Times New Roman" w:cs="Times New Roman"/>
      <w:b/>
      <w:bCs/>
      <w:i/>
      <w:iCs/>
      <w:smallCaps w:val="0"/>
      <w:strike w:val="0"/>
      <w:color w:val="000000"/>
      <w:spacing w:val="0"/>
      <w:w w:val="100"/>
      <w:position w:val="0"/>
      <w:sz w:val="26"/>
      <w:szCs w:val="26"/>
      <w:u w:val="single"/>
      <w:lang w:val="ro-RO" w:eastAsia="ro-RO" w:bidi="ro-RO"/>
    </w:rPr>
  </w:style>
  <w:style w:type="character" w:customStyle="1" w:styleId="Bodytext310pt">
    <w:name w:val="Body text (3) + 10 pt"/>
    <w:basedOn w:val="Bodytext3"/>
    <w:rsid w:val="00562DFD"/>
    <w:rPr>
      <w:rFonts w:ascii="Times New Roman" w:eastAsia="Times New Roman" w:hAnsi="Times New Roman" w:cs="Times New Roman"/>
      <w:b w:val="0"/>
      <w:bCs w:val="0"/>
      <w:i/>
      <w:iCs/>
      <w:smallCaps w:val="0"/>
      <w:strike w:val="0"/>
      <w:color w:val="000000"/>
      <w:spacing w:val="0"/>
      <w:w w:val="100"/>
      <w:position w:val="0"/>
      <w:sz w:val="20"/>
      <w:szCs w:val="20"/>
      <w:u w:val="singl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139003">
      <w:bodyDiv w:val="1"/>
      <w:marLeft w:val="0"/>
      <w:marRight w:val="0"/>
      <w:marTop w:val="0"/>
      <w:marBottom w:val="0"/>
      <w:divBdr>
        <w:top w:val="none" w:sz="0" w:space="0" w:color="auto"/>
        <w:left w:val="none" w:sz="0" w:space="0" w:color="auto"/>
        <w:bottom w:val="none" w:sz="0" w:space="0" w:color="auto"/>
        <w:right w:val="none" w:sz="0" w:space="0" w:color="auto"/>
      </w:divBdr>
    </w:div>
    <w:div w:id="142522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39FFC-2DA0-4DCF-93EB-DF3B2459F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11</Pages>
  <Words>2706</Words>
  <Characters>15429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A</cp:lastModifiedBy>
  <cp:revision>29</cp:revision>
  <cp:lastPrinted>2017-08-24T11:12:00Z</cp:lastPrinted>
  <dcterms:created xsi:type="dcterms:W3CDTF">2017-10-18T14:02:00Z</dcterms:created>
  <dcterms:modified xsi:type="dcterms:W3CDTF">2017-12-15T15:07:00Z</dcterms:modified>
</cp:coreProperties>
</file>